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color w:val="auto"/>
        </w:rPr>
      </w:pPr>
      <w:bookmarkStart w:id="66" w:name="_GoBack"/>
      <w:bookmarkEnd w:id="66"/>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 xml:space="preserve">ADDIN CNKISM.UserStyle</w:instrText>
      </w:r>
      <w:r>
        <w:rPr>
          <w:color w:val="auto"/>
        </w:rPr>
        <w:fldChar w:fldCharType="separate"/>
      </w:r>
      <w:r>
        <w:rPr>
          <w:color w:val="auto"/>
        </w:rPr>
        <w:fldChar w:fldCharType="end"/>
      </w:r>
      <w:r>
        <mc:AlternateContent>
          <mc:Choice Requires="wps">
            <w:drawing>
              <wp:anchor distT="0" distB="0" distL="114300" distR="114300" simplePos="0" relativeHeight="251662336"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宋体" w:hAnsi="宋体" w:cs="宋体"/>
                                <w:b/>
                                <w:bCs/>
                                <w:sz w:val="40"/>
                                <w:szCs w:val="40"/>
                              </w:rPr>
                            </w:pPr>
                            <w:r>
                              <w:rPr>
                                <w:b/>
                                <w:bCs/>
                                <w:sz w:val="40"/>
                                <w:szCs w:val="40"/>
                              </w:rPr>
                              <w:t>202</w:t>
                            </w:r>
                            <w:r>
                              <w:rPr>
                                <w:rFonts w:hint="eastAsia"/>
                                <w:b/>
                                <w:bCs/>
                                <w:sz w:val="40"/>
                                <w:szCs w:val="40"/>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2336;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DLMYdaOQIA&#10;AGAEAAAOAAAAZHJzL2Uyb0RvYy54bWytVM1uEzEQviPxDpbvdDchCRB1U4VWRUgVrVQQZ8frzVry&#10;H7bT3fIA8AY9ceHOc+U5+OxN0ipceuDijGdmv/H3zUxOz3qtyJ3wQVpT0dFJSYkw3NbSrCv65fPl&#10;q7eUhMhMzZQ1oqL3ItCzxcsXp52bi7FtraqFJwAxYd65irYxunlRBN4KzcKJdcIg2FivWcTVr4va&#10;sw7oWhXjspwVnfW185aLEOC9GIJ0h+ifA2ibRnJxYflGCxMHVC8Ui6AUWukCXeTXNo3g8bppgohE&#10;VRRMYz5RBPYqncXilM3XnrlW8t0T2HOecMRJM2lQ9AB1wSIjGy//gdKSextsE0+41cVAJCsCFqPy&#10;SJvbljmRuUDq4A6ih/8Hyz/d3Xgia0wCJDFMo+Pbh5/bX3+2v38Q+CBQ58IcebcOmbF/b3sk7/0B&#10;zsS7b7xOv2BEEAfW/UFe0UfC4RxPp7OyRIgjNpnMJrABXzx+7XyIH4TVJBkV9WhfVpXdXYU4pO5T&#10;UjFjL6VSuYXKkK6is9fTMn9wiABcGdRIHIa3Jiv2q35HbGXre/DydhiN4PilRPErFuIN85gFvBfb&#10;Eq9xNMqiCFfSUdJa//3Yl/LQGkQo6TBTFQ3fNswLStRHg6a9G00mgIv5Mpm+GePin0ZWTyNmo88t&#10;xnaEfXQ8myk/qr3ZeKu/YpmWqSpCzHDUrmjcm+dxmHQsIxfLZU7C2DkWr8yt4wl6kHG5ibaRWeEk&#10;z6DJTjUMXu7RbknSZD+956zHP4b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OH/EhncAAAADAEA&#10;AA8AAAAAAAAAAQAgAAAAOAAAAGRycy9kb3ducmV2LnhtbFBLAQIUABQAAAAIAIdO4kDLMYdaOQIA&#10;AGAEAAAOAAAAAAAAAAEAIAAAAEEBAABkcnMvZTJvRG9jLnhtbFBLBQYAAAAABgAGAFkBAADsBQAA&#10;AAA=&#10;">
                <v:fill on="f" focussize="0,0"/>
                <v:stroke on="f" weight="0.5pt"/>
                <v:imagedata o:title=""/>
                <o:lock v:ext="edit" aspectratio="f"/>
                <v:textbox>
                  <w:txbxContent>
                    <w:p>
                      <w:pPr>
                        <w:jc w:val="distribute"/>
                        <w:rPr>
                          <w:rFonts w:hint="eastAsia" w:ascii="宋体" w:hAnsi="宋体" w:cs="宋体"/>
                          <w:b/>
                          <w:bCs/>
                          <w:sz w:val="40"/>
                          <w:szCs w:val="40"/>
                        </w:rPr>
                      </w:pPr>
                      <w:r>
                        <w:rPr>
                          <w:b/>
                          <w:bCs/>
                          <w:sz w:val="40"/>
                          <w:szCs w:val="40"/>
                        </w:rPr>
                        <w:t>202</w:t>
                      </w:r>
                      <w:r>
                        <w:rPr>
                          <w:rFonts w:hint="eastAsia"/>
                          <w:b/>
                          <w:bCs/>
                          <w:sz w:val="40"/>
                          <w:szCs w:val="40"/>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9264;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pc7AvOgIA&#10;AF8EAAAOAAAAZHJzL2Uyb0RvYy54bWytVM1uGjEQvlfqO1i+l10ISRPEEtEgqkqoiUSrno3Xy1ry&#10;X+2BXfoA7Rv01EvvfS6eo2MvEEQvOZSDGXvG3/j7ZmbH961WZCt8kNYUtN/LKRGG21KadUE/f5q/&#10;uaUkADMlU9aIgu5EoPeT16/GjRuJga2tKoUnCGLCqHEFrQHcKMsCr4VmoWedMOisrNcMcOvXWelZ&#10;g+haZYM8v8ka60vnLRch4Omsc9IDon8JoK0qycXM8o0WBjpULxQDpBRq6QKdpNdWleDwWFVBAFEF&#10;RaaQVkyC9iqu2WTMRmvPXC354QnsJU+44KSZNJj0BDVjwMjGy3+gtOTeBltBj1uddUSSIsiin19o&#10;s6yZE4kLSh3cSfTw/2D5x+2TJ7Is6IASwzQWfP/zx/7Xn/3v72QQ5WlcGGHU0mEctO9si01zPA94&#10;GFm3ldfxH/kQ9KO4u5O4ogXC46W72xx/lHD09a+GA9xGnOz5uvMB3gurSTQK6rF6SVS2XQToQo8h&#10;MZuxc6lUqqAypCnozdV1ni6cPAiuDOaIJLrHRgvaVXtgtrLlDol523VGcHwuMfmCBXhiHlsBH4zD&#10;Ao+4VMpiEq6ko6S2/tvlWYzDyqCHkgZbqqDh64Z5QYn6YLBmd/3hEOEgbYbXbwe48eee1bnHbPSD&#10;xa7t4zg6nswYD+poVt7qLzhL05gVXcxwzF1QOJoP0DU6ziIX02kKwq5zDBZm6XiE7mScbsBWMikc&#10;5ek0OaiGfZdqdJiR2Njn+xT1/F2Y/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U6lfk3AAAAAwB&#10;AAAPAAAAAAAAAAEAIAAAADgAAABkcnMvZG93bnJldi54bWxQSwECFAAUAAAACACHTuJAqXOwLzoC&#10;AABfBAAADgAAAAAAAAABACAAAABBAQAAZHJzL2Uyb0RvYy54bWxQSwUGAAAAAAYABgBZAQAA7QUA&#10;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rPr>
                              <w:t>5</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0288;mso-width-relative:page;mso-height-relative:page;" filled="f" stroked="f" coordsize="21600,21600" o:gfxdata="UEsFBgAAAAAAAAAAAAAAAAAAAAAAAFBLAwQKAAAAAACHTuJAAAAAAAAAAAAAAAAABAAAAGRycy9Q&#10;SwMEFAAAAAgAh07iQM/dVirdAAAADAEAAA8AAABkcnMvZG93bnJldi54bWxNj8tOwzAQRfdI/IM1&#10;SOyo7aaUNGRSoUgVEqKLlm66m8RuEhHbIXYf8PW4K1iO5urec/LlxfTspEffOYsgJwKYtrVTnW0Q&#10;dh+rhxSYD2QV9c5qhG/tYVnc3uSUKXe2G33ahobFEuszQmhDGDLOfd1qQ37iBm3j7+BGQyGeY8PV&#10;SOdYbno+FWLODXU2LrQ06LLV9ef2aBDeytWaNtXUpD99+fp+eBm+dvtHxPs7KZ6BBX0Jf2G44kd0&#10;KCJT5Y5WedYjPKXzWYwiJHIRHa4JmYioVyHMZJIAL3L+X6L4BVBLAwQUAAAACACHTuJAPAAWzjsC&#10;AABeBAAADgAAAGRycy9lMm9Eb2MueG1srVTNbhMxEL4j8Q6W73Q3ISlt1E0VWhUhVbRSQZwdrzdr&#10;yX/YTnfLA8Ab9MSFO8+V5+CzN0mrcOmBizP2zH4z3zczOTvvtSL3wgdpTUVHRyUlwnBbS7Oq6JfP&#10;V29OKAmRmZopa0RFH0Sg5/PXr846NxNj21pVC08AYsKscxVtY3Szogi8FZqFI+uEgbOxXrOIq18V&#10;tWcd0LUqxmV5XHTW185bLkLA6+XgpFtE/xJA2zSSi0vL11qYOKB6oVgEpdBKF+g8V9s0gsebpgki&#10;ElVRMI35RBLYy3QW8zM2W3nmWsm3JbCXlHDASTNpkHQPdckiI2sv/4HSknsbbBOPuNXFQCQrAhaj&#10;8kCbu5Y5kblA6uD2oof/B8s/3d96IuuKTikxTKPhm8efm19/Nr9/kGmSp3Nhhqg7h7jYv7c9hmb3&#10;HvCYWPeN1+kXfAj8EPdhL67oI+F4HI9ORsclXBy+6emkhA344ulr50P8IKwmyaioR/Oypuz+OsQh&#10;dBeSkhl7JZXKDVSGdBU9fjst8wd7D8CVQY7EYag1WbFf9ltiS1s/gJe3w2AEx68kkl+zEG+ZxySg&#10;XuxKvMHRKIskXElHSWv998O3FIfGwENJh4mqaPi2Zl5Qoj4atOx0NJkALubLZPpujIt/7lk+95i1&#10;vrAY2hG20fFspviodmbjrf6KVVqkrHAxw5G7onFnXsRhzrGKXCwWOQhD51i8NneOJ+hBxsU62kZm&#10;hZM8gyZb1TB2uUfbFUlz/fyeo57+Fu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M/dVirdAAAA&#10;DAEAAA8AAAAAAAAAAQAgAAAAOAAAAGRycy9kb3ducmV2LnhtbFBLAQIUABQAAAAIAIdO4kA8ABbO&#10;OwIAAF4EAAAOAAAAAAAAAAEAIAAAAEIBAABkcnMvZTJvRG9jLnhtbFBLBQYAAAAABgAGAFkBAADv&#10;BQAAAAA=&#10;">
                <v:fill on="f" focussize="0,0"/>
                <v:stroke on="f" weight="0.5pt"/>
                <v:imagedata o:title=""/>
                <o:lock v:ext="edit" aspectratio="f"/>
                <v:textbo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rPr>
                        <w:t>5</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WIiHM8QEAAOcDAAAO&#10;AAAAZHJzL2Uyb0RvYy54bWytU81uEzEQviPxDpbvZDcVpGWVTQ8N5YIgEvAAE9ubteQ/edxs8hK8&#10;ABI3OHHkztu0PAZjbxpKueTAHrwz9sw3830ezy931rCtiqi9a/l0UnOmnPBSu03LP364fnbBGSZw&#10;Eox3quV7hfxy8fTJfAiNOvO9N1JFRiAOmyG0vE8pNFWFolcWcOKDcnTY+WghkRs3lYwwELo11Vld&#10;z6rBRxmiFwqRdpfjIT8gxlMAfddpoZZe3Fjl0ogalYFElLDXAfmidNt1SqR3XYcqMdNyYprKSkXI&#10;Xue1Wsyh2UQIvRaHFuCUFh5xsqAdFT1CLSEBu4n6HyirRfTouzQR3lYjkaIIsZjWj7R530NQhQtJ&#10;jeEoOv4/WPF2u4pMy5bPOHNg6cLvPv+4/fT1188vtN59/8ZmWaQhYEOxV24VDx6GVcyMd120+U9c&#10;2K4Iuz8Kq3aJCdo8P59ePK9Jc3F/Vv1JDBHTa+Uty0bLjXaZMzSwfYOJilHofUjeNo4NNLcv6xcZ&#10;D2gCO7p5Mm0gFug2JRm90fJaG5NTMG7WVyayLeQpKF/mRMB/heUqS8B+jCtH43z0CuQrJ1naB9LH&#10;0bPguQerJGdG0SvKFgFCk0CbUyKptHE5QZUZPRDNIo+yZmvt5b6oXWWP7r90fJjVPGAPfbIfvs/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upR27WAAAADAEAAA8AAAAAAAAAAQAgAAAAOAAAAGRy&#10;cy9kb3ducmV2LnhtbFBLAQIUABQAAAAIAIdO4kCWIiHM8QEAAOcDAAAOAAAAAAAAAAEAIAAAADsB&#10;AABkcnMvZTJvRG9jLnhtbFBLBQYAAAAABgAGAFkBAACe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宋体" w:hAnsi="宋体" w:cs="宋体"/>
                                <w:b/>
                                <w:bCs/>
                                <w:sz w:val="40"/>
                                <w:szCs w:val="40"/>
                              </w:rPr>
                            </w:pPr>
                            <w:r>
                              <w:rPr>
                                <w:b/>
                                <w:bCs/>
                                <w:sz w:val="40"/>
                                <w:szCs w:val="40"/>
                              </w:rPr>
                              <w:t>202</w:t>
                            </w:r>
                            <w:r>
                              <w:rPr>
                                <w:rFonts w:hint="eastAsia"/>
                                <w:b/>
                                <w:bCs/>
                                <w:sz w:val="40"/>
                                <w:szCs w:val="40"/>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3360;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LVfjkE6&#10;AgAAYAQAAA4AAABkcnMvZTJvRG9jLnhtbK1UzW4TMRC+I/EOlu9kk5CkEHVThUZBSBWtVBBnx+vN&#10;WvIfttPd8gDwBpy4cOe5+hx89iZpVC49cHHGM7PfzPfNOOcXnVbkTvggrSnpaDCkRBhuK2m2Jf38&#10;af3qDSUhMlMxZY0o6b0I9GLx8sV56+ZibBurKuEJQEyYt66kTYxuXhSBN0KzMLBOGARr6zWLuPpt&#10;UXnWAl2rYjwczorW+sp5y0UI8K76IN0j+ucA2rqWXKws32lhYo/qhWIRlEIjXaCL3G1dCx6v6zqI&#10;SFRJwTTmE0Vgb9JZLM7ZfOuZayTft8Ce08ITTppJg6JHqBWLjOy8/AdKS+5tsHUccKuLnkhWBCxG&#10;wyfa3DbMicwFUgd3FD38P1j+8e7GE1lhE0aUGKYx8YefPx5+/Xn4/Z3AB4FaF+bIu3XIjN072yH5&#10;4A9wJt5d7XX6BSOCOOS9P8orukg4nOPp2dlsiBBHbDKZTWADvnj82vkQ3wurSTJK6jG+rCq7uwqx&#10;Tz2kpGLGrqVSeYTKkLaks9fTYf7gGAG4MqiROPS9Jit2m25PbGOre/Dytl+N4PhaovgVC/GGeewC&#10;+sVridc4amVRhCvpKGms//bUl/IwGkQoabFTJQ1fd8wLStQHg6G9HU0mgIv5MpmejXHxp5HNacTs&#10;9KXF2mIu6CqbKT+qg1l7q7/gMS1TVYSY4ahd0ngwL2O/6XiMXCyXOQlr51i8MreOJ+hexuUu2lpm&#10;hZM8vSZ71bB4eUb7R5I2+/Sesx7/GB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DNNS83eAAAA&#10;DgEAAA8AAAAAAAAAAQAgAAAAOAAAAGRycy9kb3ducmV2LnhtbFBLAQIUABQAAAAIAIdO4kC1X45B&#10;OgIAAGAEAAAOAAAAAAAAAAEAIAAAAEMBAABkcnMvZTJvRG9jLnhtbFBLBQYAAAAABgAGAFkBAADv&#10;BQAAAAA=&#10;">
                <v:fill on="f" focussize="0,0"/>
                <v:stroke on="f" weight="0.5pt"/>
                <v:imagedata o:title=""/>
                <o:lock v:ext="edit" aspectratio="f"/>
                <v:textbox>
                  <w:txbxContent>
                    <w:p>
                      <w:pPr>
                        <w:jc w:val="distribute"/>
                        <w:rPr>
                          <w:rFonts w:hint="eastAsia" w:ascii="宋体" w:hAnsi="宋体" w:cs="宋体"/>
                          <w:b/>
                          <w:bCs/>
                          <w:sz w:val="40"/>
                          <w:szCs w:val="40"/>
                        </w:rPr>
                      </w:pPr>
                      <w:r>
                        <w:rPr>
                          <w:b/>
                          <w:bCs/>
                          <w:sz w:val="40"/>
                          <w:szCs w:val="40"/>
                        </w:rPr>
                        <w:t>202</w:t>
                      </w:r>
                      <w:r>
                        <w:rPr>
                          <w:rFonts w:hint="eastAsia"/>
                          <w:b/>
                          <w:bCs/>
                          <w:sz w:val="40"/>
                          <w:szCs w:val="40"/>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22"/>
        <w:spacing w:line="360" w:lineRule="auto"/>
        <w:jc w:val="center"/>
        <w:rPr>
          <w:spacing w:val="20"/>
          <w:sz w:val="32"/>
          <w:szCs w:val="32"/>
        </w:rPr>
      </w:pPr>
      <w:r>
        <mc:AlternateContent>
          <mc:Choice Requires="wps">
            <w:drawing>
              <wp:anchor distT="0" distB="0" distL="114300" distR="114300" simplePos="0" relativeHeight="251661312" behindDoc="0" locked="0" layoutInCell="1" allowOverlap="1">
                <wp:simplePos x="0" y="0"/>
                <wp:positionH relativeFrom="page">
                  <wp:posOffset>1263015</wp:posOffset>
                </wp:positionH>
                <wp:positionV relativeFrom="page">
                  <wp:posOffset>1264285</wp:posOffset>
                </wp:positionV>
                <wp:extent cx="3776980" cy="723900"/>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1312;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croZiT0CAABe&#10;BAAADgAAAGRycy9lMm9Eb2MueG1srVRLbtswEN0X6B0I7hv5k9iJETlwE6QoEDQB0qJrmqIiAvyV&#10;pCOlB2hvkFU33fdcPkcfKdsx3E0W3VDDmeHMvDczOr/otCKPwgdpTUmHRwNKhOG2kuahpF8+X787&#10;pSREZiqmrBElfRKBXszfvjlv3UyMbGNVJTxBEBNmrStpE6ObFUXgjdAsHFknDIy19ZpFXP1DUXnW&#10;IrpWxWgwmBSt9ZXzlosQoL3qjXQT0b8moK1rycWV5SstTOyjeqFYBKTQSBfoPFdb14LH27oOIhJV&#10;UiCN+UQSyMt0FvNzNnvwzDWSb0pgrynhAJNm0iDpLtQVi4ysvPwnlJbc22DreMStLnogmRGgGA4O&#10;uLlvmBMZC6gObkd6+H9h+afHO09kVdIxJYZpNHz9/HP968/69w8yTvS0Lszgde/gF7v3tsPQbPUB&#10;yoS6q71OX+AhsIPcpx25oouEQzmeTidnpzBx2Kaj8WSQ2S9eXjsf4gdhNUlCST2alzlljzchohK4&#10;bl1SMmOvpVK5gcqQtqST8ckgP9hZ8EIZPEwY+lqTFLtltwG2tNUTcHnbD0Zw/Foi+Q0L8Y55TALq&#10;xa7EWxy1skjClXSUNNZ/P9QlPzQGFkpaTFRJw7cV84IS9dGgZWfD42OEi/lyfDId4eL3Lct9i1np&#10;S4uhHWIbHc9i8o9qK9be6q9YpUXKChMzHLlLGrfiZeznHKvIxWKRnTB0jsUbc+94Ct3TuFhFW8vM&#10;cKKn52TDGsYuE79ZkTTX+/fs9fJbm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mgla9toAAAAL&#10;AQAADwAAAAAAAAABACAAAAA4AAAAZHJzL2Rvd25yZXYueG1sUEsBAhQAFAAAAAgAh07iQHK6GYk9&#10;AgAAXgQAAA4AAAAAAAAAAQAgAAAAPwEAAGRycy9lMm9Eb2MueG1sUEsFBgAAAAAGAAYAWQEAAO4F&#10;AAAAAA==&#10;">
                <v:fill on="f" focussize="0,0"/>
                <v:stroke on="f" weight="0.5pt"/>
                <v:imagedata o:title=""/>
                <o:lock v:ext="edit" aspectratio="f"/>
                <v:textbox>
                  <w:txbxContent>
                    <w:p>
                      <w:pPr>
                        <w:jc w:val="distribute"/>
                        <w:rPr>
                          <w:rFonts w:hint="eastAsia"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20"/>
        <w:spacing w:after="240" w:line="360" w:lineRule="auto"/>
        <w:ind w:left="480"/>
        <w:jc w:val="right"/>
        <w:rPr>
          <w:rFonts w:eastAsia="黑体"/>
          <w:b/>
          <w:bCs/>
          <w:color w:val="auto"/>
          <w:spacing w:val="-11"/>
          <w:sz w:val="28"/>
          <w:szCs w:val="28"/>
        </w:rPr>
      </w:pPr>
    </w:p>
    <w:p>
      <w:pPr>
        <w:pStyle w:val="20"/>
        <w:spacing w:after="240" w:line="360" w:lineRule="auto"/>
        <w:ind w:left="480"/>
        <w:jc w:val="right"/>
        <w:rPr>
          <w:rFonts w:eastAsia="黑体"/>
          <w:b/>
          <w:bCs/>
          <w:color w:val="auto"/>
          <w:spacing w:val="-11"/>
          <w:sz w:val="28"/>
          <w:szCs w:val="28"/>
        </w:rPr>
      </w:pPr>
    </w:p>
    <w:p>
      <w:pPr>
        <w:pStyle w:val="21"/>
        <w:spacing w:line="360" w:lineRule="auto"/>
        <w:ind w:right="3840"/>
        <w:rPr>
          <w:rFonts w:eastAsia="黑体e眠副浡渀."/>
          <w:sz w:val="96"/>
          <w:szCs w:val="96"/>
        </w:rPr>
      </w:pPr>
      <w:r>
        <mc:AlternateContent>
          <mc:Choice Requires="wps">
            <w:drawing>
              <wp:anchor distT="0" distB="0" distL="114300" distR="114300" simplePos="0" relativeHeight="251668480" behindDoc="0" locked="0" layoutInCell="1" allowOverlap="1">
                <wp:simplePos x="0" y="0"/>
                <wp:positionH relativeFrom="page">
                  <wp:posOffset>0</wp:posOffset>
                </wp:positionH>
                <wp:positionV relativeFrom="page">
                  <wp:posOffset>3562350</wp:posOffset>
                </wp:positionV>
                <wp:extent cx="7543800" cy="56515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7543800"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装配式住宅建筑智能建造技术应用标准</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280.5pt;height:44.5pt;width:594pt;mso-position-horizontal-relative:page;mso-position-vertical-relative:page;z-index:251668480;mso-width-relative:page;mso-height-relative:page;" filled="f" stroked="f" coordsize="21600,21600" o:gfxdata="UEsFBgAAAAAAAAAAAAAAAAAAAAAAAFBLAwQKAAAAAACHTuJAAAAAAAAAAAAAAAAABAAAAGRycy9Q&#10;SwMEFAAAAAgAh07iQEUyTmrYAAAACQEAAA8AAABkcnMvZG93bnJldi54bWxNj81qwzAQhO+FvoPY&#10;Qm+N5ICNcS2HYAiF0h6S5tLb2trYJpbkWspP+/TdnNrbLDPMflOurnYUZ5rD4J2GZKFAkGu9GVyn&#10;Yf+xecpBhIjO4OgdafimAKvq/q7EwviL29J5FzvBJS4UqKGPcSqkDG1PFsPCT+TYO/jZYuRz7qSZ&#10;8cLldpRLpTJpcXD8oceJ6p7a4+5kNbzWm3fcNkub/4z1y9thPX3tP1OtHx8S9Qwi0jX+heGGz+hQ&#10;MVPjT84EMWrgIVFDmiUsbnaS56waDVmqFMiqlP8XVL9QSwMEFAAAAAgAh07iQGjwiC85AgAAXgQA&#10;AA4AAABkcnMvZTJvRG9jLnhtbK1UzW4TMRC+I/EOlu9kkzZpS5RNFVoVIVW0UkGcHa+3a8l/2E52&#10;ywPAG/TEhTvPlefgszdNQ7j0wMU79oy/me+b8c7OO63IWvggrSnpaDCkRBhuK2nuS/r509WbM0pC&#10;ZKZiyhpR0gcR6Pn89atZ66biyDZWVcITgJgwbV1JmxjdtCgCb4RmYWCdMHDW1msWsfX3ReVZC3St&#10;iqPh8KRora+ct1yEgNPL3km3iP4lgLauJReXlq+0MLFH9UKxCEqhkS7Qea62rgWPN3UdRCSqpGAa&#10;84oksJdpLeYzNr33zDWSb0tgLynhgJNm0iDpDuqSRUZWXv4DpSX3Ntg6DrjVRU8kKwIWo+GBNncN&#10;cyJzgdTB7UQP/w+Wf1zfeiIrTAIlhmk0fPP4Y/Pz9+bXdzJK8rQuTBF15xAXu3e2S6Hb84DDxLqr&#10;vU5f8CHwQ9yHnbiii4Tj8HQyPj4bwsXhm5xMRpOsfvF82/kQ3wurSTJK6tG8rClbX4eIjAh9CknJ&#10;jL2SSuUGKkPakp4cA/IvD24og4uJQ19rsmK37LYElrZ6AC9v+8EIjl9JJL9mId4yj0lAvXgr8QZL&#10;rSyScCUdJY313w7PUhwaAw8lLSaqpOHrinlBifpg0LK3o/EYcDFvxpPTI2z8vme57zErfWExtGgL&#10;qspmio/qyay91V/wlBYpK1zMcOQuaXwyL2I/53iKXCwWOQhD51i8NneOJ+herMUq2lpmhZM8vSZb&#10;1TB2WfjtE0lzvb/PUc+/h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RTJOatgAAAAJAQAADwAA&#10;AAAAAAABACAAAAA4AAAAZHJzL2Rvd25yZXYueG1sUEsBAhQAFAAAAAgAh07iQGjwiC85AgAAXgQA&#10;AA4AAAAAAAAAAQAgAAAAPQEAAGRycy9lMm9Eb2MueG1sUEsFBgAAAAAGAAYAWQEAAOgFAAAAAA==&#10;">
                <v:fill on="f" focussize="0,0"/>
                <v:stroke on="f" weight="0.5pt"/>
                <v:imagedata o:title=""/>
                <o:lock v:ext="edit" aspectratio="f"/>
                <v:textbo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装配式住宅建筑智能建造技术应用标准</w:t>
                      </w:r>
                    </w:p>
                  </w:txbxContent>
                </v:textbox>
              </v:shape>
            </w:pict>
          </mc:Fallback>
        </mc:AlternateContent>
      </w:r>
    </w:p>
    <w:p>
      <w:pPr>
        <w:pStyle w:val="20"/>
        <w:rPr>
          <w:color w:val="auto"/>
        </w:rPr>
      </w:pPr>
    </w:p>
    <w:p>
      <w:pPr>
        <w:rPr>
          <w:kern w:val="0"/>
          <w:sz w:val="44"/>
          <w:szCs w:val="44"/>
        </w:rPr>
      </w:pPr>
    </w:p>
    <w:p>
      <w:pPr>
        <w:jc w:val="left"/>
        <w:rPr>
          <w:kern w:val="0"/>
          <w:sz w:val="44"/>
          <w:szCs w:val="44"/>
        </w:rPr>
      </w:pPr>
      <w:r>
        <w:rPr>
          <w:sz w:val="24"/>
          <w:szCs w:val="24"/>
        </w:rPr>
        <mc:AlternateContent>
          <mc:Choice Requires="wps">
            <w:drawing>
              <wp:anchor distT="0" distB="0" distL="114300" distR="114300" simplePos="0" relativeHeight="251669504" behindDoc="0" locked="0" layoutInCell="1" allowOverlap="1">
                <wp:simplePos x="0" y="0"/>
                <wp:positionH relativeFrom="page">
                  <wp:posOffset>0</wp:posOffset>
                </wp:positionH>
                <wp:positionV relativeFrom="page">
                  <wp:posOffset>4219575</wp:posOffset>
                </wp:positionV>
                <wp:extent cx="7543800" cy="565150"/>
                <wp:effectExtent l="0" t="0" r="0" b="6350"/>
                <wp:wrapNone/>
                <wp:docPr id="4" name="文本框 4"/>
                <wp:cNvGraphicFramePr/>
                <a:graphic xmlns:a="http://schemas.openxmlformats.org/drawingml/2006/main">
                  <a:graphicData uri="http://schemas.microsoft.com/office/word/2010/wordprocessingShape">
                    <wps:wsp>
                      <wps:cNvSpPr txBox="1"/>
                      <wps:spPr>
                        <a:xfrm>
                          <a:off x="0" y="0"/>
                          <a:ext cx="7543800" cy="5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黑体"/>
                                <w:b/>
                                <w:bCs/>
                                <w:spacing w:val="20"/>
                                <w:sz w:val="44"/>
                                <w:szCs w:val="44"/>
                              </w:rPr>
                            </w:pPr>
                            <w:r>
                              <w:rPr>
                                <w:bCs/>
                                <w:color w:val="000000"/>
                                <w:sz w:val="32"/>
                                <w:szCs w:val="32"/>
                              </w:rPr>
                              <w:t>Application standard for intelligent construction technology of assembled housings</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332.25pt;height:44.5pt;width:594pt;mso-position-horizontal-relative:page;mso-position-vertical-relative:page;z-index:251669504;mso-width-relative:page;mso-height-relative:page;" filled="f" stroked="f" coordsize="21600,21600" o:gfxdata="UEsFBgAAAAAAAAAAAAAAAAAAAAAAAFBLAwQKAAAAAACHTuJAAAAAAAAAAAAAAAAABAAAAGRycy9Q&#10;SwMEFAAAAAgAh07iQLIC6HbaAAAACQEAAA8AAABkcnMvZG93bnJldi54bWxNj81OwzAQhO9IvIO1&#10;SNyok0JClGZToUgVEoJDSy/cNrGbRI3XIXZ/4OlxT+U4O6uZb4rl2QziqCfXW0aIZxEIzY1VPbcI&#10;28/VQwbCeWJFg2WN8KMdLMvbm4JyZU+81seNb0UIYZcTQuf9mEvpmk4bcjM7ag7ezk6GfJBTK9VE&#10;pxBuBjmPolQa6jk0dDTqqtPNfnMwCG/V6oPW9dxkv0P1+r57Gb+3Xwni/V0cLUB4ffbXZ7jgB3Qo&#10;A1NtD6ycGBDCEI+Qpk8JiIsdZ1k41QjPyWMCsizk/wXlH1BLAwQUAAAACACHTuJA8QaSgjoCAABe&#10;BAAADgAAAGRycy9lMm9Eb2MueG1srVTNjtowEL5X6jtYvpcENrBbRFjRRVSVUHclWvVsHJtY8l9t&#10;Q0IfoH2Dnnrpvc/Fc3TsAIvoZQ+9mLFn8s1838wwuW+VRDvmvDC6xP1ejhHT1FRCb0r8+dPizR1G&#10;PhBdEWk0K/GeeXw/ff1q0tgxG5jayIo5BCDajxtb4joEO84yT2umiO8ZyzQ4uXGKBLi6TVY50gC6&#10;ktkgz0dZY1xlnaHMe3idd058RHQvATScC8rmhm4V06FDdUySAJR8LazH01Qt54yGR849C0iWGJiG&#10;dEISsNfxzKYTMt44YmtBjyWQl5RwxUkRoSHpGWpOAkFbJ/6BUoI64w0PPWpU1hFJigCLfn6lzaom&#10;liUuILW3Z9H9/4OlH3dPDomqxAVGmiho+OHnj8OvP4ff31ER5WmsH0PUykJcaN+ZFobm9O7hMbJu&#10;uVPxF/gg8IO4+7O4rA2IwuPtsLi5y8FFwTccDWEWIkz2/LV1PrxnRqFolNhB85KmZLf0oQs9hcRk&#10;2iyElKmBUqOmxKObYZ4+OHsAXGrIETl0tUYrtOv2SGxtqj3wcqYbDG/pQkDyJfHhiTiYBKgXdiU8&#10;wsGlgSRUCotRbdy367cYB40BD0YNTFSJ/dctcQwj+UFDy972iwLgQroUw9sBXNylZ33p0Vv1YGBo&#10;+7CNliYzxgd5Mrkz6gus0ixmBRfRFHKXOJzMh9DNOawiZbNZCoKhsyQs9crSCN3JONsGw0VSOMrT&#10;aXJUDcYu9ei4InGuL+8p6vlvYf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sgLodtoAAAAJAQAA&#10;DwAAAAAAAAABACAAAAA4AAAAZHJzL2Rvd25yZXYueG1sUEsBAhQAFAAAAAgAh07iQPEGkoI6AgAA&#10;XgQAAA4AAAAAAAAAAQAgAAAAPwEAAGRycy9lMm9Eb2MueG1sUEsFBgAAAAAGAAYAWQEAAOsFAAAA&#10;AA==&#10;">
                <v:fill on="f" focussize="0,0"/>
                <v:stroke on="f" weight="0.5pt"/>
                <v:imagedata o:title=""/>
                <o:lock v:ext="edit" aspectratio="f"/>
                <v:textbox>
                  <w:txbxContent>
                    <w:p>
                      <w:pPr>
                        <w:jc w:val="center"/>
                        <w:rPr>
                          <w:rFonts w:eastAsia="黑体"/>
                          <w:b/>
                          <w:bCs/>
                          <w:spacing w:val="20"/>
                          <w:sz w:val="44"/>
                          <w:szCs w:val="44"/>
                        </w:rPr>
                      </w:pPr>
                      <w:r>
                        <w:rPr>
                          <w:bCs/>
                          <w:color w:val="000000"/>
                          <w:sz w:val="32"/>
                          <w:szCs w:val="32"/>
                        </w:rPr>
                        <w:t>Application standard for intelligent construction technology of assembled housings</w:t>
                      </w:r>
                    </w:p>
                  </w:txbxContent>
                </v:textbox>
              </v:shape>
            </w:pict>
          </mc:Fallback>
        </mc:AlternateContent>
      </w:r>
    </w:p>
    <w:p>
      <w:pPr>
        <w:pStyle w:val="20"/>
        <w:spacing w:line="360" w:lineRule="auto"/>
        <w:ind w:left="480"/>
        <w:rPr>
          <w:color w:val="auto"/>
        </w:rPr>
      </w:pPr>
    </w:p>
    <w:p>
      <w:pPr>
        <w:pStyle w:val="20"/>
        <w:spacing w:line="360" w:lineRule="auto"/>
        <w:ind w:left="480"/>
        <w:jc w:val="center"/>
        <w:rPr>
          <w:color w:val="auto"/>
          <w:sz w:val="28"/>
          <w:szCs w:val="28"/>
        </w:rPr>
      </w:pPr>
      <w:r>
        <w:rPr>
          <w:rFonts w:hint="eastAsia"/>
          <w:color w:val="auto"/>
          <w:sz w:val="28"/>
          <w:szCs w:val="28"/>
        </w:rPr>
        <w:t>（征求意见稿）</w:t>
      </w:r>
    </w:p>
    <w:p>
      <w:pPr>
        <w:pStyle w:val="20"/>
        <w:spacing w:line="360" w:lineRule="auto"/>
        <w:ind w:left="480"/>
        <w:rPr>
          <w:color w:val="auto"/>
        </w:rPr>
      </w:pPr>
    </w:p>
    <w:p>
      <w:pPr>
        <w:pStyle w:val="20"/>
        <w:spacing w:line="360" w:lineRule="auto"/>
        <w:ind w:left="480"/>
        <w:rPr>
          <w:color w:val="auto"/>
        </w:rPr>
      </w:pPr>
    </w:p>
    <w:p>
      <w:pPr>
        <w:pStyle w:val="20"/>
        <w:spacing w:line="360" w:lineRule="auto"/>
        <w:ind w:left="480"/>
        <w:rPr>
          <w:color w:val="auto"/>
        </w:rPr>
      </w:pPr>
    </w:p>
    <w:p>
      <w:pPr>
        <w:pStyle w:val="20"/>
        <w:spacing w:line="360" w:lineRule="auto"/>
        <w:ind w:left="480"/>
        <w:rPr>
          <w:color w:val="auto"/>
        </w:rPr>
      </w:pPr>
    </w:p>
    <w:p>
      <w:pPr>
        <w:pStyle w:val="20"/>
        <w:spacing w:line="360" w:lineRule="auto"/>
        <w:ind w:left="480"/>
        <w:rPr>
          <w:color w:val="auto"/>
        </w:rPr>
      </w:pPr>
    </w:p>
    <w:p>
      <w:pPr>
        <w:pStyle w:val="20"/>
        <w:ind w:left="480"/>
        <w:rPr>
          <w:color w:val="auto"/>
        </w:rPr>
      </w:pPr>
    </w:p>
    <w:p>
      <w:pPr>
        <w:pStyle w:val="20"/>
        <w:ind w:left="480"/>
        <w:rPr>
          <w:color w:val="auto"/>
        </w:rPr>
      </w:pPr>
    </w:p>
    <w:p>
      <w:pPr>
        <w:pStyle w:val="20"/>
        <w:ind w:left="480"/>
        <w:rPr>
          <w:color w:val="auto"/>
        </w:rPr>
      </w:pPr>
    </w:p>
    <w:p>
      <w:pPr>
        <w:pStyle w:val="20"/>
        <w:ind w:left="480"/>
        <w:rPr>
          <w:color w:val="auto"/>
        </w:rPr>
      </w:pPr>
    </w:p>
    <w:p>
      <w:pPr>
        <w:pStyle w:val="20"/>
        <w:ind w:left="480"/>
        <w:rPr>
          <w:color w:val="auto"/>
        </w:rPr>
      </w:pPr>
    </w:p>
    <w:p>
      <w:pPr>
        <w:pStyle w:val="20"/>
        <w:ind w:left="480"/>
        <w:rPr>
          <w:color w:val="auto"/>
        </w:rPr>
      </w:pPr>
    </w:p>
    <w:p>
      <w:pPr>
        <w:pStyle w:val="20"/>
        <w:ind w:left="480"/>
        <w:rPr>
          <w:color w:val="auto"/>
        </w:rPr>
      </w:pPr>
    </w:p>
    <w:p>
      <w:pPr>
        <w:pStyle w:val="20"/>
        <w:spacing w:line="360" w:lineRule="auto"/>
        <w:ind w:left="480"/>
        <w:rPr>
          <w:color w:val="auto"/>
        </w:rPr>
      </w:pPr>
    </w:p>
    <w:p>
      <w:pPr>
        <w:pStyle w:val="20"/>
        <w:spacing w:line="360" w:lineRule="auto"/>
        <w:ind w:left="480"/>
        <w:rPr>
          <w:color w:val="auto"/>
        </w:rPr>
      </w:pPr>
    </w:p>
    <w:p>
      <w:pPr>
        <w:pStyle w:val="20"/>
        <w:spacing w:line="360" w:lineRule="auto"/>
        <w:ind w:left="480"/>
        <w:rPr>
          <w:color w:val="auto"/>
        </w:rPr>
      </w:pPr>
    </w:p>
    <w:p>
      <w:pPr>
        <w:pStyle w:val="20"/>
        <w:spacing w:after="240" w:line="360" w:lineRule="auto"/>
        <w:ind w:left="480"/>
        <w:jc w:val="right"/>
        <w:rPr>
          <w:rFonts w:eastAsia="黑体"/>
          <w:b/>
          <w:sz w:val="32"/>
        </w:rPr>
      </w:pPr>
      <w:r>
        <mc:AlternateContent>
          <mc:Choice Requires="wps">
            <w:drawing>
              <wp:anchor distT="0" distB="0" distL="114300" distR="114300" simplePos="0" relativeHeight="251664384" behindDoc="0" locked="0" layoutInCell="1" allowOverlap="1">
                <wp:simplePos x="0" y="0"/>
                <wp:positionH relativeFrom="page">
                  <wp:posOffset>702310</wp:posOffset>
                </wp:positionH>
                <wp:positionV relativeFrom="page">
                  <wp:posOffset>9681845</wp:posOffset>
                </wp:positionV>
                <wp:extent cx="4993005" cy="608330"/>
                <wp:effectExtent l="0" t="0" r="0" b="1270"/>
                <wp:wrapNone/>
                <wp:docPr id="12" name="文本框 12"/>
                <wp:cNvGraphicFramePr/>
                <a:graphic xmlns:a="http://schemas.openxmlformats.org/drawingml/2006/main">
                  <a:graphicData uri="http://schemas.microsoft.com/office/word/2010/wordprocessingShape">
                    <wps:wsp>
                      <wps:cNvSpPr txBox="1"/>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hint="eastAsia"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4384;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6H6YXzoC&#10;AABgBAAADgAAAGRycy9lMm9Eb2MueG1srVTNbhMxEL4j8Q6W73STNC1N1E0VWgUhVbRSQJwdrzdr&#10;yX/YTnbLA8AbcOLCnefqc/DZm6RVuPTAxRnPzH7j75uZXF51WpGt8EFaU9LhyYASYbitpFmX9POn&#10;xZsLSkJkpmLKGlHSBxHo1ez1q8vWTcXINlZVwhOAmDBtXUmbGN20KAJvhGbhxDphEKyt1yzi6tdF&#10;5VkLdK2K0WBwXrTWV85bLkKA96YP0h2ifwmgrWvJxY3lGy1M7FG9UCyCUmikC3SWX1vXgse7ug4i&#10;ElVSMI35RBHYq3QWs0s2XXvmGsl3T2AvecIRJ82kQdED1A2LjGy8/AdKS+5tsHU84VYXPZGsCFgM&#10;B0faLBvmROYCqYM7iB7+Hyz/uL33RFaYhBElhml0/PHnj8dffx5/fyfwQaDWhSnylg6ZsXtnOyTv&#10;/QHOxLurvU6/YEQQh7wPB3lFFwmHczyZnGICKOGInQ8uxrABXzx97XyI74XVJBkl9WhfVpVtb0Ps&#10;U/cpqZixC6lUbqEypAXo6dkgf3CIAFwZ1Egc+rcmK3arbkdsZasH8PK2H43g+EKi+C0L8Z55zALe&#10;i22JdzhqZVGEK+koaaz/duxLeWgNIpS0mKmShq8b5gUl6oNB0ybD8RhwMV/GZ29HuPjnkdXziNno&#10;a4uxHWIfHc9myo9qb9be6i9YpnmqihAzHLVLGvfmdewnHcvIxXyekzB2jsVbs3Q8QfcyzjfR1jIr&#10;nOTpNdmphsHLPdotSZrs5/ec9fTHM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q74dqd0AAAAN&#10;AQAADwAAAAAAAAABACAAAAA4AAAAZHJzL2Rvd25yZXYueG1sUEsBAhQAFAAAAAgAh07iQOh+mF86&#10;AgAAYAQAAA4AAAAAAAAAAQAgAAAAQgEAAGRycy9lMm9Eb2MueG1sUEsFBgAAAAAGAAYAWQEAAO4F&#10;AAAAAA==&#10;">
                <v:fill on="f" focussize="0,0"/>
                <v:stroke on="f" weight="0.5pt"/>
                <v:imagedata o:title=""/>
                <o:lock v:ext="edit" aspectratio="f"/>
                <v:textbox>
                  <w:txbxContent>
                    <w:p>
                      <w:pPr>
                        <w:spacing w:line="276" w:lineRule="auto"/>
                        <w:jc w:val="distribute"/>
                        <w:rPr>
                          <w:rFonts w:hint="eastAsia"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page">
                  <wp:posOffset>6124575</wp:posOffset>
                </wp:positionH>
                <wp:positionV relativeFrom="page">
                  <wp:posOffset>9681845</wp:posOffset>
                </wp:positionV>
                <wp:extent cx="752475" cy="547370"/>
                <wp:effectExtent l="0" t="0" r="0" b="5715"/>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0">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5408;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KnxDEzQCAABU&#10;BAAADgAAAGRycy9lMm9Eb2MueG1srVTBjtMwEL0j8Q+W7zRp1dLdqOlq2WoR0sIiLXyA6ziNhe0x&#10;ttukfAD8wZ64cOe7+h2MnWypymUP9GDZnvGbeW9eurjqtCI74bwEU9LxKKdEGA6VNJuSfv50++qC&#10;Eh+YqZgCI0q6F55eLV++WLS2EBNoQFXCEQQxvmhtSZsQbJFlnjdCMz8CKwwGa3CaBTy6TVY51iK6&#10;Vtkkz19nLbjKOuDCe7xd9UE6ILrnAEJdSy5WwLdamNCjOqFYQEq+kdbTZeq2rgUP93XtRSCqpMg0&#10;pBWL4H4d12y5YMXGMdtIPrTAntPCGSfNpMGiR6gVC4xsnfwHSkvuwEMdRhx01hNJiiCLcX6mzUPD&#10;rEhcUGpvj6L7/wfLP+w+OiKrkk7Gc0oM0zjyw+OPw8/fh1/fSbxEiVrrC8x8sJgbujfQoXESXW/v&#10;gH/xxMBNw8xGXDsHbSNYhS2O48vs5GmP4yPIun0PFVZi2wAJqKudjvqhIgTRcTz743hEFwjHy/ls&#10;Ms0xwjE0m87RTKkCK54eW+fDWwGaxE1JHU4/gbPdnQ+xGVY8pcRaBm6lUskBypC2pJezySw9OIlo&#10;GdDuSuqSXuTxN9RUZiAX+fTMQrfuBrHWUO2RpoPecPi5hXtcagVYhitpKWnAfTu/i3k4W4xQ0qIp&#10;S+q/bpkTlKh3BiW9HE+nKEBIh+kMJaDEnUbWpxFmOEKVNFDSb29Ccn7P/Rqlr2WSJc6o73jghGZL&#10;ag0fRnTz6Tll/f0z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vPZhzdoAAAAOAQAADwAAAAAA&#10;AAABACAAAAA4AAAAZHJzL2Rvd25yZXYueG1sUEsBAhQAFAAAAAgAh07iQCp8QxM0AgAAVAQAAA4A&#10;AAAAAAAAAQAgAAAAPwEAAGRycy9lMm9Eb2MueG1sUEsFBgAAAAAGAAYAWQEAAOUFA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HEc5PLxAQAA5wMA&#10;AA4AAABkcnMvZTJvRG9jLnhtbK1TzW4TMRC+I/EOlu9kNxXQdJVNDw3lgiAS9AEmtjdryX/yuNnk&#10;JXgBJG5w4sidt6E8BmNvGkq55MAevGPP+Jv5vhnPL3fWsK2KqL1r+XRSc6ac8FK7TctvPlw/m3GG&#10;CZwE451q+V4hv1w8fTIfQqPOfO+NVJERiMNmCC3vUwpNVaHolQWc+KAcOTsfLSTaxk0lIwyEbk11&#10;Vtcvq8FHGaIXCpFOl6OTHxDjKYC+67RQSy9urXJpRI3KQCJK2OuAfFGq7Tol0ruuQ5WYaTkxTWWl&#10;JGSv81ot5tBsIoRei0MJcEoJjzhZ0I6SHqGWkIDdRv0PlNUievRdmghvq5FIUYRYTOtH2rzvIajC&#10;haTGcBQd/x+seLtdRaZly6ntDiw1/O7T958fv/z68ZnWu29f2SyLNARsKPbKreJhh2EVM+NdF23+&#10;Exe2K8Luj8KqXWKCDs/Pp89nNWku7n3Vn4shYnqtvGXZaLnRLnOGBrZvMFEyCr0PycfGsYHm9qJ+&#10;kfGAJrCjzpNpA7FAtymX0Rstr7Ux+QrGzfrKRLaFPAXly5wI+K+wnGUJ2I9xxTXOR69AvnKSpX0g&#10;fRw9C55rsEpyZhS9omwRIDQJtDklklIbly+oMqMHolnkUdZsrb3cF7WrvKP+l4oPs5oH7OGe7Ifv&#10;c/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gLCMyNgAAAAOAQAADwAAAAAAAAABACAAAAA4AAAA&#10;ZHJzL2Rvd25yZXYueG1sUEsBAhQAFAAAAAgAh07iQHEc5PLxAQAA5wMAAA4AAAAAAAAAAQAgAAAA&#10;PQEAAGRycy9lMm9Eb2MueG1sUEsFBgAAAAAGAAYAWQEAAKAFAAAAAA==&#10;">
                <v:fill on="f" focussize="0,0"/>
                <v:stroke weight="1.5pt" color="#000000" joinstyle="round"/>
                <v:imagedata o:title=""/>
                <o:lock v:ext="edit" aspectratio="f"/>
              </v:line>
            </w:pict>
          </mc:Fallback>
        </mc:AlternateContent>
      </w:r>
    </w:p>
    <w:p>
      <w:pPr>
        <w:jc w:val="center"/>
        <w:rPr>
          <w:rFonts w:eastAsia="黑体"/>
          <w:b/>
          <w:sz w:val="30"/>
          <w:szCs w:val="30"/>
        </w:rPr>
      </w:pPr>
    </w:p>
    <w:p>
      <w:pPr>
        <w:ind w:right="-44" w:rightChars="-20"/>
        <w:jc w:val="center"/>
        <w:rPr>
          <w:rFonts w:eastAsia="黑体"/>
          <w:sz w:val="32"/>
          <w:szCs w:val="32"/>
        </w:rPr>
      </w:pPr>
      <w:r>
        <w:rPr>
          <w:rFonts w:eastAsia="黑体"/>
          <w:sz w:val="32"/>
          <w:szCs w:val="32"/>
        </w:rPr>
        <w:t>深圳市工程建设地方标准</w:t>
      </w:r>
    </w:p>
    <w:p>
      <w:pPr>
        <w:jc w:val="center"/>
        <w:rPr>
          <w:sz w:val="30"/>
        </w:rPr>
      </w:pPr>
    </w:p>
    <w:p>
      <w:pPr>
        <w:jc w:val="center"/>
        <w:rPr>
          <w:b/>
          <w:bCs/>
          <w:sz w:val="32"/>
          <w:szCs w:val="32"/>
        </w:rPr>
      </w:pPr>
      <w:r>
        <w:rPr>
          <w:b/>
          <w:bCs/>
          <w:sz w:val="32"/>
          <w:szCs w:val="32"/>
        </w:rPr>
        <w:t>装配式住宅建筑智能建造技术应用标准</w:t>
      </w:r>
    </w:p>
    <w:p>
      <w:pPr>
        <w:jc w:val="center"/>
        <w:rPr>
          <w:rFonts w:eastAsia="黑体"/>
          <w:sz w:val="32"/>
          <w:szCs w:val="32"/>
        </w:rPr>
      </w:pPr>
      <w:r>
        <w:rPr>
          <w:rFonts w:eastAsia="黑体"/>
          <w:sz w:val="32"/>
          <w:szCs w:val="32"/>
        </w:rPr>
        <w:t>Application standard for intelligent construction technology of assembled housings</w:t>
      </w:r>
    </w:p>
    <w:p>
      <w:pPr>
        <w:jc w:val="center"/>
        <w:rPr>
          <w:b/>
          <w:sz w:val="30"/>
        </w:rPr>
      </w:pPr>
    </w:p>
    <w:p>
      <w:pPr>
        <w:jc w:val="center"/>
        <w:rPr>
          <w:b/>
          <w:sz w:val="30"/>
        </w:rPr>
      </w:pPr>
      <w:r>
        <w:rPr>
          <w:b/>
          <w:sz w:val="30"/>
        </w:rPr>
        <w:t>SJG XXX</w:t>
      </w:r>
      <w:r>
        <w:rPr>
          <w:b/>
          <w:sz w:val="28"/>
          <w:szCs w:val="28"/>
        </w:rPr>
        <w:t xml:space="preserve"> - </w:t>
      </w:r>
      <w:r>
        <w:rPr>
          <w:b/>
          <w:sz w:val="30"/>
        </w:rPr>
        <w:t>202X</w:t>
      </w:r>
    </w:p>
    <w:p>
      <w:pPr>
        <w:ind w:firstLine="600"/>
        <w:jc w:val="center"/>
        <w:rPr>
          <w:sz w:val="30"/>
        </w:rPr>
      </w:pPr>
    </w:p>
    <w:p>
      <w:pPr>
        <w:ind w:firstLine="1556" w:firstLineChars="708"/>
        <w:rPr>
          <w:szCs w:val="28"/>
        </w:rPr>
      </w:pPr>
    </w:p>
    <w:p>
      <w:pPr>
        <w:ind w:firstLine="1556" w:firstLineChars="708"/>
        <w:rPr>
          <w:szCs w:val="28"/>
        </w:rPr>
      </w:pPr>
    </w:p>
    <w:p>
      <w:pPr>
        <w:ind w:firstLine="1556" w:firstLineChars="708"/>
        <w:rPr>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widowControl/>
        <w:jc w:val="center"/>
        <w:rPr>
          <w:rFonts w:eastAsia="黑体"/>
          <w:kern w:val="0"/>
          <w:sz w:val="30"/>
          <w:szCs w:val="30"/>
        </w:rPr>
      </w:pPr>
      <w:r>
        <w:rPr>
          <w:rFonts w:eastAsia="黑体"/>
          <w:kern w:val="0"/>
          <w:sz w:val="30"/>
          <w:szCs w:val="30"/>
        </w:rPr>
        <w:t xml:space="preserve">202X </w:t>
      </w:r>
      <w:r>
        <w:rPr>
          <w:rFonts w:eastAsia="黑体"/>
          <w:spacing w:val="183"/>
          <w:kern w:val="0"/>
          <w:sz w:val="30"/>
          <w:szCs w:val="30"/>
        </w:rPr>
        <w:t>深</w:t>
      </w:r>
      <w:r>
        <w:rPr>
          <w:rFonts w:eastAsia="黑体"/>
          <w:kern w:val="0"/>
          <w:sz w:val="30"/>
          <w:szCs w:val="30"/>
        </w:rPr>
        <w:t>圳</w:t>
      </w:r>
    </w:p>
    <w:p>
      <w:pPr>
        <w:spacing w:before="360" w:after="360"/>
        <w:jc w:val="center"/>
        <w:rPr>
          <w:b/>
          <w:sz w:val="28"/>
          <w:szCs w:val="28"/>
        </w:rPr>
      </w:pPr>
      <w:r>
        <w:rPr>
          <w:b/>
          <w:sz w:val="28"/>
          <w:szCs w:val="28"/>
        </w:rPr>
        <w:t>前    言</w:t>
      </w:r>
    </w:p>
    <w:p>
      <w:pPr>
        <w:ind w:firstLine="440" w:firstLineChars="200"/>
        <w:jc w:val="left"/>
      </w:pPr>
      <w:r>
        <w:t>根据《深圳市住房和建设局关于发布2024年深圳市工程建设标准制订修订计划项目的通知》（深建X〔20XX〕XX号）的要求，标准编制组经广泛调查研究，认真总结实践经验，参考有关国内外先进标准，结合深圳市的实际，并在广泛征求意见的基础上，编制了本标准。</w:t>
      </w:r>
    </w:p>
    <w:p>
      <w:pPr>
        <w:ind w:firstLine="440" w:firstLineChars="200"/>
        <w:jc w:val="left"/>
      </w:pPr>
      <w:bookmarkStart w:id="0" w:name="OLE_LINK24"/>
      <w:r>
        <w:t>本标准主要技术内容是：1.总则；2.术语；3.基本规定；4.</w:t>
      </w:r>
      <w:r>
        <w:rPr>
          <w:rFonts w:hint="eastAsia"/>
        </w:rPr>
        <w:t>前期阶段</w:t>
      </w:r>
      <w:r>
        <w:t>；5.</w:t>
      </w:r>
      <w:r>
        <w:rPr>
          <w:rFonts w:hint="eastAsia"/>
        </w:rPr>
        <w:t>设计阶段</w:t>
      </w:r>
      <w:r>
        <w:t>；6.生产</w:t>
      </w:r>
      <w:r>
        <w:rPr>
          <w:rFonts w:hint="eastAsia"/>
        </w:rPr>
        <w:t>阶段</w:t>
      </w:r>
      <w:r>
        <w:t>；7.施工</w:t>
      </w:r>
      <w:r>
        <w:rPr>
          <w:rFonts w:hint="eastAsia"/>
        </w:rPr>
        <w:t>阶段</w:t>
      </w:r>
      <w:r>
        <w:t>；8.运维</w:t>
      </w:r>
      <w:r>
        <w:rPr>
          <w:rFonts w:hint="eastAsia"/>
        </w:rPr>
        <w:t>阶段</w:t>
      </w:r>
      <w:r>
        <w:t>。</w:t>
      </w:r>
    </w:p>
    <w:bookmarkEnd w:id="0"/>
    <w:p>
      <w:pPr>
        <w:ind w:firstLine="440" w:firstLineChars="200"/>
        <w:jc w:val="left"/>
      </w:pPr>
      <w:r>
        <w:t>本标准由深圳市住房和建设局批准发布，由深圳市住房和建设局业务归口并组织中建三局集团（深圳）有限公司等编制单位负责技术内容的解释。本标准实施过程中如有意见或建议，请寄送中建三局集团（深圳）有限公司（地址：深圳市龙华区鸿荣源天俊A座5201室，邮编：518131），以供今后修订时参考。</w:t>
      </w:r>
    </w:p>
    <w:p>
      <w:pPr>
        <w:ind w:firstLine="455" w:firstLineChars="155"/>
        <w:jc w:val="left"/>
      </w:pPr>
      <w:r>
        <w:rPr>
          <w:spacing w:val="37"/>
          <w:kern w:val="0"/>
          <w:szCs w:val="21"/>
          <w:fitText w:val="2210" w:id="1"/>
        </w:rPr>
        <w:t>本标准主编单位</w:t>
      </w:r>
      <w:r>
        <w:rPr>
          <w:spacing w:val="6"/>
          <w:kern w:val="0"/>
          <w:szCs w:val="21"/>
          <w:fitText w:val="2210" w:id="1"/>
        </w:rPr>
        <w:t>：</w:t>
      </w:r>
      <w:r>
        <w:t>中建三局集团（深圳）有限公司</w:t>
      </w:r>
    </w:p>
    <w:p>
      <w:pPr>
        <w:ind w:firstLine="340" w:firstLineChars="155"/>
        <w:jc w:val="left"/>
      </w:pPr>
      <w:r>
        <w:t xml:space="preserve">                     深圳市建设科技促进中心</w:t>
      </w:r>
    </w:p>
    <w:p>
      <w:pPr>
        <w:ind w:firstLine="340" w:firstLineChars="155"/>
        <w:jc w:val="left"/>
        <w:rPr>
          <w:szCs w:val="21"/>
        </w:rPr>
      </w:pPr>
      <w:r>
        <w:t xml:space="preserve">                     深圳市安居集团有限公司</w:t>
      </w:r>
    </w:p>
    <w:p>
      <w:pPr>
        <w:ind w:firstLine="455" w:firstLineChars="155"/>
        <w:jc w:val="left"/>
        <w:rPr>
          <w:szCs w:val="21"/>
        </w:rPr>
      </w:pPr>
      <w:r>
        <w:rPr>
          <w:spacing w:val="37"/>
          <w:kern w:val="0"/>
          <w:szCs w:val="21"/>
          <w:fitText w:val="2210" w:id="2"/>
        </w:rPr>
        <w:t>本标准参编单位</w:t>
      </w:r>
      <w:r>
        <w:rPr>
          <w:spacing w:val="6"/>
          <w:kern w:val="0"/>
          <w:fitText w:val="2210" w:id="2"/>
        </w:rPr>
        <w:t>：</w:t>
      </w:r>
      <w:r>
        <w:rPr>
          <w:rFonts w:hint="eastAsia"/>
          <w:kern w:val="0"/>
        </w:rPr>
        <w:t>深圳市</w:t>
      </w:r>
      <w:r>
        <w:rPr>
          <w:szCs w:val="21"/>
        </w:rPr>
        <w:t>华阳国际工程设计股份有限公司</w:t>
      </w:r>
    </w:p>
    <w:p>
      <w:pPr>
        <w:ind w:firstLine="340" w:firstLineChars="155"/>
        <w:jc w:val="left"/>
        <w:rPr>
          <w:szCs w:val="21"/>
        </w:rPr>
      </w:pPr>
      <w:r>
        <w:rPr>
          <w:szCs w:val="21"/>
        </w:rPr>
        <w:t xml:space="preserve">                     深圳市市政设计研究院有限公司</w:t>
      </w:r>
    </w:p>
    <w:p>
      <w:pPr>
        <w:ind w:firstLine="340" w:firstLineChars="155"/>
        <w:jc w:val="left"/>
        <w:rPr>
          <w:szCs w:val="21"/>
        </w:rPr>
      </w:pPr>
      <w:r>
        <w:rPr>
          <w:szCs w:val="21"/>
        </w:rPr>
        <w:t xml:space="preserve">                     深圳地铁置业集团有限公司</w:t>
      </w:r>
    </w:p>
    <w:p>
      <w:pPr>
        <w:ind w:firstLine="340" w:firstLineChars="155"/>
        <w:jc w:val="left"/>
        <w:rPr>
          <w:szCs w:val="21"/>
        </w:rPr>
      </w:pPr>
      <w:r>
        <w:rPr>
          <w:szCs w:val="21"/>
        </w:rPr>
        <w:t xml:space="preserve">                     深圳市特区建工科工集团有限公司</w:t>
      </w:r>
    </w:p>
    <w:p>
      <w:pPr>
        <w:ind w:firstLine="340" w:firstLineChars="155"/>
        <w:jc w:val="left"/>
        <w:rPr>
          <w:szCs w:val="21"/>
        </w:rPr>
      </w:pPr>
      <w:r>
        <w:rPr>
          <w:szCs w:val="21"/>
        </w:rPr>
        <w:t xml:space="preserve">                     中建三局安装工程有限公司</w:t>
      </w:r>
    </w:p>
    <w:p>
      <w:pPr>
        <w:ind w:firstLine="340" w:firstLineChars="155"/>
        <w:jc w:val="left"/>
        <w:rPr>
          <w:szCs w:val="21"/>
        </w:rPr>
      </w:pPr>
      <w:r>
        <w:rPr>
          <w:szCs w:val="21"/>
        </w:rPr>
        <w:t xml:space="preserve">                     上海蔚建科技有限公司</w:t>
      </w:r>
    </w:p>
    <w:p>
      <w:pPr>
        <w:ind w:firstLine="340" w:firstLineChars="155"/>
        <w:jc w:val="left"/>
      </w:pPr>
      <w:r>
        <w:rPr>
          <w:szCs w:val="21"/>
        </w:rPr>
        <w:t xml:space="preserve">                     </w:t>
      </w:r>
      <w:bookmarkStart w:id="1" w:name="OLE_LINK4"/>
      <w:r>
        <w:rPr>
          <w:szCs w:val="21"/>
        </w:rPr>
        <w:t>深圳市建筑产业化协会</w:t>
      </w:r>
      <w:bookmarkEnd w:id="1"/>
    </w:p>
    <w:p>
      <w:pPr>
        <w:ind w:firstLine="464" w:firstLineChars="200"/>
        <w:jc w:val="left"/>
      </w:pPr>
      <w:r>
        <w:rPr>
          <w:spacing w:val="6"/>
          <w:kern w:val="0"/>
          <w:fitText w:val="2210" w:id="3"/>
        </w:rPr>
        <w:t>本标准主要起草人员</w:t>
      </w:r>
      <w:r>
        <w:rPr>
          <w:spacing w:val="1"/>
          <w:kern w:val="0"/>
          <w:fitText w:val="2210" w:id="3"/>
        </w:rPr>
        <w:t>：</w:t>
      </w:r>
      <w:r>
        <w:t xml:space="preserve"> </w:t>
      </w:r>
    </w:p>
    <w:p>
      <w:pPr>
        <w:ind w:firstLine="464" w:firstLineChars="200"/>
        <w:jc w:val="left"/>
      </w:pPr>
      <w:r>
        <w:rPr>
          <w:spacing w:val="6"/>
          <w:kern w:val="0"/>
          <w:szCs w:val="21"/>
          <w:fitText w:val="2210" w:id="4"/>
        </w:rPr>
        <w:t>本标准主要审查人员</w:t>
      </w:r>
      <w:r>
        <w:rPr>
          <w:spacing w:val="1"/>
          <w:kern w:val="0"/>
          <w:fitText w:val="2210" w:id="4"/>
        </w:rPr>
        <w:t>：</w:t>
      </w:r>
      <w:r>
        <w:t xml:space="preserve"> </w:t>
      </w:r>
    </w:p>
    <w:p>
      <w:pPr>
        <w:widowControl/>
        <w:spacing w:after="240"/>
        <w:rPr>
          <w:rFonts w:eastAsia="黑体"/>
          <w:sz w:val="30"/>
          <w:szCs w:val="30"/>
        </w:rPr>
      </w:pPr>
      <w:r>
        <w:rPr>
          <w:rFonts w:eastAsia="黑体"/>
          <w:sz w:val="30"/>
          <w:szCs w:val="30"/>
        </w:rPr>
        <w:br w:type="page"/>
      </w:r>
    </w:p>
    <w:p>
      <w:pPr>
        <w:pStyle w:val="10"/>
        <w:spacing w:before="360" w:after="360"/>
        <w:ind w:firstLine="0"/>
        <w:jc w:val="center"/>
        <w:rPr>
          <w:rFonts w:ascii="Times New Roman" w:hAnsi="Times New Roman" w:cs="Times New Roman"/>
        </w:rPr>
      </w:pPr>
      <w:r>
        <w:rPr>
          <w:rFonts w:ascii="Times New Roman" w:hAnsi="Times New Roman" w:eastAsia="仿宋" w:cs="Times New Roman"/>
          <w:sz w:val="28"/>
          <w:szCs w:val="28"/>
        </w:rPr>
        <w:t>目    次</w:t>
      </w:r>
    </w:p>
    <w:p>
      <w:pPr>
        <w:pStyle w:val="10"/>
        <w:ind w:firstLine="0"/>
        <w:rPr>
          <w:rFonts w:hint="eastAsia" w:ascii="宋体" w:hAnsi="宋体" w:eastAsia="宋体" w:cs="Times New Roman"/>
        </w:rPr>
      </w:pPr>
      <w:r>
        <w:rPr>
          <w:rFonts w:ascii="宋体" w:hAnsi="宋体" w:eastAsia="宋体" w:cs="Times New Roman"/>
        </w:rPr>
        <w:t>1  总则</w:t>
      </w:r>
      <w:r>
        <w:rPr>
          <w:rFonts w:ascii="宋体" w:hAnsi="宋体" w:eastAsia="宋体" w:cs="Times New Roman"/>
        </w:rPr>
        <w:ptab w:relativeTo="margin" w:alignment="right" w:leader="dot"/>
      </w:r>
      <w:r>
        <w:rPr>
          <w:rFonts w:ascii="宋体" w:hAnsi="宋体" w:eastAsia="宋体" w:cs="Times New Roman"/>
          <w:lang w:val="zh-CN"/>
        </w:rPr>
        <w:t>1</w:t>
      </w:r>
    </w:p>
    <w:p>
      <w:pPr>
        <w:pStyle w:val="10"/>
        <w:ind w:firstLine="0"/>
        <w:rPr>
          <w:rFonts w:hint="eastAsia" w:ascii="宋体" w:hAnsi="宋体" w:eastAsia="宋体" w:cs="Times New Roman"/>
        </w:rPr>
      </w:pPr>
      <w:r>
        <w:rPr>
          <w:rFonts w:ascii="宋体" w:hAnsi="宋体" w:eastAsia="宋体" w:cs="Times New Roman"/>
        </w:rPr>
        <w:t>2  术语</w:t>
      </w:r>
      <w:r>
        <w:rPr>
          <w:rFonts w:ascii="宋体" w:hAnsi="宋体" w:eastAsia="宋体" w:cs="Times New Roman"/>
        </w:rPr>
        <w:ptab w:relativeTo="margin" w:alignment="right" w:leader="dot"/>
      </w:r>
      <w:r>
        <w:rPr>
          <w:rFonts w:ascii="宋体" w:hAnsi="宋体" w:eastAsia="宋体" w:cs="Times New Roman"/>
          <w:lang w:val="zh-CN"/>
        </w:rPr>
        <w:t>2</w:t>
      </w:r>
    </w:p>
    <w:p>
      <w:pPr>
        <w:pStyle w:val="10"/>
        <w:ind w:firstLine="0"/>
        <w:rPr>
          <w:rFonts w:hint="eastAsia" w:ascii="宋体" w:hAnsi="宋体" w:eastAsia="宋体" w:cs="Times New Roman"/>
          <w:lang w:val="zh-CN"/>
        </w:rPr>
      </w:pP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基本规定</w:t>
      </w:r>
      <w:r>
        <w:rPr>
          <w:rFonts w:ascii="宋体" w:hAnsi="宋体" w:eastAsia="宋体" w:cs="Times New Roman"/>
        </w:rPr>
        <w:ptab w:relativeTo="margin" w:alignment="right" w:leader="dot"/>
      </w:r>
      <w:r>
        <w:rPr>
          <w:rFonts w:hint="eastAsia" w:ascii="宋体" w:hAnsi="宋体" w:eastAsia="宋体" w:cs="Times New Roman"/>
          <w:lang w:val="zh-CN"/>
        </w:rPr>
        <w:t>4</w:t>
      </w:r>
    </w:p>
    <w:p>
      <w:pPr>
        <w:pStyle w:val="10"/>
        <w:ind w:firstLine="0"/>
        <w:rPr>
          <w:rFonts w:hint="eastAsia" w:ascii="宋体" w:hAnsi="宋体" w:eastAsia="宋体" w:cs="Times New Roman"/>
          <w:lang w:val="zh-CN"/>
        </w:rPr>
      </w:pP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前期阶段</w:t>
      </w:r>
      <w:r>
        <w:rPr>
          <w:rFonts w:ascii="宋体" w:hAnsi="宋体" w:eastAsia="宋体" w:cs="Times New Roman"/>
        </w:rPr>
        <w:ptab w:relativeTo="margin" w:alignment="right" w:leader="dot"/>
      </w:r>
      <w:r>
        <w:rPr>
          <w:rFonts w:hint="eastAsia" w:ascii="宋体" w:hAnsi="宋体" w:eastAsia="宋体" w:cs="Times New Roman"/>
          <w:lang w:val="zh-CN"/>
        </w:rPr>
        <w:t>5</w:t>
      </w:r>
    </w:p>
    <w:p>
      <w:pPr>
        <w:pStyle w:val="6"/>
        <w:ind w:left="0" w:leftChars="0" w:firstLine="380" w:firstLineChars="200"/>
        <w:rPr>
          <w:rFonts w:hint="eastAsia" w:ascii="宋体" w:hAnsi="宋体" w:eastAsia="宋体" w:cs="Times New Roman"/>
          <w:lang w:val="zh-CN"/>
        </w:rPr>
      </w:pPr>
      <w:bookmarkStart w:id="2" w:name="OLE_LINK20"/>
      <w:r>
        <w:rPr>
          <w:rFonts w:hint="eastAsia" w:ascii="宋体" w:hAnsi="宋体" w:eastAsia="宋体" w:cs="Times New Roman"/>
          <w:sz w:val="18"/>
          <w:szCs w:val="18"/>
        </w:rPr>
        <w:t>4</w:t>
      </w:r>
      <w:r>
        <w:rPr>
          <w:rFonts w:ascii="宋体" w:hAnsi="宋体" w:eastAsia="宋体" w:cs="Times New Roman"/>
          <w:sz w:val="18"/>
          <w:szCs w:val="18"/>
        </w:rPr>
        <w:t xml:space="preserve">.1  </w:t>
      </w:r>
      <w:r>
        <w:rPr>
          <w:rFonts w:hint="eastAsia" w:ascii="宋体" w:hAnsi="宋体" w:eastAsia="宋体" w:cs="Times New Roman"/>
          <w:sz w:val="18"/>
          <w:szCs w:val="18"/>
        </w:rPr>
        <w:t>项目策划</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5</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4</w:t>
      </w:r>
      <w:r>
        <w:rPr>
          <w:rFonts w:ascii="宋体" w:hAnsi="宋体" w:eastAsia="宋体" w:cs="Times New Roman"/>
          <w:sz w:val="18"/>
          <w:szCs w:val="18"/>
        </w:rPr>
        <w:t xml:space="preserve">.2  </w:t>
      </w:r>
      <w:r>
        <w:rPr>
          <w:rFonts w:hint="eastAsia" w:ascii="宋体" w:hAnsi="宋体" w:eastAsia="宋体" w:cs="Times New Roman"/>
          <w:sz w:val="18"/>
          <w:szCs w:val="18"/>
        </w:rPr>
        <w:t>智能勘测</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5</w:t>
      </w:r>
    </w:p>
    <w:bookmarkEnd w:id="2"/>
    <w:p>
      <w:pPr>
        <w:pStyle w:val="10"/>
        <w:ind w:firstLine="0"/>
        <w:rPr>
          <w:rFonts w:hint="eastAsia" w:ascii="宋体" w:hAnsi="宋体" w:eastAsia="宋体" w:cs="Times New Roman"/>
          <w:lang w:val="zh-CN"/>
        </w:rPr>
      </w:pPr>
      <w:r>
        <w:rPr>
          <w:rFonts w:hint="eastAsia" w:ascii="宋体" w:hAnsi="宋体" w:eastAsia="宋体" w:cs="Times New Roman"/>
        </w:rPr>
        <w:t>5</w:t>
      </w:r>
      <w:r>
        <w:rPr>
          <w:rFonts w:ascii="宋体" w:hAnsi="宋体" w:eastAsia="宋体" w:cs="Times New Roman"/>
        </w:rPr>
        <w:t xml:space="preserve">  </w:t>
      </w:r>
      <w:r>
        <w:rPr>
          <w:rFonts w:hint="eastAsia" w:ascii="宋体" w:hAnsi="宋体" w:eastAsia="宋体" w:cs="Times New Roman"/>
        </w:rPr>
        <w:t>设计阶段</w:t>
      </w:r>
      <w:r>
        <w:rPr>
          <w:rFonts w:ascii="宋体" w:hAnsi="宋体" w:eastAsia="宋体" w:cs="Times New Roman"/>
        </w:rPr>
        <w:ptab w:relativeTo="margin" w:alignment="right" w:leader="dot"/>
      </w:r>
      <w:r>
        <w:rPr>
          <w:rFonts w:hint="eastAsia" w:ascii="宋体" w:hAnsi="宋体" w:eastAsia="宋体" w:cs="Times New Roman"/>
          <w:lang w:val="zh-CN"/>
        </w:rPr>
        <w:t>7</w:t>
      </w:r>
    </w:p>
    <w:p>
      <w:pPr>
        <w:pStyle w:val="6"/>
        <w:ind w:left="0" w:leftChars="0" w:firstLine="380" w:firstLineChars="200"/>
        <w:rPr>
          <w:rFonts w:hint="eastAsia" w:ascii="宋体" w:hAnsi="宋体" w:eastAsia="宋体" w:cs="Times New Roman"/>
          <w:lang w:val="zh-CN"/>
        </w:rPr>
      </w:pPr>
      <w:bookmarkStart w:id="3" w:name="OLE_LINK6"/>
      <w:bookmarkStart w:id="4" w:name="OLE_LINK21"/>
      <w:r>
        <w:rPr>
          <w:rFonts w:hint="eastAsia" w:ascii="宋体" w:hAnsi="宋体" w:eastAsia="宋体" w:cs="Times New Roman"/>
          <w:sz w:val="18"/>
          <w:szCs w:val="18"/>
        </w:rPr>
        <w:t>5</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ptab w:relativeTo="margin" w:alignment="right" w:leader="dot"/>
      </w:r>
      <w:r>
        <w:rPr>
          <w:rFonts w:hint="eastAsia" w:ascii="宋体" w:hAnsi="宋体" w:eastAsia="宋体" w:cs="Times New Roman"/>
          <w:szCs w:val="21"/>
        </w:rPr>
        <w:t>7</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 xml:space="preserve">.2  </w:t>
      </w:r>
      <w:r>
        <w:rPr>
          <w:rFonts w:hint="eastAsia" w:ascii="宋体" w:hAnsi="宋体" w:eastAsia="宋体" w:cs="Times New Roman"/>
          <w:sz w:val="18"/>
          <w:szCs w:val="18"/>
        </w:rPr>
        <w:t>标准化设计</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7</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设计管理平台</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8</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协同设计</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9</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智能设计</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9</w:t>
      </w:r>
    </w:p>
    <w:bookmarkEnd w:id="3"/>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 xml:space="preserve">  </w:t>
      </w:r>
      <w:r>
        <w:rPr>
          <w:rFonts w:hint="eastAsia" w:ascii="宋体" w:hAnsi="宋体" w:eastAsia="宋体" w:cs="Times New Roman"/>
          <w:sz w:val="18"/>
          <w:szCs w:val="18"/>
        </w:rPr>
        <w:t>设计数据交付</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10</w:t>
      </w:r>
    </w:p>
    <w:bookmarkEnd w:id="4"/>
    <w:p>
      <w:pPr>
        <w:pStyle w:val="10"/>
        <w:ind w:firstLine="0"/>
        <w:rPr>
          <w:rFonts w:hint="eastAsia" w:ascii="宋体" w:hAnsi="宋体" w:eastAsia="宋体" w:cs="Times New Roman"/>
          <w:lang w:val="zh-CN"/>
        </w:rPr>
      </w:pPr>
      <w:r>
        <w:rPr>
          <w:rFonts w:hint="eastAsia" w:ascii="宋体" w:hAnsi="宋体" w:eastAsia="宋体" w:cs="Times New Roman"/>
        </w:rPr>
        <w:t>6</w:t>
      </w:r>
      <w:r>
        <w:rPr>
          <w:rFonts w:ascii="宋体" w:hAnsi="宋体" w:eastAsia="宋体" w:cs="Times New Roman"/>
        </w:rPr>
        <w:t xml:space="preserve">  </w:t>
      </w:r>
      <w:r>
        <w:rPr>
          <w:rFonts w:hint="eastAsia" w:ascii="宋体" w:hAnsi="宋体" w:eastAsia="宋体" w:cs="Times New Roman"/>
        </w:rPr>
        <w:t>生产阶段</w:t>
      </w:r>
      <w:r>
        <w:rPr>
          <w:rFonts w:ascii="宋体" w:hAnsi="宋体" w:eastAsia="宋体" w:cs="Times New Roman"/>
        </w:rPr>
        <w:ptab w:relativeTo="margin" w:alignment="right" w:leader="dot"/>
      </w:r>
      <w:r>
        <w:rPr>
          <w:rFonts w:hint="eastAsia" w:ascii="宋体" w:hAnsi="宋体" w:eastAsia="宋体" w:cs="Times New Roman"/>
          <w:lang w:val="zh-CN"/>
        </w:rPr>
        <w:t>11</w:t>
      </w:r>
    </w:p>
    <w:p>
      <w:pPr>
        <w:pStyle w:val="6"/>
        <w:ind w:left="0" w:leftChars="0" w:firstLine="380" w:firstLineChars="200"/>
        <w:rPr>
          <w:rFonts w:hint="eastAsia" w:ascii="宋体" w:hAnsi="宋体" w:eastAsia="宋体" w:cs="Times New Roman"/>
          <w:lang w:val="zh-CN"/>
        </w:rPr>
      </w:pPr>
      <w:r>
        <w:rPr>
          <w:rFonts w:hint="eastAsia" w:ascii="宋体" w:hAnsi="宋体" w:eastAsia="宋体" w:cs="Times New Roman"/>
          <w:sz w:val="18"/>
          <w:szCs w:val="18"/>
        </w:rPr>
        <w:t>6</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ptab w:relativeTo="margin" w:alignment="right" w:leader="dot"/>
      </w:r>
      <w:r>
        <w:rPr>
          <w:rFonts w:hint="eastAsia" w:ascii="宋体" w:hAnsi="宋体" w:eastAsia="宋体" w:cs="Times New Roman"/>
          <w:szCs w:val="21"/>
        </w:rPr>
        <w:t>1</w:t>
      </w:r>
      <w:r>
        <w:rPr>
          <w:rFonts w:hint="eastAsia" w:ascii="宋体" w:hAnsi="宋体" w:eastAsia="宋体" w:cs="Times New Roman"/>
          <w:szCs w:val="21"/>
          <w:lang w:val="zh-CN"/>
        </w:rPr>
        <w:t>1</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 xml:space="preserve">.2  </w:t>
      </w:r>
      <w:r>
        <w:rPr>
          <w:rFonts w:hint="eastAsia" w:ascii="宋体" w:hAnsi="宋体" w:eastAsia="宋体" w:cs="Times New Roman"/>
          <w:sz w:val="18"/>
          <w:szCs w:val="18"/>
        </w:rPr>
        <w:t>生产管理平台</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11</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智能化生产线</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12</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智能化仓储物流</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12</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生产数据交付</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13</w:t>
      </w:r>
    </w:p>
    <w:p>
      <w:pPr>
        <w:pStyle w:val="10"/>
        <w:ind w:firstLine="0"/>
        <w:rPr>
          <w:rFonts w:hint="eastAsia" w:ascii="宋体" w:hAnsi="宋体" w:eastAsia="宋体" w:cs="Times New Roman"/>
          <w:lang w:val="zh-CN"/>
        </w:rPr>
      </w:pPr>
      <w:r>
        <w:rPr>
          <w:rFonts w:hint="eastAsia" w:ascii="宋体" w:hAnsi="宋体" w:eastAsia="宋体" w:cs="Times New Roman"/>
        </w:rPr>
        <w:t>7</w:t>
      </w:r>
      <w:r>
        <w:rPr>
          <w:rFonts w:ascii="宋体" w:hAnsi="宋体" w:eastAsia="宋体" w:cs="Times New Roman"/>
        </w:rPr>
        <w:t xml:space="preserve">  </w:t>
      </w:r>
      <w:r>
        <w:rPr>
          <w:rFonts w:hint="eastAsia" w:ascii="宋体" w:hAnsi="宋体" w:eastAsia="宋体" w:cs="Times New Roman"/>
        </w:rPr>
        <w:t>施工阶段</w:t>
      </w:r>
      <w:r>
        <w:rPr>
          <w:rFonts w:ascii="宋体" w:hAnsi="宋体" w:eastAsia="宋体" w:cs="Times New Roman"/>
        </w:rPr>
        <w:ptab w:relativeTo="margin" w:alignment="right" w:leader="dot"/>
      </w:r>
      <w:r>
        <w:rPr>
          <w:rFonts w:hint="eastAsia" w:ascii="宋体" w:hAnsi="宋体" w:eastAsia="宋体" w:cs="Times New Roman"/>
          <w:lang w:val="zh-CN"/>
        </w:rPr>
        <w:t>14</w:t>
      </w:r>
    </w:p>
    <w:p>
      <w:pPr>
        <w:pStyle w:val="6"/>
        <w:ind w:left="0" w:leftChars="0" w:firstLine="380" w:firstLineChars="200"/>
        <w:rPr>
          <w:rFonts w:hint="eastAsia" w:ascii="宋体" w:hAnsi="宋体" w:eastAsia="宋体" w:cs="Times New Roman"/>
          <w:lang w:val="zh-CN"/>
        </w:rPr>
      </w:pPr>
      <w:bookmarkStart w:id="5" w:name="OLE_LINK8"/>
      <w:r>
        <w:rPr>
          <w:rFonts w:hint="eastAsia" w:ascii="宋体" w:hAnsi="宋体" w:eastAsia="宋体" w:cs="Times New Roman"/>
          <w:sz w:val="18"/>
          <w:szCs w:val="18"/>
        </w:rPr>
        <w:t>7</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ptab w:relativeTo="margin" w:alignment="right" w:leader="dot"/>
      </w:r>
      <w:r>
        <w:rPr>
          <w:rFonts w:hint="eastAsia" w:ascii="宋体" w:hAnsi="宋体" w:eastAsia="宋体" w:cs="Times New Roman"/>
          <w:szCs w:val="21"/>
        </w:rPr>
        <w:t>14</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 xml:space="preserve">2  </w:t>
      </w:r>
      <w:r>
        <w:rPr>
          <w:rFonts w:hint="eastAsia" w:ascii="宋体" w:hAnsi="宋体" w:eastAsia="宋体" w:cs="Times New Roman"/>
          <w:sz w:val="18"/>
          <w:szCs w:val="18"/>
        </w:rPr>
        <w:t>施工管理平台</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14</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智能施工</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15</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施工数据交付</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16</w:t>
      </w:r>
    </w:p>
    <w:bookmarkEnd w:id="5"/>
    <w:p>
      <w:pPr>
        <w:pStyle w:val="10"/>
        <w:ind w:firstLine="0"/>
        <w:rPr>
          <w:rFonts w:hint="eastAsia" w:ascii="宋体" w:hAnsi="宋体" w:eastAsia="宋体" w:cs="Times New Roman"/>
        </w:rPr>
      </w:pPr>
      <w:r>
        <w:rPr>
          <w:rFonts w:hint="eastAsia" w:ascii="宋体" w:hAnsi="宋体" w:eastAsia="宋体" w:cs="Times New Roman"/>
        </w:rPr>
        <w:t>8</w:t>
      </w:r>
      <w:r>
        <w:rPr>
          <w:rFonts w:ascii="宋体" w:hAnsi="宋体" w:eastAsia="宋体" w:cs="Times New Roman"/>
        </w:rPr>
        <w:t xml:space="preserve">  </w:t>
      </w:r>
      <w:r>
        <w:rPr>
          <w:rFonts w:hint="eastAsia" w:ascii="宋体" w:hAnsi="宋体" w:eastAsia="宋体" w:cs="Times New Roman"/>
        </w:rPr>
        <w:t>运维阶段</w:t>
      </w:r>
      <w:r>
        <w:rPr>
          <w:rFonts w:ascii="宋体" w:hAnsi="宋体" w:eastAsia="宋体" w:cs="Times New Roman"/>
        </w:rPr>
        <w:ptab w:relativeTo="margin" w:alignment="right" w:leader="dot"/>
      </w:r>
      <w:r>
        <w:rPr>
          <w:rFonts w:hint="eastAsia" w:ascii="宋体" w:hAnsi="宋体" w:eastAsia="宋体" w:cs="Times New Roman"/>
          <w:lang w:val="zh-CN"/>
        </w:rPr>
        <w:t>18</w:t>
      </w:r>
    </w:p>
    <w:p>
      <w:pPr>
        <w:pStyle w:val="6"/>
        <w:ind w:left="0" w:leftChars="0" w:firstLine="380" w:firstLineChars="200"/>
        <w:rPr>
          <w:rFonts w:hint="eastAsia"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ptab w:relativeTo="margin" w:alignment="right" w:leader="dot"/>
      </w:r>
      <w:r>
        <w:rPr>
          <w:rFonts w:hint="eastAsia" w:ascii="宋体" w:hAnsi="宋体" w:eastAsia="宋体" w:cs="Times New Roman"/>
          <w:szCs w:val="21"/>
        </w:rPr>
        <w:t>18</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8.</w:t>
      </w:r>
      <w:r>
        <w:rPr>
          <w:rFonts w:ascii="宋体" w:hAnsi="宋体" w:eastAsia="宋体" w:cs="Times New Roman"/>
          <w:sz w:val="18"/>
          <w:szCs w:val="18"/>
        </w:rPr>
        <w:t xml:space="preserve">2  </w:t>
      </w:r>
      <w:r>
        <w:rPr>
          <w:rFonts w:hint="eastAsia" w:ascii="宋体" w:hAnsi="宋体" w:eastAsia="宋体" w:cs="Times New Roman"/>
          <w:sz w:val="18"/>
          <w:szCs w:val="18"/>
        </w:rPr>
        <w:t>运维管理平台</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18</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建筑智慧运维</w:t>
      </w:r>
      <w:r>
        <w:rPr>
          <w:rFonts w:ascii="宋体" w:hAnsi="宋体" w:eastAsia="宋体" w:cs="Times New Roman"/>
          <w:szCs w:val="21"/>
        </w:rPr>
        <w:ptab w:relativeTo="margin" w:alignment="right" w:leader="dot"/>
      </w:r>
      <w:r>
        <w:rPr>
          <w:rFonts w:hint="eastAsia" w:ascii="宋体" w:hAnsi="宋体" w:eastAsia="宋体" w:cs="Times New Roman"/>
          <w:szCs w:val="21"/>
        </w:rPr>
        <w:t>19</w:t>
      </w:r>
    </w:p>
    <w:p>
      <w:pPr>
        <w:pStyle w:val="6"/>
        <w:ind w:left="0" w:leftChars="0" w:firstLine="380" w:firstLineChars="200"/>
        <w:rPr>
          <w:rFonts w:hint="eastAsia" w:ascii="宋体" w:hAnsi="宋体" w:eastAsia="宋体" w:cs="Times New Roman"/>
          <w:szCs w:val="21"/>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社区智慧运维</w:t>
      </w:r>
      <w:r>
        <w:rPr>
          <w:rFonts w:ascii="宋体" w:hAnsi="宋体" w:eastAsia="宋体" w:cs="Times New Roman"/>
          <w:szCs w:val="21"/>
        </w:rPr>
        <w:ptab w:relativeTo="margin" w:alignment="right" w:leader="dot"/>
      </w:r>
      <w:r>
        <w:rPr>
          <w:rFonts w:hint="eastAsia" w:ascii="宋体" w:hAnsi="宋体" w:eastAsia="宋体" w:cs="Times New Roman"/>
          <w:szCs w:val="21"/>
          <w:lang w:val="zh-CN"/>
        </w:rPr>
        <w:t>19</w:t>
      </w:r>
    </w:p>
    <w:p>
      <w:pPr>
        <w:pStyle w:val="11"/>
        <w:ind w:left="0" w:leftChars="0"/>
        <w:rPr>
          <w:rFonts w:hint="eastAsia" w:ascii="宋体" w:hAnsi="宋体" w:eastAsia="宋体" w:cs="Times New Roman"/>
          <w:lang w:val="zh-CN"/>
        </w:rPr>
      </w:pPr>
      <w:r>
        <w:rPr>
          <w:rFonts w:ascii="宋体" w:hAnsi="宋体" w:eastAsia="宋体" w:cs="Times New Roman"/>
        </w:rPr>
        <w:t>本标准用词说明</w:t>
      </w:r>
      <w:r>
        <w:rPr>
          <w:rFonts w:ascii="宋体" w:hAnsi="宋体" w:eastAsia="宋体" w:cs="Times New Roman"/>
        </w:rPr>
        <w:ptab w:relativeTo="margin" w:alignment="right" w:leader="dot"/>
      </w:r>
      <w:r>
        <w:rPr>
          <w:rFonts w:hint="eastAsia" w:ascii="宋体" w:hAnsi="宋体" w:eastAsia="宋体" w:cs="Times New Roman"/>
          <w:lang w:val="zh-CN"/>
        </w:rPr>
        <w:t>20</w:t>
      </w:r>
    </w:p>
    <w:p>
      <w:pPr>
        <w:pStyle w:val="11"/>
        <w:ind w:left="0" w:leftChars="0"/>
        <w:rPr>
          <w:rFonts w:hint="eastAsia" w:ascii="宋体" w:hAnsi="宋体" w:eastAsia="宋体" w:cs="Times New Roman"/>
          <w:lang w:val="zh-CN"/>
        </w:rPr>
      </w:pPr>
      <w:r>
        <w:rPr>
          <w:rFonts w:ascii="宋体" w:hAnsi="宋体" w:eastAsia="宋体" w:cs="Times New Roman"/>
        </w:rPr>
        <w:t>引用标准名录</w:t>
      </w:r>
      <w:r>
        <w:rPr>
          <w:rFonts w:ascii="宋体" w:hAnsi="宋体" w:eastAsia="宋体" w:cs="Times New Roman"/>
        </w:rPr>
        <w:ptab w:relativeTo="margin" w:alignment="right" w:leader="dot"/>
      </w:r>
      <w:r>
        <w:rPr>
          <w:rFonts w:hint="eastAsia" w:ascii="宋体" w:hAnsi="宋体" w:eastAsia="宋体" w:cs="Times New Roman"/>
          <w:lang w:val="zh-CN"/>
        </w:rPr>
        <w:t>21</w:t>
      </w:r>
    </w:p>
    <w:p>
      <w:pPr>
        <w:pStyle w:val="11"/>
        <w:ind w:left="0" w:leftChars="0"/>
        <w:rPr>
          <w:rFonts w:hint="eastAsia" w:ascii="宋体" w:hAnsi="宋体" w:eastAsia="宋体" w:cs="Times New Roman"/>
          <w:lang w:val="zh-CN"/>
        </w:rPr>
      </w:pPr>
      <w:r>
        <w:rPr>
          <w:rFonts w:ascii="宋体" w:hAnsi="宋体" w:eastAsia="宋体" w:cs="Times New Roman"/>
        </w:rPr>
        <w:t>附：条文说明</w:t>
      </w:r>
      <w:r>
        <w:rPr>
          <w:rFonts w:ascii="宋体" w:hAnsi="宋体" w:eastAsia="宋体" w:cs="Times New Roman"/>
        </w:rPr>
        <w:ptab w:relativeTo="margin" w:alignment="right" w:leader="dot"/>
      </w:r>
      <w:r>
        <w:rPr>
          <w:rFonts w:hint="eastAsia" w:ascii="宋体" w:hAnsi="宋体" w:eastAsia="宋体" w:cs="Times New Roman"/>
          <w:lang w:val="zh-CN"/>
        </w:rPr>
        <w:t>22</w:t>
      </w:r>
    </w:p>
    <w:p>
      <w:pPr>
        <w:pStyle w:val="23"/>
        <w:widowControl/>
        <w:spacing w:before="240" w:after="0" w:line="360" w:lineRule="auto"/>
        <w:rPr>
          <w:b w:val="0"/>
          <w:bCs w:val="0"/>
        </w:rPr>
      </w:pPr>
      <w:r>
        <w:br w:type="page"/>
      </w:r>
    </w:p>
    <w:p>
      <w:pPr>
        <w:pStyle w:val="23"/>
        <w:widowControl/>
        <w:spacing w:before="360" w:after="360" w:line="240" w:lineRule="auto"/>
        <w:jc w:val="center"/>
        <w:rPr>
          <w:rFonts w:eastAsia="仿宋"/>
          <w:b w:val="0"/>
          <w:bCs w:val="0"/>
          <w:kern w:val="2"/>
          <w:sz w:val="28"/>
          <w:szCs w:val="28"/>
        </w:rPr>
      </w:pPr>
      <w:r>
        <w:rPr>
          <w:rFonts w:eastAsia="仿宋"/>
          <w:b w:val="0"/>
          <w:bCs w:val="0"/>
          <w:kern w:val="2"/>
          <w:sz w:val="28"/>
          <w:szCs w:val="28"/>
        </w:rPr>
        <w:t>Contents</w:t>
      </w:r>
    </w:p>
    <w:p>
      <w:pPr>
        <w:pStyle w:val="10"/>
        <w:ind w:firstLine="0"/>
        <w:rPr>
          <w:rFonts w:ascii="Times New Roman" w:hAnsi="Times New Roman" w:eastAsia="宋体" w:cs="Times New Roman"/>
        </w:rPr>
      </w:pPr>
      <w:r>
        <w:rPr>
          <w:rFonts w:ascii="Times New Roman" w:hAnsi="Times New Roman" w:cs="Times New Roman"/>
        </w:rPr>
        <w:t>1  General Provisions</w:t>
      </w:r>
      <w:r>
        <w:rPr>
          <w:rFonts w:ascii="Times New Roman" w:hAnsi="Times New Roman" w:eastAsia="宋体" w:cs="Times New Roman"/>
        </w:rPr>
        <w:ptab w:relativeTo="margin" w:alignment="right" w:leader="dot"/>
      </w:r>
      <w:r>
        <w:rPr>
          <w:rFonts w:ascii="宋体" w:hAnsi="宋体" w:eastAsia="宋体" w:cs="Times New Roman"/>
        </w:rPr>
        <w:t>1</w:t>
      </w:r>
    </w:p>
    <w:p>
      <w:pPr>
        <w:pStyle w:val="10"/>
        <w:ind w:firstLine="0"/>
        <w:rPr>
          <w:rFonts w:ascii="Times New Roman" w:hAnsi="Times New Roman" w:eastAsia="宋体" w:cs="Times New Roman"/>
        </w:rPr>
      </w:pPr>
      <w:r>
        <w:rPr>
          <w:rFonts w:ascii="Times New Roman" w:hAnsi="Times New Roman" w:cs="Times New Roman"/>
        </w:rPr>
        <w:t>2  Terms</w:t>
      </w:r>
      <w:r>
        <w:rPr>
          <w:rFonts w:ascii="Times New Roman" w:hAnsi="Times New Roman" w:eastAsia="宋体" w:cs="Times New Roman"/>
        </w:rPr>
        <w:ptab w:relativeTo="margin" w:alignment="right" w:leader="dot"/>
      </w:r>
      <w:r>
        <w:rPr>
          <w:rFonts w:ascii="宋体" w:hAnsi="宋体" w:eastAsia="宋体" w:cs="Times New Roman"/>
        </w:rPr>
        <w:t>2</w:t>
      </w:r>
    </w:p>
    <w:p>
      <w:pPr>
        <w:pStyle w:val="10"/>
        <w:ind w:firstLine="0"/>
        <w:rPr>
          <w:rFonts w:hint="eastAsia" w:ascii="宋体" w:hAnsi="宋体" w:eastAsia="宋体" w:cs="Times New Roman"/>
        </w:rPr>
      </w:pPr>
      <w:r>
        <w:rPr>
          <w:rFonts w:ascii="Times New Roman" w:hAnsi="Times New Roman" w:cs="Times New Roman"/>
        </w:rPr>
        <w:t>3  Basic Requirements</w:t>
      </w:r>
      <w:r>
        <w:rPr>
          <w:rFonts w:ascii="Times New Roman" w:hAnsi="Times New Roman" w:eastAsia="宋体" w:cs="Times New Roman"/>
        </w:rPr>
        <w:ptab w:relativeTo="margin" w:alignment="right" w:leader="dot"/>
      </w:r>
      <w:r>
        <w:rPr>
          <w:rFonts w:hint="eastAsia" w:ascii="宋体" w:hAnsi="宋体" w:eastAsia="宋体" w:cs="Times New Roman"/>
        </w:rPr>
        <w:t>4</w:t>
      </w:r>
    </w:p>
    <w:p>
      <w:pPr>
        <w:pStyle w:val="10"/>
        <w:ind w:firstLine="0"/>
        <w:rPr>
          <w:rFonts w:ascii="Times New Roman" w:hAnsi="Times New Roman" w:eastAsia="宋体" w:cs="Times New Roman"/>
        </w:rPr>
      </w:pPr>
      <w:r>
        <w:rPr>
          <w:rFonts w:ascii="Times New Roman" w:hAnsi="Times New Roman" w:cs="Times New Roman"/>
        </w:rPr>
        <w:t>4  Preliminary Stage</w:t>
      </w:r>
      <w:r>
        <w:rPr>
          <w:rFonts w:ascii="Times New Roman" w:hAnsi="Times New Roman" w:eastAsia="宋体" w:cs="Times New Roman"/>
        </w:rPr>
        <w:ptab w:relativeTo="margin" w:alignment="right" w:leader="dot"/>
      </w:r>
      <w:r>
        <w:rPr>
          <w:rFonts w:hint="eastAsia" w:ascii="宋体" w:hAnsi="宋体" w:eastAsia="宋体" w:cs="Times New Roman"/>
          <w:lang w:val="en-GB"/>
        </w:rPr>
        <w:t>5</w:t>
      </w:r>
    </w:p>
    <w:p>
      <w:pPr>
        <w:pStyle w:val="6"/>
        <w:ind w:left="0" w:leftChars="0" w:firstLine="380" w:firstLineChars="200"/>
        <w:rPr>
          <w:rFonts w:ascii="Times New Roman" w:hAnsi="Times New Roman" w:eastAsia="宋体" w:cs="Times New Roman"/>
          <w:lang w:val="en-GB"/>
        </w:rPr>
      </w:pPr>
      <w:r>
        <w:rPr>
          <w:rFonts w:ascii="Times New Roman" w:hAnsi="Times New Roman" w:eastAsia="宋体" w:cs="Times New Roman"/>
          <w:sz w:val="18"/>
          <w:szCs w:val="18"/>
        </w:rPr>
        <w:t>4</w:t>
      </w:r>
      <w:r>
        <w:rPr>
          <w:rFonts w:ascii="宋体" w:hAnsi="宋体" w:eastAsia="宋体" w:cs="Times New Roman"/>
          <w:sz w:val="18"/>
          <w:szCs w:val="18"/>
        </w:rPr>
        <w:t>.</w:t>
      </w:r>
      <w:r>
        <w:rPr>
          <w:rFonts w:ascii="Times New Roman" w:hAnsi="Times New Roman" w:eastAsia="宋体" w:cs="Times New Roman"/>
          <w:sz w:val="18"/>
          <w:szCs w:val="18"/>
        </w:rPr>
        <w:t>1  Project Planning</w:t>
      </w:r>
      <w:r>
        <w:rPr>
          <w:rFonts w:ascii="Times New Roman" w:hAnsi="Times New Roman" w:eastAsia="宋体" w:cs="Times New Roman"/>
          <w:szCs w:val="21"/>
        </w:rPr>
        <w:ptab w:relativeTo="margin" w:alignment="right" w:leader="dot"/>
      </w:r>
      <w:r>
        <w:rPr>
          <w:rFonts w:hint="eastAsia" w:ascii="宋体" w:hAnsi="宋体" w:eastAsia="宋体" w:cs="Times New Roman"/>
          <w:lang w:val="en-GB"/>
        </w:rPr>
        <w:t>5</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4</w:t>
      </w:r>
      <w:r>
        <w:rPr>
          <w:rFonts w:ascii="宋体" w:hAnsi="宋体" w:eastAsia="宋体" w:cs="Times New Roman"/>
          <w:sz w:val="18"/>
          <w:szCs w:val="18"/>
        </w:rPr>
        <w:t>.</w:t>
      </w:r>
      <w:r>
        <w:rPr>
          <w:rFonts w:ascii="Times New Roman" w:hAnsi="Times New Roman" w:eastAsia="宋体" w:cs="Times New Roman"/>
          <w:sz w:val="18"/>
          <w:szCs w:val="18"/>
        </w:rPr>
        <w:t>2  Intelligent Survey</w:t>
      </w:r>
      <w:r>
        <w:rPr>
          <w:rFonts w:ascii="Times New Roman" w:hAnsi="Times New Roman" w:eastAsia="宋体" w:cs="Times New Roman"/>
          <w:szCs w:val="21"/>
        </w:rPr>
        <w:ptab w:relativeTo="margin" w:alignment="right" w:leader="dot"/>
      </w:r>
      <w:r>
        <w:rPr>
          <w:rFonts w:hint="eastAsia" w:ascii="宋体" w:hAnsi="宋体" w:eastAsia="宋体" w:cs="Times New Roman"/>
          <w:lang w:val="en-GB"/>
        </w:rPr>
        <w:t>5</w:t>
      </w:r>
    </w:p>
    <w:p>
      <w:pPr>
        <w:pStyle w:val="10"/>
        <w:ind w:firstLine="0"/>
        <w:rPr>
          <w:rFonts w:ascii="Times New Roman" w:hAnsi="Times New Roman" w:eastAsia="宋体" w:cs="Times New Roman"/>
        </w:rPr>
      </w:pPr>
      <w:r>
        <w:rPr>
          <w:rFonts w:ascii="Times New Roman" w:hAnsi="Times New Roman" w:cs="Times New Roman"/>
        </w:rPr>
        <w:t>5  Design Stage</w:t>
      </w:r>
      <w:r>
        <w:rPr>
          <w:rFonts w:ascii="Times New Roman" w:hAnsi="Times New Roman" w:eastAsia="宋体" w:cs="Times New Roman"/>
        </w:rPr>
        <w:ptab w:relativeTo="margin" w:alignment="right" w:leader="dot"/>
      </w:r>
      <w:r>
        <w:rPr>
          <w:rFonts w:hint="eastAsia" w:ascii="宋体" w:hAnsi="宋体" w:eastAsia="宋体" w:cs="Times New Roman"/>
          <w:lang w:val="en-GB"/>
        </w:rPr>
        <w:t>7</w:t>
      </w:r>
    </w:p>
    <w:p>
      <w:pPr>
        <w:pStyle w:val="6"/>
        <w:ind w:left="0" w:leftChars="0" w:firstLine="380" w:firstLineChars="200"/>
        <w:rPr>
          <w:rFonts w:ascii="Times New Roman" w:hAnsi="Times New Roman" w:eastAsia="宋体" w:cs="Times New Roman"/>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1  General Regulations</w:t>
      </w:r>
      <w:r>
        <w:rPr>
          <w:rFonts w:ascii="Times New Roman" w:hAnsi="Times New Roman" w:eastAsia="宋体" w:cs="Times New Roman"/>
          <w:szCs w:val="21"/>
        </w:rPr>
        <w:ptab w:relativeTo="margin" w:alignment="right" w:leader="dot"/>
      </w:r>
      <w:r>
        <w:rPr>
          <w:rFonts w:hint="eastAsia" w:ascii="宋体" w:hAnsi="宋体" w:eastAsia="宋体" w:cs="Times New Roman"/>
          <w:lang w:val="en-GB"/>
        </w:rPr>
        <w:t>7</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2  Standardization Design</w:t>
      </w:r>
      <w:r>
        <w:rPr>
          <w:rFonts w:ascii="Times New Roman" w:hAnsi="Times New Roman" w:eastAsia="宋体" w:cs="Times New Roman"/>
          <w:szCs w:val="21"/>
        </w:rPr>
        <w:ptab w:relativeTo="margin" w:alignment="right" w:leader="dot"/>
      </w:r>
      <w:r>
        <w:rPr>
          <w:rFonts w:hint="eastAsia" w:ascii="宋体" w:hAnsi="宋体" w:eastAsia="宋体" w:cs="Times New Roman"/>
          <w:lang w:val="en-GB"/>
        </w:rPr>
        <w:t>7</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3  Design Management Platform</w:t>
      </w:r>
      <w:r>
        <w:rPr>
          <w:rFonts w:ascii="Times New Roman" w:hAnsi="Times New Roman" w:eastAsia="宋体" w:cs="Times New Roman"/>
          <w:szCs w:val="21"/>
        </w:rPr>
        <w:ptab w:relativeTo="margin" w:alignment="right" w:leader="dot"/>
      </w:r>
      <w:r>
        <w:rPr>
          <w:rFonts w:hint="eastAsia" w:ascii="宋体" w:hAnsi="宋体" w:eastAsia="宋体" w:cs="Times New Roman"/>
          <w:szCs w:val="21"/>
          <w:lang w:val="en-GB"/>
        </w:rPr>
        <w:t>8</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4  Collaborative Design</w:t>
      </w:r>
      <w:r>
        <w:rPr>
          <w:rFonts w:ascii="Times New Roman" w:hAnsi="Times New Roman" w:eastAsia="宋体" w:cs="Times New Roman"/>
          <w:szCs w:val="21"/>
        </w:rPr>
        <w:ptab w:relativeTo="margin" w:alignment="right" w:leader="dot"/>
      </w:r>
      <w:r>
        <w:rPr>
          <w:rFonts w:hint="eastAsia" w:ascii="宋体" w:hAnsi="宋体" w:eastAsia="宋体" w:cs="Times New Roman"/>
          <w:szCs w:val="21"/>
          <w:lang w:val="en-GB"/>
        </w:rPr>
        <w:t>9</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5  Intelligent Design</w:t>
      </w:r>
      <w:r>
        <w:rPr>
          <w:rFonts w:ascii="Times New Roman" w:hAnsi="Times New Roman" w:eastAsia="宋体" w:cs="Times New Roman"/>
          <w:szCs w:val="21"/>
        </w:rPr>
        <w:ptab w:relativeTo="margin" w:alignment="right" w:leader="dot"/>
      </w:r>
      <w:r>
        <w:rPr>
          <w:rFonts w:hint="eastAsia" w:ascii="宋体" w:hAnsi="宋体" w:eastAsia="宋体" w:cs="Times New Roman"/>
          <w:szCs w:val="21"/>
          <w:lang w:val="en-GB"/>
        </w:rPr>
        <w:t>9</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5</w:t>
      </w:r>
      <w:r>
        <w:rPr>
          <w:rFonts w:ascii="宋体" w:hAnsi="宋体" w:eastAsia="宋体" w:cs="Times New Roman"/>
          <w:sz w:val="18"/>
          <w:szCs w:val="18"/>
        </w:rPr>
        <w:t>.</w:t>
      </w:r>
      <w:r>
        <w:rPr>
          <w:rFonts w:ascii="Times New Roman" w:hAnsi="Times New Roman" w:eastAsia="宋体" w:cs="Times New Roman"/>
          <w:sz w:val="18"/>
          <w:szCs w:val="18"/>
        </w:rPr>
        <w:t>6  Design Data Delivery</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10</w:t>
      </w:r>
    </w:p>
    <w:p>
      <w:pPr>
        <w:pStyle w:val="10"/>
        <w:ind w:firstLine="0"/>
        <w:rPr>
          <w:rFonts w:ascii="Times New Roman" w:hAnsi="Times New Roman" w:eastAsia="宋体" w:cs="Times New Roman"/>
          <w:lang w:val="en-GB"/>
        </w:rPr>
      </w:pPr>
      <w:r>
        <w:rPr>
          <w:rFonts w:ascii="Times New Roman" w:hAnsi="Times New Roman" w:eastAsia="宋体" w:cs="Times New Roman"/>
        </w:rPr>
        <w:t>6  Manufacturing Stage</w:t>
      </w:r>
      <w:r>
        <w:rPr>
          <w:rFonts w:ascii="Times New Roman" w:hAnsi="Times New Roman" w:eastAsia="宋体" w:cs="Times New Roman"/>
        </w:rPr>
        <w:ptab w:relativeTo="margin" w:alignment="right" w:leader="dot"/>
      </w:r>
      <w:r>
        <w:rPr>
          <w:rFonts w:hint="eastAsia" w:ascii="宋体" w:hAnsi="宋体" w:eastAsia="宋体" w:cs="Times New Roman"/>
          <w:szCs w:val="21"/>
        </w:rPr>
        <w:t>11</w:t>
      </w:r>
    </w:p>
    <w:p>
      <w:pPr>
        <w:pStyle w:val="6"/>
        <w:ind w:left="0" w:leftChars="0" w:firstLine="380" w:firstLineChars="200"/>
        <w:rPr>
          <w:rFonts w:ascii="Times New Roman" w:hAnsi="Times New Roman" w:eastAsia="宋体" w:cs="Times New Roman"/>
          <w:lang w:val="en-GB"/>
        </w:rPr>
      </w:pPr>
      <w:r>
        <w:rPr>
          <w:rFonts w:ascii="Times New Roman" w:hAnsi="Times New Roman" w:eastAsia="宋体" w:cs="Times New Roman"/>
          <w:sz w:val="18"/>
          <w:szCs w:val="18"/>
        </w:rPr>
        <w:t>6</w:t>
      </w:r>
      <w:r>
        <w:rPr>
          <w:rFonts w:ascii="宋体" w:hAnsi="宋体" w:eastAsia="宋体" w:cs="Times New Roman"/>
          <w:sz w:val="18"/>
          <w:szCs w:val="18"/>
        </w:rPr>
        <w:t>.</w:t>
      </w:r>
      <w:r>
        <w:rPr>
          <w:rFonts w:ascii="Times New Roman" w:hAnsi="Times New Roman" w:eastAsia="宋体" w:cs="Times New Roman"/>
          <w:sz w:val="18"/>
          <w:szCs w:val="18"/>
        </w:rPr>
        <w:t>1  General Regulations</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11</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6</w:t>
      </w:r>
      <w:r>
        <w:rPr>
          <w:rFonts w:ascii="宋体" w:hAnsi="宋体" w:eastAsia="宋体" w:cs="Times New Roman"/>
          <w:sz w:val="18"/>
          <w:szCs w:val="18"/>
        </w:rPr>
        <w:t>.</w:t>
      </w:r>
      <w:r>
        <w:rPr>
          <w:rFonts w:ascii="Times New Roman" w:hAnsi="Times New Roman" w:eastAsia="宋体" w:cs="Times New Roman"/>
          <w:sz w:val="18"/>
          <w:szCs w:val="18"/>
        </w:rPr>
        <w:t>2  Manufacturing Management Platform</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11</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6</w:t>
      </w:r>
      <w:r>
        <w:rPr>
          <w:rFonts w:ascii="宋体" w:hAnsi="宋体" w:eastAsia="宋体" w:cs="Times New Roman"/>
          <w:sz w:val="18"/>
          <w:szCs w:val="18"/>
        </w:rPr>
        <w:t>.</w:t>
      </w:r>
      <w:r>
        <w:rPr>
          <w:rFonts w:ascii="Times New Roman" w:hAnsi="Times New Roman" w:eastAsia="宋体" w:cs="Times New Roman"/>
          <w:sz w:val="18"/>
          <w:szCs w:val="18"/>
        </w:rPr>
        <w:t>3  Intelligent Production Line</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12</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6</w:t>
      </w:r>
      <w:r>
        <w:rPr>
          <w:rFonts w:ascii="宋体" w:hAnsi="宋体" w:eastAsia="宋体" w:cs="Times New Roman"/>
          <w:sz w:val="18"/>
          <w:szCs w:val="18"/>
        </w:rPr>
        <w:t>.</w:t>
      </w:r>
      <w:r>
        <w:rPr>
          <w:rFonts w:ascii="Times New Roman" w:hAnsi="Times New Roman" w:eastAsia="宋体" w:cs="Times New Roman"/>
          <w:sz w:val="18"/>
          <w:szCs w:val="18"/>
        </w:rPr>
        <w:t>4  Intelligent Warehouse and Logistics</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12</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6</w:t>
      </w:r>
      <w:r>
        <w:rPr>
          <w:rFonts w:ascii="宋体" w:hAnsi="宋体" w:eastAsia="宋体" w:cs="Times New Roman"/>
          <w:sz w:val="18"/>
          <w:szCs w:val="18"/>
        </w:rPr>
        <w:t>.</w:t>
      </w:r>
      <w:r>
        <w:rPr>
          <w:rFonts w:ascii="Times New Roman" w:hAnsi="Times New Roman" w:eastAsia="宋体" w:cs="Times New Roman"/>
          <w:sz w:val="18"/>
          <w:szCs w:val="18"/>
        </w:rPr>
        <w:t>5  Production Data Delivery</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13</w:t>
      </w:r>
    </w:p>
    <w:p>
      <w:pPr>
        <w:pStyle w:val="10"/>
        <w:ind w:firstLine="0"/>
        <w:rPr>
          <w:rFonts w:ascii="Times New Roman" w:hAnsi="Times New Roman" w:eastAsia="宋体" w:cs="Times New Roman"/>
          <w:lang w:val="en-GB"/>
        </w:rPr>
      </w:pPr>
      <w:r>
        <w:rPr>
          <w:rFonts w:ascii="Times New Roman" w:hAnsi="Times New Roman" w:eastAsia="宋体" w:cs="Times New Roman"/>
        </w:rPr>
        <w:t>7  Construction Stage</w:t>
      </w:r>
      <w:r>
        <w:rPr>
          <w:rFonts w:ascii="Times New Roman" w:hAnsi="Times New Roman" w:eastAsia="宋体" w:cs="Times New Roman"/>
        </w:rPr>
        <w:ptab w:relativeTo="margin" w:alignment="right" w:leader="dot"/>
      </w:r>
      <w:r>
        <w:rPr>
          <w:rFonts w:hint="eastAsia" w:ascii="宋体" w:hAnsi="宋体" w:eastAsia="宋体" w:cs="Times New Roman"/>
          <w:szCs w:val="21"/>
        </w:rPr>
        <w:t>14</w:t>
      </w:r>
    </w:p>
    <w:p>
      <w:pPr>
        <w:pStyle w:val="6"/>
        <w:ind w:left="0" w:leftChars="0" w:firstLine="380" w:firstLineChars="200"/>
        <w:rPr>
          <w:rFonts w:ascii="Times New Roman" w:hAnsi="Times New Roman" w:eastAsia="宋体" w:cs="Times New Roman"/>
          <w:lang w:val="en-GB"/>
        </w:rPr>
      </w:pPr>
      <w:r>
        <w:rPr>
          <w:rFonts w:ascii="Times New Roman" w:hAnsi="Times New Roman" w:eastAsia="宋体" w:cs="Times New Roman"/>
          <w:sz w:val="18"/>
          <w:szCs w:val="18"/>
        </w:rPr>
        <w:t>7</w:t>
      </w:r>
      <w:r>
        <w:rPr>
          <w:rFonts w:ascii="宋体" w:hAnsi="宋体" w:eastAsia="宋体" w:cs="Times New Roman"/>
          <w:sz w:val="18"/>
          <w:szCs w:val="18"/>
        </w:rPr>
        <w:t>.</w:t>
      </w:r>
      <w:r>
        <w:rPr>
          <w:rFonts w:ascii="Times New Roman" w:hAnsi="Times New Roman" w:eastAsia="宋体" w:cs="Times New Roman"/>
          <w:sz w:val="18"/>
          <w:szCs w:val="18"/>
        </w:rPr>
        <w:t>1  General Regulations</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14</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7</w:t>
      </w:r>
      <w:r>
        <w:rPr>
          <w:rFonts w:ascii="宋体" w:hAnsi="宋体" w:eastAsia="宋体" w:cs="Times New Roman"/>
          <w:sz w:val="18"/>
          <w:szCs w:val="18"/>
        </w:rPr>
        <w:t>.</w:t>
      </w:r>
      <w:r>
        <w:rPr>
          <w:rFonts w:ascii="Times New Roman" w:hAnsi="Times New Roman" w:eastAsia="宋体" w:cs="Times New Roman"/>
          <w:sz w:val="18"/>
          <w:szCs w:val="18"/>
        </w:rPr>
        <w:t>2  Construction Management Platform</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14</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7</w:t>
      </w:r>
      <w:r>
        <w:rPr>
          <w:rFonts w:ascii="宋体" w:hAnsi="宋体" w:eastAsia="宋体" w:cs="Times New Roman"/>
          <w:sz w:val="18"/>
          <w:szCs w:val="18"/>
        </w:rPr>
        <w:t>.</w:t>
      </w:r>
      <w:r>
        <w:rPr>
          <w:rFonts w:ascii="Times New Roman" w:hAnsi="Times New Roman" w:eastAsia="宋体" w:cs="Times New Roman"/>
          <w:sz w:val="18"/>
          <w:szCs w:val="18"/>
        </w:rPr>
        <w:t>3  Intelligent Construction Operation</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15</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7</w:t>
      </w:r>
      <w:r>
        <w:rPr>
          <w:rFonts w:ascii="宋体" w:hAnsi="宋体" w:eastAsia="宋体" w:cs="Times New Roman"/>
          <w:sz w:val="18"/>
          <w:szCs w:val="18"/>
        </w:rPr>
        <w:t>.</w:t>
      </w:r>
      <w:r>
        <w:rPr>
          <w:rFonts w:ascii="Times New Roman" w:hAnsi="Times New Roman" w:eastAsia="宋体" w:cs="Times New Roman"/>
          <w:sz w:val="18"/>
          <w:szCs w:val="18"/>
        </w:rPr>
        <w:t>4  Construction Data Delivery</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16</w:t>
      </w:r>
    </w:p>
    <w:p>
      <w:pPr>
        <w:pStyle w:val="10"/>
        <w:ind w:firstLine="0"/>
        <w:rPr>
          <w:rFonts w:ascii="Times New Roman" w:hAnsi="Times New Roman" w:eastAsia="宋体" w:cs="Times New Roman"/>
        </w:rPr>
      </w:pPr>
      <w:r>
        <w:rPr>
          <w:rFonts w:ascii="Times New Roman" w:hAnsi="Times New Roman" w:eastAsia="宋体" w:cs="Times New Roman"/>
        </w:rPr>
        <w:t>8  Operation and Maintenance Stage</w:t>
      </w:r>
      <w:r>
        <w:rPr>
          <w:rFonts w:ascii="Times New Roman" w:hAnsi="Times New Roman" w:eastAsia="宋体" w:cs="Times New Roman"/>
        </w:rPr>
        <w:ptab w:relativeTo="margin" w:alignment="right" w:leader="dot"/>
      </w:r>
      <w:r>
        <w:rPr>
          <w:rFonts w:hint="eastAsia" w:ascii="宋体" w:hAnsi="宋体" w:eastAsia="宋体" w:cs="Times New Roman"/>
          <w:szCs w:val="21"/>
        </w:rPr>
        <w:t>18</w:t>
      </w:r>
    </w:p>
    <w:p>
      <w:pPr>
        <w:pStyle w:val="6"/>
        <w:ind w:left="0" w:leftChars="0" w:firstLine="380" w:firstLineChars="200"/>
        <w:rPr>
          <w:rFonts w:ascii="Times New Roman" w:hAnsi="Times New Roman" w:eastAsia="宋体" w:cs="Times New Roman"/>
          <w:lang w:val="en-GB"/>
        </w:rPr>
      </w:pPr>
      <w:r>
        <w:rPr>
          <w:rFonts w:ascii="Times New Roman" w:hAnsi="Times New Roman" w:eastAsia="宋体" w:cs="Times New Roman"/>
          <w:sz w:val="18"/>
          <w:szCs w:val="18"/>
        </w:rPr>
        <w:t>8</w:t>
      </w:r>
      <w:r>
        <w:rPr>
          <w:rFonts w:ascii="宋体" w:hAnsi="宋体" w:eastAsia="宋体" w:cs="Times New Roman"/>
          <w:sz w:val="18"/>
          <w:szCs w:val="18"/>
        </w:rPr>
        <w:t>.</w:t>
      </w:r>
      <w:r>
        <w:rPr>
          <w:rFonts w:ascii="Times New Roman" w:hAnsi="Times New Roman" w:eastAsia="宋体" w:cs="Times New Roman"/>
          <w:sz w:val="18"/>
          <w:szCs w:val="18"/>
        </w:rPr>
        <w:t>1  General Regulations</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18</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8</w:t>
      </w:r>
      <w:r>
        <w:rPr>
          <w:rFonts w:ascii="宋体" w:hAnsi="宋体" w:eastAsia="宋体" w:cs="Times New Roman"/>
          <w:sz w:val="18"/>
          <w:szCs w:val="18"/>
        </w:rPr>
        <w:t>.</w:t>
      </w:r>
      <w:r>
        <w:rPr>
          <w:rFonts w:ascii="Times New Roman" w:hAnsi="Times New Roman" w:eastAsia="宋体" w:cs="Times New Roman"/>
          <w:sz w:val="18"/>
          <w:szCs w:val="18"/>
        </w:rPr>
        <w:t>2  Operation and Maintenance Management Platform</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18</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8</w:t>
      </w:r>
      <w:r>
        <w:rPr>
          <w:rFonts w:ascii="宋体" w:hAnsi="宋体" w:eastAsia="宋体" w:cs="Times New Roman"/>
          <w:sz w:val="18"/>
          <w:szCs w:val="18"/>
        </w:rPr>
        <w:t>.</w:t>
      </w:r>
      <w:r>
        <w:rPr>
          <w:rFonts w:ascii="Times New Roman" w:hAnsi="Times New Roman" w:eastAsia="宋体" w:cs="Times New Roman"/>
          <w:sz w:val="18"/>
          <w:szCs w:val="18"/>
        </w:rPr>
        <w:t xml:space="preserve">3  </w:t>
      </w:r>
      <w:bookmarkStart w:id="6" w:name="OLE_LINK22"/>
      <w:r>
        <w:rPr>
          <w:rFonts w:ascii="Times New Roman" w:hAnsi="Times New Roman" w:eastAsia="宋体" w:cs="Times New Roman"/>
          <w:sz w:val="18"/>
          <w:szCs w:val="18"/>
        </w:rPr>
        <w:t>Building Smart Operation and Maintenance</w:t>
      </w:r>
      <w:bookmarkEnd w:id="6"/>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19</w:t>
      </w:r>
    </w:p>
    <w:p>
      <w:pPr>
        <w:pStyle w:val="6"/>
        <w:ind w:left="0" w:leftChars="0" w:firstLine="380" w:firstLineChars="200"/>
        <w:rPr>
          <w:rFonts w:ascii="Times New Roman" w:hAnsi="Times New Roman" w:eastAsia="宋体" w:cs="Times New Roman"/>
          <w:szCs w:val="21"/>
          <w:lang w:val="en-GB"/>
        </w:rPr>
      </w:pPr>
      <w:r>
        <w:rPr>
          <w:rFonts w:ascii="Times New Roman" w:hAnsi="Times New Roman" w:eastAsia="宋体" w:cs="Times New Roman"/>
          <w:sz w:val="18"/>
          <w:szCs w:val="18"/>
        </w:rPr>
        <w:t>8</w:t>
      </w:r>
      <w:r>
        <w:rPr>
          <w:rFonts w:ascii="宋体" w:hAnsi="宋体" w:eastAsia="宋体" w:cs="Times New Roman"/>
          <w:sz w:val="18"/>
          <w:szCs w:val="18"/>
        </w:rPr>
        <w:t>.</w:t>
      </w:r>
      <w:r>
        <w:rPr>
          <w:rFonts w:ascii="Times New Roman" w:hAnsi="Times New Roman" w:eastAsia="宋体" w:cs="Times New Roman"/>
          <w:sz w:val="18"/>
          <w:szCs w:val="18"/>
        </w:rPr>
        <w:t>4  Community Smart Operation and Maintenance</w:t>
      </w:r>
      <w:r>
        <w:rPr>
          <w:rFonts w:ascii="Times New Roman" w:hAnsi="Times New Roman" w:eastAsia="宋体" w:cs="Times New Roman"/>
          <w:szCs w:val="21"/>
        </w:rPr>
        <w:ptab w:relativeTo="margin" w:alignment="right" w:leader="dot"/>
      </w:r>
      <w:r>
        <w:rPr>
          <w:rFonts w:hint="eastAsia" w:ascii="宋体" w:hAnsi="宋体" w:eastAsia="宋体" w:cs="Times New Roman"/>
          <w:szCs w:val="21"/>
        </w:rPr>
        <w:t>19</w:t>
      </w:r>
    </w:p>
    <w:p>
      <w:pPr>
        <w:pStyle w:val="11"/>
        <w:ind w:left="0" w:leftChars="0"/>
        <w:rPr>
          <w:rFonts w:ascii="Times New Roman" w:hAnsi="Times New Roman" w:eastAsia="宋体" w:cs="Times New Roman"/>
        </w:rPr>
      </w:pPr>
      <w:r>
        <w:rPr>
          <w:rFonts w:ascii="Times New Roman" w:hAnsi="Times New Roman" w:cs="Times New Roman"/>
        </w:rPr>
        <w:t>Explanation of Wording in This Standard</w:t>
      </w:r>
      <w:r>
        <w:rPr>
          <w:rFonts w:ascii="Times New Roman" w:hAnsi="Times New Roman" w:eastAsia="宋体" w:cs="Times New Roman"/>
        </w:rPr>
        <w:ptab w:relativeTo="margin" w:alignment="right" w:leader="dot"/>
      </w:r>
      <w:r>
        <w:rPr>
          <w:rFonts w:hint="eastAsia" w:ascii="宋体" w:hAnsi="宋体" w:eastAsia="宋体" w:cs="Times New Roman"/>
          <w:szCs w:val="21"/>
        </w:rPr>
        <w:t>20</w:t>
      </w:r>
    </w:p>
    <w:p>
      <w:pPr>
        <w:pStyle w:val="11"/>
        <w:ind w:left="0" w:leftChars="0"/>
        <w:rPr>
          <w:rFonts w:ascii="Times New Roman" w:hAnsi="Times New Roman" w:cs="Times New Roman"/>
        </w:rPr>
      </w:pPr>
      <w:r>
        <w:rPr>
          <w:rFonts w:ascii="Times New Roman" w:hAnsi="Times New Roman" w:cs="Times New Roman"/>
        </w:rPr>
        <w:t>List of Quoted Standards</w:t>
      </w:r>
      <w:r>
        <w:rPr>
          <w:rFonts w:ascii="Times New Roman" w:hAnsi="Times New Roman" w:eastAsia="宋体" w:cs="Times New Roman"/>
        </w:rPr>
        <w:ptab w:relativeTo="margin" w:alignment="right" w:leader="dot"/>
      </w:r>
      <w:r>
        <w:rPr>
          <w:rFonts w:hint="eastAsia" w:ascii="宋体" w:hAnsi="宋体" w:eastAsia="宋体" w:cs="Times New Roman"/>
          <w:szCs w:val="21"/>
        </w:rPr>
        <w:t>21</w:t>
      </w:r>
    </w:p>
    <w:p>
      <w:pPr>
        <w:pStyle w:val="11"/>
        <w:ind w:left="0" w:leftChars="0"/>
        <w:rPr>
          <w:rFonts w:ascii="Times New Roman" w:hAnsi="Times New Roman" w:eastAsia="宋体" w:cs="Times New Roman"/>
        </w:rPr>
      </w:pPr>
      <w:r>
        <w:rPr>
          <w:rFonts w:ascii="Times New Roman" w:hAnsi="Times New Roman" w:cs="Times New Roman"/>
        </w:rPr>
        <w:t>Addition: Explanation of Provisions</w:t>
      </w:r>
      <w:r>
        <w:rPr>
          <w:rFonts w:ascii="Times New Roman" w:hAnsi="Times New Roman" w:eastAsia="宋体" w:cs="Times New Roman"/>
        </w:rPr>
        <w:ptab w:relativeTo="margin" w:alignment="right" w:leader="dot"/>
      </w:r>
      <w:r>
        <w:rPr>
          <w:rFonts w:hint="eastAsia" w:ascii="宋体" w:hAnsi="宋体" w:eastAsia="宋体" w:cs="Times New Roman"/>
          <w:szCs w:val="21"/>
        </w:rPr>
        <w:t>22</w:t>
      </w:r>
    </w:p>
    <w:p>
      <w:pPr>
        <w:sectPr>
          <w:footerReference r:id="rId3" w:type="default"/>
          <w:footerReference r:id="rId4" w:type="even"/>
          <w:pgSz w:w="11906" w:h="16838"/>
          <w:pgMar w:top="1610" w:right="1349" w:bottom="1213" w:left="1293" w:header="851" w:footer="992" w:gutter="0"/>
          <w:cols w:space="425" w:num="1"/>
          <w:titlePg/>
          <w:docGrid w:type="linesAndChars" w:linePitch="333" w:charSpace="2165"/>
        </w:sectPr>
      </w:pPr>
    </w:p>
    <w:p>
      <w:pPr>
        <w:pStyle w:val="3"/>
        <w:jc w:val="center"/>
        <w:rPr>
          <w:rStyle w:val="25"/>
          <w:rFonts w:ascii="Times New Roman" w:hAnsi="Times New Roman" w:cs="Times New Roman"/>
          <w:bCs/>
        </w:rPr>
      </w:pPr>
      <w:r>
        <w:rPr>
          <w:rStyle w:val="25"/>
          <w:rFonts w:ascii="Times New Roman" w:hAnsi="Times New Roman" w:cs="Times New Roman"/>
          <w:bCs/>
        </w:rPr>
        <w:t>1  总    则</w:t>
      </w:r>
    </w:p>
    <w:p>
      <w:pPr>
        <w:widowControl/>
        <w:rPr>
          <w:szCs w:val="21"/>
        </w:rPr>
      </w:pPr>
      <w:r>
        <w:rPr>
          <w:rFonts w:hint="eastAsia" w:eastAsia="黑体"/>
          <w:b/>
          <w:bCs/>
          <w:szCs w:val="21"/>
        </w:rPr>
        <w:t>1</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  </w:t>
      </w:r>
      <w:r>
        <w:rPr>
          <w:szCs w:val="21"/>
        </w:rPr>
        <w:t>为</w:t>
      </w:r>
      <w:r>
        <w:rPr>
          <w:rFonts w:hint="eastAsia"/>
          <w:szCs w:val="21"/>
        </w:rPr>
        <w:t>提升深圳市装配式住宅建筑智能建造水平</w:t>
      </w:r>
      <w:r>
        <w:rPr>
          <w:szCs w:val="21"/>
        </w:rPr>
        <w:t>，</w:t>
      </w:r>
      <w:r>
        <w:rPr>
          <w:rFonts w:hint="eastAsia"/>
          <w:szCs w:val="21"/>
        </w:rPr>
        <w:t>加快推动建设行业转型升级和高质量发展，打造可复制可推广的智能建造深圳模式</w:t>
      </w:r>
      <w:r>
        <w:rPr>
          <w:szCs w:val="21"/>
        </w:rPr>
        <w:t>，</w:t>
      </w:r>
      <w:r>
        <w:rPr>
          <w:rFonts w:hint="eastAsia"/>
          <w:szCs w:val="21"/>
        </w:rPr>
        <w:t>特</w:t>
      </w:r>
      <w:r>
        <w:rPr>
          <w:szCs w:val="21"/>
        </w:rPr>
        <w:t>制定本标准。</w:t>
      </w:r>
    </w:p>
    <w:p>
      <w:pPr>
        <w:widowControl/>
        <w:rPr>
          <w:szCs w:val="21"/>
        </w:rPr>
      </w:pPr>
      <w:r>
        <w:rPr>
          <w:rFonts w:hint="eastAsia" w:eastAsia="黑体"/>
          <w:b/>
          <w:bCs/>
          <w:szCs w:val="21"/>
        </w:rPr>
        <w:t>1</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  </w:t>
      </w:r>
      <w:r>
        <w:rPr>
          <w:szCs w:val="21"/>
        </w:rPr>
        <w:t>本</w:t>
      </w:r>
      <w:r>
        <w:rPr>
          <w:rFonts w:hint="eastAsia"/>
          <w:szCs w:val="21"/>
        </w:rPr>
        <w:t>标准</w:t>
      </w:r>
      <w:r>
        <w:rPr>
          <w:szCs w:val="21"/>
        </w:rPr>
        <w:t>适用于新建装配式住宅建筑</w:t>
      </w:r>
      <w:r>
        <w:rPr>
          <w:rFonts w:hint="eastAsia"/>
          <w:szCs w:val="21"/>
        </w:rPr>
        <w:t>勘察、设计、生产、施工、运维等</w:t>
      </w:r>
      <w:r>
        <w:rPr>
          <w:szCs w:val="21"/>
        </w:rPr>
        <w:t>全</w:t>
      </w:r>
      <w:r>
        <w:rPr>
          <w:rFonts w:hint="eastAsia"/>
          <w:szCs w:val="21"/>
        </w:rPr>
        <w:t>生命周期</w:t>
      </w:r>
      <w:r>
        <w:rPr>
          <w:szCs w:val="21"/>
        </w:rPr>
        <w:t>的智能建造</w:t>
      </w:r>
      <w:r>
        <w:rPr>
          <w:rFonts w:hint="eastAsia"/>
          <w:szCs w:val="21"/>
        </w:rPr>
        <w:t>技术应用</w:t>
      </w:r>
      <w:r>
        <w:rPr>
          <w:szCs w:val="21"/>
        </w:rPr>
        <w:t>。</w:t>
      </w:r>
    </w:p>
    <w:p>
      <w:pPr>
        <w:widowControl/>
        <w:rPr>
          <w:szCs w:val="21"/>
        </w:rPr>
      </w:pPr>
      <w:r>
        <w:rPr>
          <w:rFonts w:hint="eastAsia" w:eastAsia="黑体"/>
          <w:b/>
          <w:bCs/>
          <w:szCs w:val="21"/>
        </w:rPr>
        <w:t>1</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3  </w:t>
      </w:r>
      <w:r>
        <w:rPr>
          <w:szCs w:val="21"/>
        </w:rPr>
        <w:t>智能建造除应符合本标准的规定外，尚应符合国家</w:t>
      </w:r>
      <w:r>
        <w:rPr>
          <w:rFonts w:hint="eastAsia"/>
          <w:szCs w:val="21"/>
        </w:rPr>
        <w:t>、广东省和深圳市</w:t>
      </w:r>
      <w:r>
        <w:rPr>
          <w:szCs w:val="21"/>
        </w:rPr>
        <w:t>现行有关标准的规定。</w:t>
      </w:r>
    </w:p>
    <w:p>
      <w:pPr>
        <w:widowControl/>
        <w:jc w:val="left"/>
      </w:pPr>
      <w:r>
        <w:br w:type="page"/>
      </w:r>
    </w:p>
    <w:p>
      <w:pPr>
        <w:keepNext/>
        <w:keepLines/>
        <w:spacing w:before="360" w:after="360"/>
        <w:jc w:val="center"/>
        <w:outlineLvl w:val="0"/>
        <w:rPr>
          <w:rStyle w:val="25"/>
          <w:rFonts w:ascii="Times New Roman" w:hAnsi="Times New Roman" w:cs="Times New Roman"/>
          <w:b/>
          <w:bCs w:val="0"/>
          <w:szCs w:val="28"/>
        </w:rPr>
      </w:pPr>
      <w:bookmarkStart w:id="7" w:name="_Toc93999724"/>
      <w:bookmarkStart w:id="8" w:name="_Toc93998963"/>
      <w:bookmarkStart w:id="9" w:name="_Toc82523962"/>
      <w:r>
        <w:rPr>
          <w:rStyle w:val="25"/>
          <w:rFonts w:ascii="Times New Roman" w:hAnsi="Times New Roman" w:cs="Times New Roman"/>
          <w:szCs w:val="21"/>
        </w:rPr>
        <w:t xml:space="preserve">2  </w:t>
      </w:r>
      <w:r>
        <w:rPr>
          <w:rStyle w:val="25"/>
          <w:rFonts w:ascii="Times New Roman" w:hAnsi="Times New Roman" w:cs="Times New Roman"/>
          <w:bCs w:val="0"/>
          <w:szCs w:val="28"/>
        </w:rPr>
        <w:t>术</w:t>
      </w:r>
      <w:r>
        <w:rPr>
          <w:rStyle w:val="25"/>
          <w:rFonts w:hint="eastAsia" w:ascii="Times New Roman" w:hAnsi="Times New Roman" w:cs="Times New Roman"/>
          <w:bCs w:val="0"/>
          <w:szCs w:val="28"/>
        </w:rPr>
        <w:t xml:space="preserve">    </w:t>
      </w:r>
      <w:r>
        <w:rPr>
          <w:rStyle w:val="25"/>
          <w:rFonts w:ascii="Times New Roman" w:hAnsi="Times New Roman" w:cs="Times New Roman"/>
          <w:bCs w:val="0"/>
          <w:szCs w:val="28"/>
        </w:rPr>
        <w:t>语</w:t>
      </w:r>
      <w:bookmarkEnd w:id="7"/>
      <w:bookmarkEnd w:id="8"/>
      <w:bookmarkEnd w:id="9"/>
    </w:p>
    <w:p>
      <w:pPr>
        <w:keepNext/>
        <w:rPr>
          <w:rFonts w:eastAsia="黑体"/>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  </w:t>
      </w:r>
      <w:r>
        <w:rPr>
          <w:rFonts w:hint="eastAsia" w:ascii="宋体" w:hAnsi="宋体"/>
          <w:szCs w:val="21"/>
        </w:rPr>
        <w:t>装配式住宅</w:t>
      </w:r>
      <w:r>
        <w:rPr>
          <w:rFonts w:hint="eastAsia" w:eastAsia="黑体"/>
          <w:szCs w:val="21"/>
        </w:rPr>
        <w:t xml:space="preserve"> </w:t>
      </w:r>
      <w:r>
        <w:rPr>
          <w:rFonts w:eastAsia="黑体"/>
          <w:szCs w:val="21"/>
        </w:rPr>
        <w:t xml:space="preserve"> assembled housings</w:t>
      </w:r>
    </w:p>
    <w:p>
      <w:pPr>
        <w:ind w:firstLine="440" w:firstLineChars="200"/>
      </w:pPr>
      <w:r>
        <w:rPr>
          <w:rFonts w:hint="eastAsia"/>
        </w:rPr>
        <w:t>以工业化生产方式的系统性建造体系为基础,建筑结构体与建筑内装体中全部或部分部件部品采用装配方式集成化建造的住宅建筑</w:t>
      </w:r>
      <w:r>
        <w:t>。</w:t>
      </w:r>
    </w:p>
    <w:p>
      <w:pPr>
        <w:keepNext/>
        <w:rPr>
          <w:rFonts w:eastAsia="黑体"/>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  </w:t>
      </w:r>
      <w:r>
        <w:rPr>
          <w:rFonts w:hint="eastAsia" w:ascii="宋体" w:hAnsi="宋体"/>
          <w:szCs w:val="21"/>
        </w:rPr>
        <w:t>智能建造</w:t>
      </w:r>
      <w:r>
        <w:rPr>
          <w:rFonts w:hint="eastAsia" w:eastAsia="黑体"/>
          <w:szCs w:val="21"/>
        </w:rPr>
        <w:t xml:space="preserve"> </w:t>
      </w:r>
      <w:r>
        <w:rPr>
          <w:rFonts w:eastAsia="黑体"/>
          <w:szCs w:val="21"/>
        </w:rPr>
        <w:t xml:space="preserve"> in</w:t>
      </w:r>
      <w:r>
        <w:rPr>
          <w:rFonts w:hint="eastAsia" w:eastAsia="黑体"/>
          <w:szCs w:val="21"/>
        </w:rPr>
        <w:t>telligent construction</w:t>
      </w:r>
    </w:p>
    <w:p>
      <w:pPr>
        <w:ind w:firstLine="440" w:firstLineChars="200"/>
      </w:pPr>
      <w:r>
        <w:t>新一代信息技术、先进制造技术与工业化建造技术深度融合，将人工智能、大数据、物联网、建筑信息模型、机器人等技术综合应用，涵盖了工程项目的策划、设计、施工、运维等全生命周期过程，以提高建造过程的智能化和效率为目标的工程建造方式。</w:t>
      </w:r>
    </w:p>
    <w:p>
      <w:pPr>
        <w:rPr>
          <w:rFonts w:eastAsia="黑体"/>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3  </w:t>
      </w:r>
      <w:r>
        <w:rPr>
          <w:rFonts w:hint="eastAsia" w:ascii="宋体" w:hAnsi="宋体"/>
          <w:szCs w:val="21"/>
        </w:rPr>
        <w:t>智能勘测</w:t>
      </w:r>
      <w:r>
        <w:rPr>
          <w:rFonts w:hint="eastAsia" w:eastAsia="黑体"/>
          <w:szCs w:val="21"/>
        </w:rPr>
        <w:t xml:space="preserve"> </w:t>
      </w:r>
      <w:r>
        <w:rPr>
          <w:rFonts w:eastAsia="黑体"/>
          <w:szCs w:val="21"/>
        </w:rPr>
        <w:t xml:space="preserve"> in</w:t>
      </w:r>
      <w:r>
        <w:rPr>
          <w:rFonts w:hint="eastAsia" w:eastAsia="黑体"/>
          <w:szCs w:val="21"/>
        </w:rPr>
        <w:t>telligent survey</w:t>
      </w:r>
    </w:p>
    <w:p>
      <w:pPr>
        <w:ind w:firstLine="440" w:firstLineChars="200"/>
      </w:pPr>
      <w:r>
        <w:rPr>
          <w:rFonts w:hint="eastAsia"/>
        </w:rPr>
        <w:t>利用数字技术进行测绘、勘探、测试、试验，形成完善的数字化勘测成果并进行深度应用的工程勘测活动。</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4  </w:t>
      </w:r>
      <w:r>
        <w:rPr>
          <w:rFonts w:ascii="宋体" w:hAnsi="宋体" w:cs="黑体"/>
          <w:bCs/>
          <w:color w:val="000000"/>
        </w:rPr>
        <w:t>数字设计</w:t>
      </w:r>
      <w:r>
        <w:rPr>
          <w:color w:val="000000"/>
        </w:rPr>
        <w:t xml:space="preserve">  digital design</w:t>
      </w:r>
    </w:p>
    <w:p>
      <w:pPr>
        <w:ind w:firstLine="440" w:firstLineChars="200"/>
        <w:rPr>
          <w:rFonts w:hint="eastAsia" w:ascii="宋体" w:hAnsi="宋体" w:cs="宋体"/>
          <w:color w:val="000000"/>
        </w:rPr>
      </w:pPr>
      <w:r>
        <w:t>在建筑工程全生命周期内，基于BIM技术协同、推进形成设计阶段的多参与方设计深度协同配合和多专业一体化集成数字设计协同体系，提升设计的完整性和准确性，实现跨专业、跨部门以及跨企业的协同设计，为建筑工程项目及后续环节应用建立基础数据。</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5  </w:t>
      </w:r>
      <w:r>
        <w:rPr>
          <w:rFonts w:hint="eastAsia" w:ascii="宋体" w:hAnsi="宋体" w:cs="黑体"/>
          <w:bCs/>
          <w:color w:val="000000"/>
        </w:rPr>
        <w:t>智能生产</w:t>
      </w:r>
      <w:r>
        <w:rPr>
          <w:color w:val="000000"/>
        </w:rPr>
        <w:t xml:space="preserve">  </w:t>
      </w:r>
      <w:r>
        <w:rPr>
          <w:rFonts w:hint="eastAsia"/>
          <w:color w:val="000000"/>
        </w:rPr>
        <w:t>intelligent manufacturing</w:t>
      </w:r>
    </w:p>
    <w:p>
      <w:pPr>
        <w:ind w:firstLine="440" w:firstLineChars="200"/>
      </w:pPr>
      <w:r>
        <w:rPr>
          <w:rFonts w:hint="eastAsia" w:ascii="宋体" w:hAnsi="宋体" w:cs="宋体"/>
          <w:color w:val="000000"/>
        </w:rPr>
        <w:t>通过</w:t>
      </w:r>
      <w:r>
        <w:rPr>
          <w:rFonts w:hint="eastAsia"/>
        </w:rPr>
        <w:t>工业网络及智能控制系统，将生产设备单元按照生产工艺需求集成为具有一定自组织能力的生产装备系统，促进设备与设备、设备与人、物料与设备之间的信息交互，实现自动化、智能化生产作业活动。</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6  </w:t>
      </w:r>
      <w:r>
        <w:rPr>
          <w:rFonts w:hint="eastAsia" w:ascii="宋体" w:hAnsi="宋体" w:cs="黑体"/>
          <w:bCs/>
          <w:color w:val="000000"/>
        </w:rPr>
        <w:t>智能施工</w:t>
      </w:r>
      <w:r>
        <w:rPr>
          <w:color w:val="000000"/>
        </w:rPr>
        <w:t xml:space="preserve">  </w:t>
      </w:r>
      <w:r>
        <w:rPr>
          <w:rFonts w:hint="eastAsia"/>
          <w:color w:val="000000"/>
        </w:rPr>
        <w:t>intelligent construction operation</w:t>
      </w:r>
    </w:p>
    <w:p>
      <w:pPr>
        <w:ind w:firstLine="440" w:firstLineChars="200"/>
      </w:pPr>
      <w:r>
        <w:rPr>
          <w:rFonts w:hint="eastAsia" w:ascii="宋体" w:hAnsi="宋体" w:cs="宋体"/>
          <w:color w:val="000000"/>
        </w:rPr>
        <w:t>基于数据驱动，利用数字化技术和智能建造装备对施工现场的人员、材料物资、机械设备、场地环境和施工过程进行智能化管理和施工的活动</w:t>
      </w:r>
      <w:r>
        <w:rPr>
          <w:rFonts w:hint="eastAsia"/>
        </w:rPr>
        <w:t>。</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7  </w:t>
      </w:r>
      <w:r>
        <w:rPr>
          <w:rFonts w:hint="eastAsia" w:ascii="宋体" w:hAnsi="宋体" w:cs="黑体"/>
          <w:bCs/>
          <w:color w:val="000000"/>
        </w:rPr>
        <w:t>智慧运维</w:t>
      </w:r>
      <w:r>
        <w:rPr>
          <w:color w:val="000000"/>
        </w:rPr>
        <w:t xml:space="preserve">  </w:t>
      </w:r>
      <w:r>
        <w:rPr>
          <w:rFonts w:hint="eastAsia"/>
          <w:color w:val="000000"/>
        </w:rPr>
        <w:t>smart operation and maintenance</w:t>
      </w:r>
    </w:p>
    <w:p>
      <w:pPr>
        <w:ind w:firstLine="440" w:firstLineChars="200"/>
      </w:pPr>
      <w:r>
        <w:rPr>
          <w:rFonts w:hint="eastAsia" w:ascii="宋体" w:hAnsi="宋体" w:cs="宋体"/>
          <w:color w:val="000000"/>
        </w:rPr>
        <w:t>采用智能化、网络化、数字化技术，利用计算机、软件、数据库等资源，深度整合软件、硬件、服务和业务需求，含有设备运行、能耗管理、环境管理、人员管理、维修管理等重要模块的建筑与社区（园区）智能化管理</w:t>
      </w:r>
      <w:r>
        <w:rPr>
          <w:rFonts w:hint="eastAsia"/>
        </w:rPr>
        <w:t>。</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8  </w:t>
      </w:r>
      <w:r>
        <w:rPr>
          <w:rFonts w:hint="eastAsia" w:ascii="宋体" w:hAnsi="宋体" w:cs="黑体"/>
          <w:bCs/>
          <w:color w:val="000000"/>
        </w:rPr>
        <w:t>数字化交付</w:t>
      </w:r>
      <w:r>
        <w:rPr>
          <w:color w:val="000000"/>
        </w:rPr>
        <w:t xml:space="preserve">  </w:t>
      </w:r>
      <w:r>
        <w:rPr>
          <w:rFonts w:hint="eastAsia"/>
          <w:color w:val="000000"/>
        </w:rPr>
        <w:t>intelligent construction operation</w:t>
      </w:r>
    </w:p>
    <w:p>
      <w:pPr>
        <w:ind w:firstLine="440" w:firstLineChars="200"/>
      </w:pPr>
      <w:r>
        <w:rPr>
          <w:rFonts w:hint="eastAsia" w:ascii="宋体" w:hAnsi="宋体" w:cs="宋体"/>
          <w:color w:val="000000"/>
        </w:rPr>
        <w:t>利用数字化技术，将工程建设全过程关键数据和最终产品以数字化的形式进行交付的活动</w:t>
      </w:r>
      <w:r>
        <w:rPr>
          <w:rFonts w:hint="eastAsia"/>
        </w:rPr>
        <w:t>。</w:t>
      </w:r>
    </w:p>
    <w:p>
      <w:pPr>
        <w:jc w:val="left"/>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9  </w:t>
      </w:r>
      <w:r>
        <w:rPr>
          <w:rFonts w:hint="eastAsia"/>
          <w:szCs w:val="21"/>
        </w:rPr>
        <w:t>项目建设联合管理团队</w:t>
      </w:r>
      <w:r>
        <w:rPr>
          <w:color w:val="000000"/>
        </w:rPr>
        <w:t xml:space="preserve">  </w:t>
      </w:r>
      <w:r>
        <w:rPr>
          <w:rFonts w:hint="eastAsia"/>
          <w:color w:val="000000"/>
        </w:rPr>
        <w:t>i</w:t>
      </w:r>
      <w:r>
        <w:rPr>
          <w:color w:val="000000"/>
        </w:rPr>
        <w:t xml:space="preserve">ntegrated </w:t>
      </w:r>
      <w:r>
        <w:rPr>
          <w:rFonts w:hint="eastAsia"/>
          <w:color w:val="000000"/>
        </w:rPr>
        <w:t>p</w:t>
      </w:r>
      <w:r>
        <w:rPr>
          <w:color w:val="000000"/>
        </w:rPr>
        <w:t xml:space="preserve">roject </w:t>
      </w:r>
      <w:r>
        <w:rPr>
          <w:rFonts w:hint="eastAsia"/>
          <w:color w:val="000000"/>
        </w:rPr>
        <w:t>m</w:t>
      </w:r>
      <w:r>
        <w:rPr>
          <w:color w:val="000000"/>
        </w:rPr>
        <w:t xml:space="preserve">anagement </w:t>
      </w:r>
      <w:r>
        <w:rPr>
          <w:rFonts w:hint="eastAsia"/>
          <w:color w:val="000000"/>
        </w:rPr>
        <w:t>t</w:t>
      </w:r>
      <w:r>
        <w:rPr>
          <w:color w:val="000000"/>
        </w:rPr>
        <w:t>eam</w:t>
      </w:r>
    </w:p>
    <w:p>
      <w:pPr>
        <w:ind w:firstLine="440" w:firstLineChars="200"/>
        <w:rPr>
          <w:rFonts w:hint="eastAsia"/>
        </w:rPr>
      </w:pPr>
      <w:r>
        <w:rPr>
          <w:rFonts w:hint="eastAsia"/>
        </w:rPr>
        <w:t>通过整合业主与项目管理承包商的资源，共同组建一体化的管理团队，覆盖项目全生命周期管理。</w:t>
      </w:r>
    </w:p>
    <w:p>
      <w:pPr>
        <w:rPr>
          <w:rFonts w:cs="宋体"/>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10  </w:t>
      </w:r>
      <w:r>
        <w:rPr>
          <w:rFonts w:cs="宋体"/>
          <w:bCs/>
          <w:szCs w:val="21"/>
        </w:rPr>
        <w:t>标准化设计</w:t>
      </w:r>
      <w:r>
        <w:rPr>
          <w:rFonts w:cs="宋体"/>
          <w:szCs w:val="21"/>
        </w:rPr>
        <w:t xml:space="preserve">  s</w:t>
      </w:r>
      <w:r>
        <w:rPr>
          <w:color w:val="060607"/>
          <w:spacing w:val="4"/>
          <w:shd w:val="clear" w:color="auto" w:fill="FFFFFF"/>
        </w:rPr>
        <w:t>tandardiz</w:t>
      </w:r>
      <w:r>
        <w:rPr>
          <w:rFonts w:hint="eastAsia"/>
          <w:color w:val="060607"/>
          <w:spacing w:val="4"/>
          <w:shd w:val="clear" w:color="auto" w:fill="FFFFFF"/>
        </w:rPr>
        <w:t>ation</w:t>
      </w:r>
      <w:r>
        <w:rPr>
          <w:color w:val="060607"/>
          <w:spacing w:val="4"/>
          <w:shd w:val="clear" w:color="auto" w:fill="FFFFFF"/>
        </w:rPr>
        <w:t xml:space="preserve"> </w:t>
      </w:r>
      <w:r>
        <w:rPr>
          <w:rFonts w:hint="eastAsia"/>
          <w:color w:val="060607"/>
          <w:spacing w:val="4"/>
          <w:shd w:val="clear" w:color="auto" w:fill="FFFFFF"/>
        </w:rPr>
        <w:t>d</w:t>
      </w:r>
      <w:r>
        <w:rPr>
          <w:color w:val="060607"/>
          <w:spacing w:val="4"/>
          <w:shd w:val="clear" w:color="auto" w:fill="FFFFFF"/>
        </w:rPr>
        <w:t>esign</w:t>
      </w:r>
    </w:p>
    <w:p>
      <w:pPr>
        <w:ind w:firstLine="456" w:firstLineChars="200"/>
        <w:rPr>
          <w:color w:val="060607"/>
          <w:spacing w:val="4"/>
          <w:shd w:val="clear" w:color="auto" w:fill="FFFFFF"/>
        </w:rPr>
      </w:pPr>
      <w:r>
        <w:rPr>
          <w:color w:val="060607"/>
          <w:spacing w:val="4"/>
          <w:shd w:val="clear" w:color="auto" w:fill="FFFFFF"/>
        </w:rPr>
        <w:t>是在建筑设计中采用统一设计原则，统一建筑构件的尺寸、规格和标准，以实现构件的预制化、生产的工业化和施工的规范化的设计方法。</w:t>
      </w:r>
    </w:p>
    <w:p>
      <w:pPr>
        <w:rPr>
          <w:rFonts w:cs="宋体"/>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11  </w:t>
      </w:r>
      <w:r>
        <w:rPr>
          <w:rFonts w:hint="eastAsia"/>
          <w:szCs w:val="21"/>
          <w:lang w:bidi="ar"/>
        </w:rPr>
        <w:t>面向制造和装配的设计</w:t>
      </w:r>
      <w:r>
        <w:rPr>
          <w:rFonts w:cs="宋体"/>
          <w:szCs w:val="21"/>
        </w:rPr>
        <w:t xml:space="preserve">  </w:t>
      </w:r>
      <w:r>
        <w:rPr>
          <w:rFonts w:hint="eastAsia" w:cs="宋体"/>
          <w:szCs w:val="21"/>
        </w:rPr>
        <w:t>d</w:t>
      </w:r>
      <w:r>
        <w:rPr>
          <w:rFonts w:cs="宋体"/>
          <w:szCs w:val="21"/>
        </w:rPr>
        <w:t xml:space="preserve">esign for </w:t>
      </w:r>
      <w:r>
        <w:rPr>
          <w:rFonts w:hint="eastAsia" w:cs="宋体"/>
          <w:szCs w:val="21"/>
        </w:rPr>
        <w:t>m</w:t>
      </w:r>
      <w:r>
        <w:rPr>
          <w:rFonts w:cs="宋体"/>
          <w:szCs w:val="21"/>
        </w:rPr>
        <w:t xml:space="preserve">anufacturing and </w:t>
      </w:r>
      <w:r>
        <w:rPr>
          <w:rFonts w:hint="eastAsia" w:cs="宋体"/>
          <w:szCs w:val="21"/>
        </w:rPr>
        <w:t>a</w:t>
      </w:r>
      <w:r>
        <w:rPr>
          <w:rFonts w:cs="宋体"/>
          <w:szCs w:val="21"/>
        </w:rPr>
        <w:t>ssembly</w:t>
      </w:r>
    </w:p>
    <w:p>
      <w:pPr>
        <w:ind w:firstLine="456" w:firstLineChars="200"/>
        <w:rPr>
          <w:rFonts w:hint="eastAsia"/>
          <w:color w:val="060607"/>
          <w:spacing w:val="4"/>
          <w:shd w:val="clear" w:color="auto" w:fill="FFFFFF"/>
        </w:rPr>
      </w:pPr>
      <w:r>
        <w:rPr>
          <w:rFonts w:hint="eastAsia"/>
          <w:color w:val="060607"/>
          <w:spacing w:val="4"/>
          <w:shd w:val="clear" w:color="auto" w:fill="FFFFFF"/>
        </w:rPr>
        <w:t>指在产品设计阶段，充分考虑产品制造和装配的要求，使得设计的产品具有很好的可制造性和可装配性的一种设计方法。</w:t>
      </w:r>
    </w:p>
    <w:p>
      <w:pPr>
        <w:rPr>
          <w:rFonts w:eastAsia="黑体" w:cs="黑体"/>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12  </w:t>
      </w:r>
      <w:r>
        <w:rPr>
          <w:rFonts w:ascii="宋体" w:hAnsi="宋体" w:cs="黑体"/>
          <w:szCs w:val="21"/>
        </w:rPr>
        <w:t>模块化设计</w:t>
      </w:r>
      <w:r>
        <w:rPr>
          <w:rFonts w:hint="eastAsia" w:eastAsia="黑体" w:cs="黑体"/>
          <w:szCs w:val="21"/>
        </w:rPr>
        <w:t xml:space="preserve">  m</w:t>
      </w:r>
      <w:r>
        <w:rPr>
          <w:color w:val="060607"/>
          <w:spacing w:val="4"/>
          <w:shd w:val="clear" w:color="auto" w:fill="FFFFFF"/>
        </w:rPr>
        <w:t xml:space="preserve">odular </w:t>
      </w:r>
      <w:r>
        <w:rPr>
          <w:rFonts w:hint="eastAsia"/>
          <w:color w:val="060607"/>
          <w:spacing w:val="4"/>
          <w:shd w:val="clear" w:color="auto" w:fill="FFFFFF"/>
        </w:rPr>
        <w:t>d</w:t>
      </w:r>
      <w:r>
        <w:rPr>
          <w:color w:val="060607"/>
          <w:spacing w:val="4"/>
          <w:shd w:val="clear" w:color="auto" w:fill="FFFFFF"/>
        </w:rPr>
        <w:t>esign</w:t>
      </w:r>
    </w:p>
    <w:p>
      <w:pPr>
        <w:ind w:firstLine="440" w:firstLineChars="200"/>
        <w:rPr>
          <w:color w:val="000000"/>
        </w:rPr>
      </w:pPr>
      <w:r>
        <w:rPr>
          <w:rFonts w:hint="eastAsia" w:cs="宋体"/>
          <w:bCs/>
          <w:szCs w:val="21"/>
        </w:rPr>
        <w:t>是在建筑设计中，</w:t>
      </w:r>
      <w:r>
        <w:rPr>
          <w:color w:val="060607"/>
          <w:spacing w:val="4"/>
          <w:shd w:val="clear" w:color="auto" w:fill="FFFFFF"/>
        </w:rPr>
        <w:t>将建筑分解为标准化、可预制的模块单元，便于在工厂生产后现场组装的设计方法。</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13  </w:t>
      </w:r>
      <w:r>
        <w:rPr>
          <w:rFonts w:ascii="宋体" w:hAnsi="宋体" w:cs="黑体"/>
          <w:bCs/>
          <w:color w:val="000000"/>
        </w:rPr>
        <w:t>协同设计</w:t>
      </w:r>
      <w:r>
        <w:rPr>
          <w:b/>
          <w:color w:val="000000"/>
        </w:rPr>
        <w:t xml:space="preserve">  </w:t>
      </w:r>
      <w:r>
        <w:rPr>
          <w:bCs/>
          <w:color w:val="000000"/>
        </w:rPr>
        <w:t>collaborative design</w:t>
      </w:r>
    </w:p>
    <w:p>
      <w:pPr>
        <w:ind w:firstLine="440" w:firstLineChars="200"/>
        <w:rPr>
          <w:rFonts w:hint="eastAsia" w:ascii="宋体" w:hAnsi="宋体" w:cs="宋体"/>
          <w:color w:val="000000"/>
        </w:rPr>
      </w:pPr>
      <w:r>
        <w:rPr>
          <w:rFonts w:ascii="宋体" w:hAnsi="宋体" w:cs="宋体"/>
          <w:color w:val="000000"/>
        </w:rPr>
        <w:t>是一种通过信息交换和共享，实现多方参与者有效合作，以确保设计过程高效和质量的设计方法。</w:t>
      </w:r>
    </w:p>
    <w:p>
      <w:pPr>
        <w:rPr>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14  </w:t>
      </w:r>
      <w:r>
        <w:rPr>
          <w:rFonts w:ascii="宋体" w:hAnsi="宋体" w:cs="黑体"/>
          <w:bCs/>
          <w:color w:val="000000"/>
        </w:rPr>
        <w:t>智能设计</w:t>
      </w:r>
      <w:r>
        <w:rPr>
          <w:rFonts w:hint="eastAsia"/>
          <w:szCs w:val="21"/>
        </w:rPr>
        <w:t xml:space="preserve"> </w:t>
      </w:r>
      <w:r>
        <w:rPr>
          <w:szCs w:val="21"/>
        </w:rPr>
        <w:t xml:space="preserve"> </w:t>
      </w:r>
      <w:r>
        <w:rPr>
          <w:rFonts w:hint="eastAsia"/>
          <w:szCs w:val="21"/>
        </w:rPr>
        <w:t>intelligent design</w:t>
      </w:r>
    </w:p>
    <w:p>
      <w:pPr>
        <w:ind w:firstLine="440" w:firstLineChars="200"/>
        <w:rPr>
          <w:rFonts w:cs="宋体"/>
          <w:bCs/>
          <w:szCs w:val="21"/>
        </w:rPr>
      </w:pPr>
      <w:r>
        <w:rPr>
          <w:rFonts w:hint="eastAsia" w:cs="宋体"/>
          <w:bCs/>
          <w:szCs w:val="21"/>
        </w:rPr>
        <w:t>以智能技术和计算机算法为辅助，融合多方面技术，以优化设计流程，节约设计时间，提高设计准确性为目标的设计方法。</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15  </w:t>
      </w:r>
      <w:r>
        <w:rPr>
          <w:color w:val="000000"/>
        </w:rPr>
        <w:t>生成式工具</w:t>
      </w:r>
      <w:r>
        <w:rPr>
          <w:b/>
          <w:color w:val="000000"/>
        </w:rPr>
        <w:t xml:space="preserve">  </w:t>
      </w:r>
      <w:r>
        <w:rPr>
          <w:rFonts w:hint="eastAsia"/>
          <w:bCs/>
          <w:color w:val="000000"/>
        </w:rPr>
        <w:t>generative</w:t>
      </w:r>
      <w:r>
        <w:rPr>
          <w:bCs/>
          <w:color w:val="000000"/>
        </w:rPr>
        <w:t xml:space="preserve"> design</w:t>
      </w:r>
      <w:r>
        <w:rPr>
          <w:rFonts w:hint="eastAsia"/>
          <w:bCs/>
          <w:color w:val="000000"/>
        </w:rPr>
        <w:t xml:space="preserve"> tool</w:t>
      </w:r>
    </w:p>
    <w:p>
      <w:pPr>
        <w:ind w:firstLine="440" w:firstLineChars="200"/>
        <w:rPr>
          <w:color w:val="000000"/>
        </w:rPr>
      </w:pPr>
      <w:r>
        <w:rPr>
          <w:rFonts w:hint="eastAsia"/>
          <w:color w:val="000000"/>
        </w:rPr>
        <w:t>是</w:t>
      </w:r>
      <w:r>
        <w:rPr>
          <w:color w:val="000000"/>
        </w:rPr>
        <w:t>一种基于计算机算法的设计工具，它允许在给定的边界条件下自动生成多个设计方案，并通过优化算法选择最优解。</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16  </w:t>
      </w:r>
      <w:r>
        <w:rPr>
          <w:rFonts w:ascii="宋体" w:hAnsi="宋体" w:cs="黑体"/>
          <w:bCs/>
          <w:color w:val="000000"/>
        </w:rPr>
        <w:t>智能审查</w:t>
      </w:r>
      <w:r>
        <w:rPr>
          <w:b/>
          <w:color w:val="000000"/>
        </w:rPr>
        <w:t xml:space="preserve">  </w:t>
      </w:r>
      <w:r>
        <w:rPr>
          <w:color w:val="000000"/>
        </w:rPr>
        <w:t>intelligent review</w:t>
      </w:r>
    </w:p>
    <w:p>
      <w:pPr>
        <w:ind w:firstLine="440" w:firstLineChars="200"/>
        <w:rPr>
          <w:color w:val="000000"/>
        </w:rPr>
      </w:pPr>
      <w:r>
        <w:rPr>
          <w:rFonts w:ascii="宋体" w:hAnsi="宋体" w:cs="宋体"/>
          <w:color w:val="000000"/>
        </w:rPr>
        <w:t>是基于建筑信息模型，采用人工智能、大数据、机器学习等先进的技术手段，对相关规范中量化部分进行自动化的审查，辅助设计人员或审查人员判别建筑信息模型中设计信息与国家政策法规、工程建设标准规范之间的符合情况的技术总称。</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17  </w:t>
      </w:r>
      <w:r>
        <w:rPr>
          <w:rFonts w:ascii="宋体" w:hAnsi="宋体" w:cs="黑体"/>
          <w:bCs/>
          <w:color w:val="000000"/>
        </w:rPr>
        <w:t>合标性</w:t>
      </w:r>
      <w:r>
        <w:rPr>
          <w:b/>
          <w:color w:val="000000"/>
        </w:rPr>
        <w:t xml:space="preserve">  </w:t>
      </w:r>
      <w:r>
        <w:rPr>
          <w:color w:val="000000"/>
        </w:rPr>
        <w:t>conformance</w:t>
      </w:r>
    </w:p>
    <w:p>
      <w:pPr>
        <w:ind w:firstLine="440" w:firstLineChars="200"/>
        <w:rPr>
          <w:rFonts w:hint="eastAsia" w:ascii="宋体" w:hAnsi="宋体" w:cs="宋体"/>
          <w:color w:val="000000"/>
        </w:rPr>
      </w:pPr>
      <w:r>
        <w:rPr>
          <w:rFonts w:ascii="宋体" w:hAnsi="宋体" w:cs="宋体"/>
          <w:color w:val="000000"/>
        </w:rPr>
        <w:t>是指审核建筑信息模型质量是否存在错、碰、漏等问题，建筑信息模型质量是否达标。</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18  </w:t>
      </w:r>
      <w:r>
        <w:rPr>
          <w:rFonts w:ascii="宋体" w:hAnsi="宋体" w:cs="黑体"/>
          <w:bCs/>
          <w:color w:val="000000"/>
        </w:rPr>
        <w:t>合规性</w:t>
      </w:r>
      <w:r>
        <w:rPr>
          <w:b/>
          <w:color w:val="000000"/>
        </w:rPr>
        <w:t xml:space="preserve">  </w:t>
      </w:r>
      <w:r>
        <w:rPr>
          <w:color w:val="000000"/>
        </w:rPr>
        <w:t>compliance</w:t>
      </w:r>
    </w:p>
    <w:p>
      <w:pPr>
        <w:ind w:firstLine="440" w:firstLineChars="200"/>
        <w:rPr>
          <w:rFonts w:ascii="宋体" w:hAnsi="宋体" w:cs="宋体"/>
          <w:color w:val="000000"/>
        </w:rPr>
      </w:pPr>
      <w:r>
        <w:rPr>
          <w:rFonts w:ascii="宋体" w:hAnsi="宋体" w:cs="宋体"/>
          <w:color w:val="000000"/>
        </w:rPr>
        <w:t>是指审核建筑信息模型及内置设计信息是否符合工程建设标准规范。</w:t>
      </w:r>
    </w:p>
    <w:p>
      <w:pPr>
        <w:rPr>
          <w:color w:val="000000"/>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19  </w:t>
      </w:r>
      <w:r>
        <w:rPr>
          <w:rFonts w:hint="eastAsia"/>
          <w:szCs w:val="21"/>
          <w:shd w:val="clear" w:color="auto" w:fill="FFFFFF"/>
        </w:rPr>
        <w:t>企业资源计划系统</w:t>
      </w:r>
      <w:r>
        <w:rPr>
          <w:b/>
          <w:color w:val="000000"/>
        </w:rPr>
        <w:t xml:space="preserve">  </w:t>
      </w:r>
      <w:r>
        <w:rPr>
          <w:rFonts w:hint="eastAsia"/>
          <w:color w:val="000000"/>
        </w:rPr>
        <w:t>e</w:t>
      </w:r>
      <w:r>
        <w:rPr>
          <w:color w:val="000000"/>
        </w:rPr>
        <w:t xml:space="preserve">nterprise </w:t>
      </w:r>
      <w:r>
        <w:rPr>
          <w:rFonts w:hint="eastAsia"/>
          <w:color w:val="000000"/>
        </w:rPr>
        <w:t>r</w:t>
      </w:r>
      <w:r>
        <w:rPr>
          <w:color w:val="000000"/>
        </w:rPr>
        <w:t xml:space="preserve">esource </w:t>
      </w:r>
      <w:r>
        <w:rPr>
          <w:rFonts w:hint="eastAsia"/>
          <w:color w:val="000000"/>
        </w:rPr>
        <w:t>p</w:t>
      </w:r>
      <w:r>
        <w:rPr>
          <w:color w:val="000000"/>
        </w:rPr>
        <w:t>lanning</w:t>
      </w:r>
    </w:p>
    <w:p>
      <w:pPr>
        <w:ind w:firstLine="440" w:firstLineChars="200"/>
        <w:rPr>
          <w:rFonts w:hint="eastAsia" w:ascii="宋体" w:hAnsi="宋体" w:cs="宋体"/>
          <w:color w:val="000000"/>
        </w:rPr>
      </w:pPr>
      <w:r>
        <w:rPr>
          <w:rFonts w:hint="eastAsia" w:ascii="宋体" w:hAnsi="宋体" w:cs="宋体"/>
          <w:color w:val="000000"/>
        </w:rPr>
        <w:t>建立在信息技术基础上，以系统化的管理思想，为企业决策层及员工提供决策运行手段的管理平台</w:t>
      </w:r>
      <w:r>
        <w:rPr>
          <w:rFonts w:ascii="宋体" w:hAnsi="宋体" w:cs="宋体"/>
          <w:color w:val="000000"/>
        </w:rPr>
        <w:t>。</w:t>
      </w:r>
    </w:p>
    <w:p>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20  </w:t>
      </w:r>
      <w:r>
        <w:rPr>
          <w:rFonts w:ascii="宋体" w:hAnsi="宋体" w:cs="黑体"/>
          <w:bCs/>
          <w:color w:val="000000"/>
        </w:rPr>
        <w:t>智能设备</w:t>
      </w:r>
      <w:r>
        <w:rPr>
          <w:b/>
        </w:rPr>
        <w:t xml:space="preserve"> </w:t>
      </w:r>
      <w:r>
        <w:rPr>
          <w:rFonts w:hint="eastAsia"/>
        </w:rPr>
        <w:t>s</w:t>
      </w:r>
      <w:r>
        <w:t>mart devices</w:t>
      </w:r>
    </w:p>
    <w:p>
      <w:pPr>
        <w:ind w:firstLine="440" w:firstLineChars="200"/>
        <w:rPr>
          <w:rFonts w:cs="宋体"/>
          <w:bCs/>
          <w:szCs w:val="21"/>
        </w:rPr>
      </w:pPr>
      <w:r>
        <w:rPr>
          <w:rFonts w:hint="eastAsia" w:cs="宋体"/>
          <w:bCs/>
          <w:szCs w:val="21"/>
        </w:rPr>
        <w:t>与数字化技术相结合，以自主化、自动化和智能化为主要工作模式的施工机械设备，包括经过智能化改造的既有施工机械设备。</w:t>
      </w:r>
    </w:p>
    <w:p>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21  </w:t>
      </w:r>
      <w:r>
        <w:rPr>
          <w:rFonts w:ascii="宋体" w:hAnsi="宋体" w:cs="黑体"/>
          <w:bCs/>
          <w:color w:val="000000"/>
        </w:rPr>
        <w:t>建筑机器人</w:t>
      </w:r>
      <w:r>
        <w:t xml:space="preserve">  </w:t>
      </w:r>
      <w:r>
        <w:rPr>
          <w:rFonts w:hint="eastAsia"/>
        </w:rPr>
        <w:t>c</w:t>
      </w:r>
      <w:r>
        <w:t xml:space="preserve">onstruction </w:t>
      </w:r>
      <w:r>
        <w:rPr>
          <w:rFonts w:hint="eastAsia"/>
        </w:rPr>
        <w:t>r</w:t>
      </w:r>
      <w:r>
        <w:t>obots</w:t>
      </w:r>
    </w:p>
    <w:p>
      <w:pPr>
        <w:ind w:firstLine="440" w:firstLineChars="200"/>
        <w:rPr>
          <w:rFonts w:cs="宋体"/>
          <w:bCs/>
          <w:szCs w:val="21"/>
        </w:rPr>
      </w:pPr>
      <w:r>
        <w:rPr>
          <w:color w:val="000000"/>
        </w:rPr>
        <w:t>在建筑行业中，用于工程施工、装饰、修缮、检测等环节的机器人，属于特种机器人的细分种类。</w:t>
      </w:r>
    </w:p>
    <w:p>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22  </w:t>
      </w:r>
      <w:r>
        <w:rPr>
          <w:rFonts w:hint="eastAsia"/>
          <w:bCs/>
        </w:rPr>
        <w:t>电子档案</w:t>
      </w:r>
      <w:r>
        <w:rPr>
          <w:b/>
        </w:rPr>
        <w:t xml:space="preserve"> </w:t>
      </w:r>
      <w:r>
        <w:rPr>
          <w:rFonts w:hint="eastAsia"/>
          <w:b/>
        </w:rPr>
        <w:t xml:space="preserve"> </w:t>
      </w:r>
      <w:r>
        <w:t>electronic record</w:t>
      </w:r>
    </w:p>
    <w:p>
      <w:pPr>
        <w:ind w:firstLine="440" w:firstLineChars="200"/>
        <w:rPr>
          <w:rFonts w:cs="宋体"/>
          <w:bCs/>
          <w:szCs w:val="21"/>
        </w:rPr>
      </w:pPr>
      <w:r>
        <w:rPr>
          <w:rFonts w:cs="宋体"/>
          <w:bCs/>
          <w:szCs w:val="21"/>
        </w:rPr>
        <w:t>具有凭证、查考和保存价值并归档保存的电子文件</w:t>
      </w:r>
      <w:r>
        <w:rPr>
          <w:rFonts w:hint="eastAsia" w:cs="宋体"/>
          <w:bCs/>
          <w:szCs w:val="21"/>
        </w:rPr>
        <w:t>。</w:t>
      </w:r>
    </w:p>
    <w:p>
      <w:pPr>
        <w:rPr>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23  </w:t>
      </w:r>
      <w:r>
        <w:rPr>
          <w:rFonts w:hint="eastAsia"/>
          <w:szCs w:val="21"/>
        </w:rPr>
        <w:t>数字化运维</w:t>
      </w:r>
      <w:r>
        <w:rPr>
          <w:rFonts w:hint="eastAsia"/>
          <w:b/>
          <w:bCs/>
          <w:szCs w:val="21"/>
        </w:rPr>
        <w:t xml:space="preserve">  </w:t>
      </w:r>
      <w:r>
        <w:rPr>
          <w:rFonts w:hint="eastAsia"/>
          <w:szCs w:val="21"/>
        </w:rPr>
        <w:t>digital operation and maintenance</w:t>
      </w:r>
    </w:p>
    <w:p>
      <w:pPr>
        <w:ind w:firstLine="440" w:firstLineChars="200"/>
        <w:rPr>
          <w:szCs w:val="21"/>
        </w:rPr>
      </w:pPr>
      <w:r>
        <w:rPr>
          <w:rFonts w:hint="eastAsia"/>
          <w:szCs w:val="21"/>
        </w:rPr>
        <w:t>运用数字化技术，对建筑内的结构、机电、内装等系统运营、管控、维护和优化，以提高运营效率和质量的运维方式</w:t>
      </w:r>
    </w:p>
    <w:p>
      <w:pPr>
        <w:rPr>
          <w:b/>
          <w:bCs/>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24  </w:t>
      </w:r>
      <w:r>
        <w:rPr>
          <w:rFonts w:hint="eastAsia"/>
          <w:szCs w:val="21"/>
        </w:rPr>
        <w:t>数字家庭</w:t>
      </w:r>
      <w:r>
        <w:rPr>
          <w:rFonts w:hint="eastAsia"/>
          <w:b/>
          <w:bCs/>
          <w:szCs w:val="21"/>
        </w:rPr>
        <w:t xml:space="preserve">  </w:t>
      </w:r>
      <w:r>
        <w:rPr>
          <w:szCs w:val="21"/>
        </w:rPr>
        <w:t>digital home</w:t>
      </w:r>
    </w:p>
    <w:p>
      <w:pPr>
        <w:ind w:firstLine="440" w:firstLineChars="200"/>
        <w:rPr>
          <w:szCs w:val="21"/>
        </w:rPr>
      </w:pPr>
      <w:r>
        <w:rPr>
          <w:rFonts w:hint="eastAsia"/>
          <w:szCs w:val="21"/>
        </w:rPr>
        <w:t>以居住建筑为载体，利用物联网、云计算、大数据、移动通信、人工智能等新一代信息技术，实现系统平台、家居产品的智能互联互通，满足用户信息获取和使用的数字化家庭生活服务系统。</w:t>
      </w:r>
    </w:p>
    <w:p>
      <w:pPr>
        <w:rPr>
          <w:szCs w:val="21"/>
        </w:rPr>
      </w:pPr>
      <w:r>
        <w:rPr>
          <w:rFonts w:hint="eastAsia" w:eastAsia="黑体"/>
          <w:b/>
          <w:bCs/>
          <w:szCs w:val="21"/>
        </w:rPr>
        <w:t>2</w:t>
      </w:r>
      <w:r>
        <w:rPr>
          <w:rFonts w:hint="eastAsia" w:ascii="宋体" w:hAnsi="宋体"/>
          <w:b/>
          <w:bCs/>
          <w:szCs w:val="21"/>
        </w:rPr>
        <w:t>.</w:t>
      </w:r>
      <w:r>
        <w:rPr>
          <w:rFonts w:hint="eastAsia" w:eastAsia="黑体"/>
          <w:b/>
          <w:bCs/>
          <w:szCs w:val="21"/>
        </w:rPr>
        <w:t>0</w:t>
      </w:r>
      <w:r>
        <w:rPr>
          <w:rFonts w:hint="eastAsia" w:ascii="宋体" w:hAnsi="宋体"/>
          <w:b/>
          <w:bCs/>
          <w:szCs w:val="21"/>
        </w:rPr>
        <w:t>.</w:t>
      </w:r>
      <w:r>
        <w:rPr>
          <w:rFonts w:hint="eastAsia" w:eastAsia="黑体"/>
          <w:b/>
          <w:bCs/>
          <w:szCs w:val="21"/>
        </w:rPr>
        <w:t xml:space="preserve">25  </w:t>
      </w:r>
      <w:r>
        <w:rPr>
          <w:rFonts w:hint="eastAsia"/>
          <w:szCs w:val="21"/>
        </w:rPr>
        <w:t>智慧城市</w:t>
      </w:r>
      <w:r>
        <w:rPr>
          <w:rFonts w:hint="eastAsia"/>
          <w:b/>
          <w:bCs/>
          <w:szCs w:val="21"/>
        </w:rPr>
        <w:t xml:space="preserve">  </w:t>
      </w:r>
      <w:r>
        <w:rPr>
          <w:rFonts w:hint="eastAsia"/>
          <w:szCs w:val="21"/>
        </w:rPr>
        <w:t>s</w:t>
      </w:r>
      <w:r>
        <w:rPr>
          <w:szCs w:val="21"/>
        </w:rPr>
        <w:t xml:space="preserve">mart </w:t>
      </w:r>
      <w:r>
        <w:rPr>
          <w:rFonts w:hint="eastAsia"/>
          <w:szCs w:val="21"/>
        </w:rPr>
        <w:t>c</w:t>
      </w:r>
      <w:r>
        <w:rPr>
          <w:szCs w:val="21"/>
        </w:rPr>
        <w:t>ity</w:t>
      </w:r>
    </w:p>
    <w:p>
      <w:pPr>
        <w:rPr>
          <w:b/>
          <w:bCs/>
          <w:szCs w:val="21"/>
        </w:rPr>
      </w:pPr>
      <w:r>
        <w:rPr>
          <w:szCs w:val="21"/>
        </w:rPr>
        <w:tab/>
      </w:r>
      <w:r>
        <w:rPr>
          <w:rFonts w:hint="eastAsia"/>
          <w:szCs w:val="21"/>
        </w:rPr>
        <w:t>运用信息和通信技术手段感测、分析、整合城市运行核心系统的各项关键信息，从而对包括民生、环保、公共安全、城市服务、工商业活动在内的各种需求做出智能响应的新型城市形态。</w:t>
      </w:r>
    </w:p>
    <w:p>
      <w:pPr>
        <w:widowControl/>
        <w:jc w:val="left"/>
        <w:rPr>
          <w:szCs w:val="21"/>
        </w:rPr>
      </w:pPr>
      <w:r>
        <w:rPr>
          <w:szCs w:val="21"/>
        </w:rPr>
        <w:br w:type="page"/>
      </w:r>
    </w:p>
    <w:p>
      <w:pPr>
        <w:keepNext/>
        <w:keepLines/>
        <w:spacing w:before="360" w:after="360"/>
        <w:jc w:val="center"/>
        <w:outlineLvl w:val="0"/>
        <w:rPr>
          <w:rStyle w:val="25"/>
          <w:rFonts w:ascii="Times New Roman" w:hAnsi="Times New Roman" w:cs="Times New Roman"/>
          <w:b/>
          <w:bCs w:val="0"/>
          <w:szCs w:val="28"/>
        </w:rPr>
      </w:pPr>
      <w:bookmarkStart w:id="10" w:name="_Toc93998964"/>
      <w:bookmarkStart w:id="11" w:name="_Toc93999725"/>
      <w:r>
        <w:rPr>
          <w:rStyle w:val="25"/>
          <w:rFonts w:ascii="Times New Roman" w:hAnsi="Times New Roman" w:cs="Times New Roman"/>
          <w:b/>
          <w:bCs w:val="0"/>
          <w:szCs w:val="28"/>
        </w:rPr>
        <w:t>3</w:t>
      </w:r>
      <w:r>
        <w:rPr>
          <w:rStyle w:val="25"/>
          <w:rFonts w:ascii="Times New Roman" w:hAnsi="Times New Roman" w:cs="Times New Roman"/>
          <w:szCs w:val="28"/>
        </w:rPr>
        <w:t xml:space="preserve">  </w:t>
      </w:r>
      <w:r>
        <w:rPr>
          <w:rStyle w:val="25"/>
          <w:rFonts w:ascii="Times New Roman" w:hAnsi="Times New Roman" w:cs="Times New Roman"/>
          <w:bCs w:val="0"/>
          <w:szCs w:val="28"/>
        </w:rPr>
        <w:t>基 本 规 定</w:t>
      </w:r>
      <w:bookmarkEnd w:id="10"/>
      <w:bookmarkEnd w:id="11"/>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b/>
          <w:bCs/>
          <w:szCs w:val="21"/>
        </w:rPr>
        <w:t xml:space="preserve">1  </w:t>
      </w:r>
      <w:r>
        <w:rPr>
          <w:szCs w:val="21"/>
        </w:rPr>
        <w:t>装配式住宅建筑智能建造应</w:t>
      </w:r>
      <w:r>
        <w:rPr>
          <w:rFonts w:hint="eastAsia"/>
          <w:szCs w:val="21"/>
        </w:rPr>
        <w:t>以</w:t>
      </w:r>
      <w:r>
        <w:rPr>
          <w:szCs w:val="21"/>
        </w:rPr>
        <w:t>标准化、工业化、数字化、智能化、绿色化</w:t>
      </w:r>
      <w:r>
        <w:rPr>
          <w:rFonts w:hint="eastAsia"/>
          <w:szCs w:val="21"/>
        </w:rPr>
        <w:t>为</w:t>
      </w:r>
      <w:r>
        <w:rPr>
          <w:szCs w:val="21"/>
        </w:rPr>
        <w:t>实施原则</w:t>
      </w:r>
      <w:r>
        <w:rPr>
          <w:rFonts w:hint="eastAsia"/>
          <w:szCs w:val="21"/>
        </w:rPr>
        <w:t>，以建造“好房子”为目标</w:t>
      </w:r>
      <w:r>
        <w:rPr>
          <w:szCs w:val="21"/>
        </w:rPr>
        <w:t>。</w:t>
      </w:r>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b/>
          <w:bCs/>
          <w:szCs w:val="21"/>
        </w:rPr>
        <w:t xml:space="preserve">  </w:t>
      </w:r>
      <w:r>
        <w:rPr>
          <w:rFonts w:hint="eastAsia"/>
          <w:szCs w:val="21"/>
        </w:rPr>
        <w:t>智能建造技术在建造各阶段的应用实施应遵循先整体策划、后分阶段实施的原则。在</w:t>
      </w:r>
      <w:r>
        <w:rPr>
          <w:rFonts w:hint="eastAsia"/>
          <w:szCs w:val="21"/>
          <w:lang w:bidi="ar"/>
        </w:rPr>
        <w:t>前期策划阶段应进行智能建造整体策划，形成项目智能建造策划书；在</w:t>
      </w:r>
      <w:r>
        <w:rPr>
          <w:rFonts w:hint="eastAsia"/>
          <w:szCs w:val="21"/>
        </w:rPr>
        <w:t>设计、生产、施工、运维各阶段应编制阶段实施方案，执行方案内容。各阶段之间应实现数据和成果的协调和共享。</w:t>
      </w:r>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3</w:t>
      </w:r>
      <w:r>
        <w:rPr>
          <w:b/>
          <w:bCs/>
          <w:szCs w:val="21"/>
        </w:rPr>
        <w:t xml:space="preserve">  </w:t>
      </w:r>
      <w:r>
        <w:rPr>
          <w:rFonts w:hint="eastAsia" w:ascii="宋体" w:hAnsi="宋体" w:cs="宋体"/>
          <w:color w:val="000000"/>
        </w:rPr>
        <w:t>装配式住宅建筑建设单位应建立智能建造技术应用的工作流程和协同机制，应负责项目智能建造工作的组织、统筹及协调，应组织编制智能建造策划书，应明确项目智能建造负责人，应督促各参建单位落实策划书内容。设计、生产、施工、运维等参建单位，在智能建造各阶段实施前应建立智能建造组织机构和职能分工，匹配智能建造业务相关人员，编制该阶段智能建造实施方案并负责实施。</w:t>
      </w:r>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b/>
          <w:bCs/>
          <w:szCs w:val="21"/>
        </w:rPr>
        <w:t xml:space="preserve">  </w:t>
      </w:r>
      <w:r>
        <w:rPr>
          <w:szCs w:val="21"/>
        </w:rPr>
        <w:t>装配式住宅建筑智能建造</w:t>
      </w:r>
      <w:r>
        <w:rPr>
          <w:rFonts w:hint="eastAsia"/>
          <w:szCs w:val="21"/>
        </w:rPr>
        <w:t>应贯穿</w:t>
      </w:r>
      <w:r>
        <w:rPr>
          <w:szCs w:val="21"/>
        </w:rPr>
        <w:t>建筑全生命周期</w:t>
      </w:r>
      <w:r>
        <w:rPr>
          <w:rFonts w:hint="eastAsia"/>
          <w:szCs w:val="21"/>
        </w:rPr>
        <w:t>中</w:t>
      </w:r>
      <w:r>
        <w:rPr>
          <w:szCs w:val="21"/>
        </w:rPr>
        <w:t>设计、生产、施工、运维</w:t>
      </w:r>
      <w:r>
        <w:rPr>
          <w:rFonts w:hint="eastAsia"/>
          <w:szCs w:val="21"/>
        </w:rPr>
        <w:t>等</w:t>
      </w:r>
      <w:r>
        <w:rPr>
          <w:szCs w:val="21"/>
        </w:rPr>
        <w:t>各阶段</w:t>
      </w:r>
      <w:r>
        <w:rPr>
          <w:rFonts w:hint="eastAsia"/>
          <w:szCs w:val="21"/>
        </w:rPr>
        <w:t>，</w:t>
      </w:r>
      <w:r>
        <w:rPr>
          <w:szCs w:val="21"/>
        </w:rPr>
        <w:t>应结合项目特点集成应用数字设计、智能生产、智能施工、智慧运维、</w:t>
      </w:r>
      <w:bookmarkStart w:id="12" w:name="_Hlk185856915"/>
      <w:r>
        <w:rPr>
          <w:szCs w:val="21"/>
        </w:rPr>
        <w:t>建筑产业互联网</w:t>
      </w:r>
      <w:bookmarkEnd w:id="12"/>
      <w:r>
        <w:rPr>
          <w:rFonts w:hint="eastAsia"/>
          <w:szCs w:val="21"/>
        </w:rPr>
        <w:t>平台</w:t>
      </w:r>
      <w:r>
        <w:rPr>
          <w:szCs w:val="21"/>
        </w:rPr>
        <w:t>、</w:t>
      </w:r>
      <w:bookmarkStart w:id="13" w:name="_Hlk185856919"/>
      <w:r>
        <w:rPr>
          <w:szCs w:val="21"/>
        </w:rPr>
        <w:t>智能建造装备</w:t>
      </w:r>
      <w:bookmarkEnd w:id="13"/>
      <w:r>
        <w:rPr>
          <w:rFonts w:hint="eastAsia"/>
          <w:szCs w:val="21"/>
        </w:rPr>
        <w:t>、</w:t>
      </w:r>
      <w:bookmarkStart w:id="14" w:name="_Hlk185856922"/>
      <w:r>
        <w:rPr>
          <w:rFonts w:hint="eastAsia"/>
          <w:szCs w:val="21"/>
        </w:rPr>
        <w:t>智慧监管</w:t>
      </w:r>
      <w:bookmarkEnd w:id="14"/>
      <w:r>
        <w:rPr>
          <w:szCs w:val="21"/>
        </w:rPr>
        <w:t>等技术产品</w:t>
      </w:r>
      <w:r>
        <w:rPr>
          <w:rFonts w:hint="eastAsia"/>
          <w:szCs w:val="21"/>
        </w:rPr>
        <w:t>。</w:t>
      </w:r>
      <w:r>
        <w:rPr>
          <w:szCs w:val="21"/>
        </w:rPr>
        <w:t>采用智能建造技术</w:t>
      </w:r>
      <w:r>
        <w:rPr>
          <w:rFonts w:hint="eastAsia"/>
          <w:szCs w:val="21"/>
        </w:rPr>
        <w:t>时</w:t>
      </w:r>
      <w:r>
        <w:rPr>
          <w:szCs w:val="21"/>
        </w:rPr>
        <w:t>应综合考虑技术的先进性</w:t>
      </w:r>
      <w:r>
        <w:rPr>
          <w:rFonts w:hint="eastAsia"/>
          <w:szCs w:val="21"/>
        </w:rPr>
        <w:t>、适用</w:t>
      </w:r>
      <w:r>
        <w:rPr>
          <w:szCs w:val="21"/>
        </w:rPr>
        <w:t>性</w:t>
      </w:r>
      <w:r>
        <w:rPr>
          <w:rFonts w:hint="eastAsia"/>
          <w:szCs w:val="21"/>
        </w:rPr>
        <w:t>、</w:t>
      </w:r>
      <w:r>
        <w:rPr>
          <w:szCs w:val="21"/>
        </w:rPr>
        <w:t>安全性</w:t>
      </w:r>
      <w:r>
        <w:rPr>
          <w:rFonts w:hint="eastAsia"/>
          <w:szCs w:val="21"/>
        </w:rPr>
        <w:t>和</w:t>
      </w:r>
      <w:r>
        <w:rPr>
          <w:szCs w:val="21"/>
        </w:rPr>
        <w:t>经济性。</w:t>
      </w:r>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b/>
          <w:bCs/>
          <w:szCs w:val="21"/>
        </w:rPr>
        <w:t xml:space="preserve">  </w:t>
      </w:r>
      <w:r>
        <w:rPr>
          <w:szCs w:val="21"/>
        </w:rPr>
        <w:t>装配式住宅建筑</w:t>
      </w:r>
      <w:r>
        <w:rPr>
          <w:rFonts w:hint="eastAsia"/>
          <w:szCs w:val="21"/>
        </w:rPr>
        <w:t>智能建造应与新型建筑工业化协同实施，</w:t>
      </w:r>
      <w:bookmarkStart w:id="15" w:name="OLE_LINK10"/>
      <w:r>
        <w:rPr>
          <w:rFonts w:hint="eastAsia"/>
          <w:szCs w:val="21"/>
        </w:rPr>
        <w:t>采用</w:t>
      </w:r>
      <w:bookmarkEnd w:id="15"/>
      <w:r>
        <w:rPr>
          <w:rFonts w:hint="eastAsia"/>
          <w:szCs w:val="21"/>
        </w:rPr>
        <w:t>标准化设计、工业化生产、装配化施工，实施</w:t>
      </w:r>
      <w:r>
        <w:rPr>
          <w:szCs w:val="21"/>
        </w:rPr>
        <w:t>设计、生产、施工一体化</w:t>
      </w:r>
      <w:r>
        <w:rPr>
          <w:rFonts w:hint="eastAsia"/>
          <w:szCs w:val="21"/>
        </w:rPr>
        <w:t>管理。</w:t>
      </w:r>
    </w:p>
    <w:p>
      <w:pPr>
        <w:rPr>
          <w:szCs w:val="21"/>
        </w:rPr>
      </w:pPr>
      <w:bookmarkStart w:id="16" w:name="OLE_LINK5"/>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b/>
          <w:bCs/>
          <w:szCs w:val="21"/>
        </w:rPr>
        <w:t xml:space="preserve">  </w:t>
      </w:r>
      <w:r>
        <w:rPr>
          <w:szCs w:val="21"/>
        </w:rPr>
        <w:t>装配式住宅建筑</w:t>
      </w:r>
      <w:r>
        <w:rPr>
          <w:rFonts w:hint="eastAsia"/>
          <w:szCs w:val="21"/>
        </w:rPr>
        <w:t>智能建造应使用数字技术集成工作流程，建立建筑信息模型（BIM）作为统一的数据载体，实现设计、生产、施工、运维各阶段</w:t>
      </w:r>
      <w:r>
        <w:rPr>
          <w:szCs w:val="21"/>
        </w:rPr>
        <w:t>数据</w:t>
      </w:r>
      <w:r>
        <w:rPr>
          <w:rFonts w:hint="eastAsia"/>
          <w:szCs w:val="21"/>
        </w:rPr>
        <w:t>读取</w:t>
      </w:r>
      <w:r>
        <w:rPr>
          <w:szCs w:val="21"/>
        </w:rPr>
        <w:t>和</w:t>
      </w:r>
      <w:r>
        <w:rPr>
          <w:rFonts w:hint="eastAsia"/>
          <w:szCs w:val="21"/>
        </w:rPr>
        <w:t>流转，串联各阶段参与方的业务协同与管理。应采用全过程数字化交付模式（IDD），明确各阶段的交付对象、交付内容、交付标准。宜开展“无图设计、无纸建造、一模到底”的数字化交付模式。</w:t>
      </w:r>
      <w:bookmarkEnd w:id="16"/>
    </w:p>
    <w:p>
      <w:pPr>
        <w:rPr>
          <w:szCs w:val="21"/>
        </w:rPr>
      </w:pPr>
      <w:r>
        <w:rPr>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7</w:t>
      </w:r>
      <w:r>
        <w:rPr>
          <w:b/>
          <w:bCs/>
          <w:szCs w:val="21"/>
        </w:rPr>
        <w:t xml:space="preserve">  </w:t>
      </w:r>
      <w:r>
        <w:rPr>
          <w:szCs w:val="21"/>
        </w:rPr>
        <w:t>装配式</w:t>
      </w:r>
      <w:r>
        <w:rPr>
          <w:rFonts w:hint="eastAsia"/>
          <w:szCs w:val="21"/>
        </w:rPr>
        <w:t>住宅建筑在验收交付后应从数字化效益、智能化效益、工程效益及环境效益等方面开展智能建造技术应用效果评价，评估实施成效。</w:t>
      </w:r>
    </w:p>
    <w:p>
      <w:pPr>
        <w:widowControl/>
        <w:rPr>
          <w:rFonts w:eastAsia="黑体"/>
          <w:sz w:val="30"/>
          <w:szCs w:val="30"/>
        </w:rPr>
      </w:pPr>
      <w:r>
        <w:rPr>
          <w:rFonts w:eastAsia="黑体"/>
          <w:sz w:val="30"/>
          <w:szCs w:val="30"/>
        </w:rPr>
        <w:br w:type="page"/>
      </w:r>
    </w:p>
    <w:p>
      <w:pPr>
        <w:pStyle w:val="2"/>
        <w:jc w:val="center"/>
        <w:rPr>
          <w:rStyle w:val="25"/>
          <w:rFonts w:ascii="Times New Roman" w:hAnsi="Times New Roman" w:cs="Times New Roman"/>
          <w:b w:val="0"/>
          <w:bCs/>
          <w:kern w:val="44"/>
          <w:szCs w:val="28"/>
        </w:rPr>
      </w:pPr>
      <w:bookmarkStart w:id="17" w:name="_Toc19755"/>
      <w:bookmarkStart w:id="18" w:name="_Toc93998976"/>
      <w:bookmarkStart w:id="19" w:name="_Toc24663"/>
      <w:bookmarkStart w:id="20" w:name="_Toc82523981"/>
      <w:bookmarkStart w:id="21" w:name="_Toc93999737"/>
      <w:r>
        <w:rPr>
          <w:rStyle w:val="25"/>
          <w:rFonts w:ascii="Times New Roman" w:hAnsi="Times New Roman" w:cs="Times New Roman"/>
          <w:bCs w:val="0"/>
          <w:kern w:val="44"/>
          <w:szCs w:val="28"/>
        </w:rPr>
        <w:t>4</w:t>
      </w:r>
      <w:r>
        <w:rPr>
          <w:rStyle w:val="25"/>
          <w:rFonts w:ascii="Times New Roman" w:hAnsi="Times New Roman" w:cs="Times New Roman"/>
          <w:b w:val="0"/>
          <w:bCs/>
          <w:kern w:val="44"/>
          <w:szCs w:val="28"/>
        </w:rPr>
        <w:t xml:space="preserve"> </w:t>
      </w:r>
      <w:r>
        <w:rPr>
          <w:rStyle w:val="25"/>
          <w:rFonts w:ascii="Times New Roman" w:hAnsi="Times New Roman" w:cs="Times New Roman"/>
          <w:bCs w:val="0"/>
          <w:kern w:val="44"/>
          <w:szCs w:val="28"/>
        </w:rPr>
        <w:t xml:space="preserve"> </w:t>
      </w:r>
      <w:r>
        <w:rPr>
          <w:rStyle w:val="25"/>
          <w:rFonts w:hint="eastAsia" w:ascii="Times New Roman" w:hAnsi="Times New Roman" w:cs="Times New Roman"/>
          <w:b w:val="0"/>
          <w:bCs/>
          <w:kern w:val="44"/>
          <w:szCs w:val="28"/>
        </w:rPr>
        <w:t>前 期 阶 段</w:t>
      </w:r>
    </w:p>
    <w:p>
      <w:pPr>
        <w:pStyle w:val="4"/>
        <w:spacing w:before="240" w:after="240" w:line="240" w:lineRule="auto"/>
        <w:jc w:val="center"/>
        <w:rPr>
          <w:rFonts w:hint="eastAsia"/>
        </w:rPr>
      </w:pPr>
      <w:r>
        <w:rPr>
          <w:rFonts w:hint="eastAsia" w:ascii="Times New Roman" w:hAnsi="Times New Roman" w:cs="Times New Roman"/>
          <w:sz w:val="21"/>
          <w:szCs w:val="21"/>
        </w:rPr>
        <w:t>4</w:t>
      </w:r>
      <w:r>
        <w:rPr>
          <w:rFonts w:ascii="宋体" w:hAnsi="宋体" w:eastAsia="宋体" w:cs="Times New Roman"/>
          <w:sz w:val="21"/>
          <w:szCs w:val="21"/>
        </w:rPr>
        <w:t>.</w:t>
      </w:r>
      <w:r>
        <w:rPr>
          <w:rFonts w:ascii="Times New Roman" w:hAnsi="Times New Roman" w:cs="Times New Roman"/>
          <w:sz w:val="21"/>
          <w:szCs w:val="21"/>
        </w:rPr>
        <w:t xml:space="preserve">1  </w:t>
      </w:r>
      <w:r>
        <w:rPr>
          <w:rFonts w:hint="eastAsia" w:ascii="Times New Roman" w:hAnsi="Times New Roman" w:eastAsia="黑体" w:cs="Times New Roman"/>
          <w:b w:val="0"/>
          <w:bCs w:val="0"/>
          <w:sz w:val="21"/>
          <w:szCs w:val="21"/>
        </w:rPr>
        <w:t>项 目 策 划</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b/>
          <w:bCs/>
          <w:szCs w:val="21"/>
        </w:rPr>
        <w:t xml:space="preserve">1  </w:t>
      </w:r>
      <w:r>
        <w:rPr>
          <w:rFonts w:hint="eastAsia"/>
          <w:szCs w:val="21"/>
        </w:rPr>
        <w:t>装配式住宅建筑智能建造项目应由</w:t>
      </w:r>
      <w:bookmarkStart w:id="22" w:name="OLE_LINK9"/>
      <w:r>
        <w:rPr>
          <w:szCs w:val="21"/>
        </w:rPr>
        <w:t>建设单位</w:t>
      </w:r>
      <w:r>
        <w:rPr>
          <w:rFonts w:hint="eastAsia"/>
          <w:szCs w:val="21"/>
        </w:rPr>
        <w:t>统筹勘察、设计、生产、施工、运维、后评估各阶段的实施，建设单位应在前期阶段开展智能建造项目策划</w:t>
      </w:r>
      <w:bookmarkEnd w:id="22"/>
      <w:r>
        <w:rPr>
          <w:rFonts w:hint="eastAsia"/>
          <w:szCs w:val="21"/>
        </w:rPr>
        <w:t>，形成智能建造策划书。</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b/>
          <w:bCs/>
          <w:szCs w:val="21"/>
        </w:rPr>
        <w:t xml:space="preserve">  </w:t>
      </w:r>
      <w:r>
        <w:rPr>
          <w:szCs w:val="21"/>
        </w:rPr>
        <w:t>智能建造策划</w:t>
      </w:r>
      <w:r>
        <w:rPr>
          <w:rFonts w:hint="eastAsia"/>
          <w:szCs w:val="21"/>
        </w:rPr>
        <w:t>书</w:t>
      </w:r>
      <w:r>
        <w:rPr>
          <w:szCs w:val="21"/>
        </w:rPr>
        <w:t>应</w:t>
      </w:r>
      <w:r>
        <w:rPr>
          <w:rFonts w:hint="eastAsia"/>
          <w:szCs w:val="21"/>
        </w:rPr>
        <w:t>包括下列内容：</w:t>
      </w:r>
    </w:p>
    <w:p>
      <w:pPr>
        <w:ind w:firstLine="440" w:firstLineChars="200"/>
        <w:rPr>
          <w:szCs w:val="21"/>
          <w:lang w:bidi="ar"/>
        </w:rPr>
      </w:pPr>
      <w:r>
        <w:rPr>
          <w:rFonts w:hint="eastAsia"/>
          <w:b/>
          <w:bCs/>
          <w:szCs w:val="21"/>
          <w:lang w:bidi="ar"/>
        </w:rPr>
        <w:t xml:space="preserve">1  </w:t>
      </w:r>
      <w:r>
        <w:rPr>
          <w:rFonts w:hint="eastAsia"/>
          <w:szCs w:val="21"/>
          <w:lang w:bidi="ar"/>
        </w:rPr>
        <w:t>智能建造目标；</w:t>
      </w:r>
    </w:p>
    <w:p>
      <w:pPr>
        <w:ind w:firstLine="440" w:firstLineChars="200"/>
        <w:rPr>
          <w:szCs w:val="21"/>
        </w:rPr>
      </w:pPr>
      <w:r>
        <w:rPr>
          <w:rFonts w:hint="eastAsia"/>
          <w:b/>
          <w:bCs/>
          <w:szCs w:val="21"/>
          <w:lang w:bidi="ar"/>
        </w:rPr>
        <w:t xml:space="preserve">2  </w:t>
      </w:r>
      <w:r>
        <w:rPr>
          <w:rFonts w:hint="eastAsia"/>
          <w:szCs w:val="21"/>
          <w:lang w:bidi="ar"/>
        </w:rPr>
        <w:t>工程</w:t>
      </w:r>
      <w:r>
        <w:rPr>
          <w:szCs w:val="21"/>
        </w:rPr>
        <w:t>管理模式</w:t>
      </w:r>
      <w:r>
        <w:rPr>
          <w:rFonts w:hint="eastAsia"/>
          <w:szCs w:val="21"/>
        </w:rPr>
        <w:t>；</w:t>
      </w:r>
    </w:p>
    <w:p>
      <w:pPr>
        <w:ind w:firstLine="440" w:firstLineChars="200"/>
        <w:rPr>
          <w:szCs w:val="21"/>
        </w:rPr>
      </w:pPr>
      <w:r>
        <w:rPr>
          <w:rFonts w:hint="eastAsia"/>
          <w:b/>
          <w:bCs/>
          <w:szCs w:val="21"/>
        </w:rPr>
        <w:t xml:space="preserve">3  </w:t>
      </w:r>
      <w:r>
        <w:rPr>
          <w:rFonts w:hint="eastAsia"/>
          <w:szCs w:val="21"/>
        </w:rPr>
        <w:t>各参建方职责；</w:t>
      </w:r>
    </w:p>
    <w:p>
      <w:pPr>
        <w:ind w:firstLine="440" w:firstLineChars="200"/>
        <w:rPr>
          <w:szCs w:val="21"/>
        </w:rPr>
      </w:pPr>
      <w:r>
        <w:rPr>
          <w:rFonts w:hint="eastAsia"/>
          <w:b/>
          <w:bCs/>
          <w:szCs w:val="21"/>
        </w:rPr>
        <w:t xml:space="preserve">4  </w:t>
      </w:r>
      <w:r>
        <w:rPr>
          <w:szCs w:val="21"/>
        </w:rPr>
        <w:t>主要技术</w:t>
      </w:r>
      <w:r>
        <w:rPr>
          <w:rFonts w:hint="eastAsia"/>
          <w:szCs w:val="21"/>
        </w:rPr>
        <w:t>应用与</w:t>
      </w:r>
      <w:r>
        <w:rPr>
          <w:szCs w:val="21"/>
        </w:rPr>
        <w:t>实施范围</w:t>
      </w:r>
      <w:r>
        <w:rPr>
          <w:rFonts w:hint="eastAsia"/>
          <w:szCs w:val="21"/>
        </w:rPr>
        <w:t>；</w:t>
      </w:r>
    </w:p>
    <w:p>
      <w:pPr>
        <w:ind w:firstLine="440" w:firstLineChars="200"/>
        <w:rPr>
          <w:szCs w:val="21"/>
        </w:rPr>
      </w:pPr>
      <w:r>
        <w:rPr>
          <w:rFonts w:hint="eastAsia"/>
          <w:b/>
          <w:bCs/>
          <w:szCs w:val="21"/>
        </w:rPr>
        <w:t>5</w:t>
      </w:r>
      <w:r>
        <w:rPr>
          <w:rFonts w:hint="eastAsia"/>
          <w:szCs w:val="21"/>
        </w:rPr>
        <w:t xml:space="preserve">  建造过程各阶段的进度计划安排；</w:t>
      </w:r>
    </w:p>
    <w:p>
      <w:pPr>
        <w:ind w:firstLine="440" w:firstLineChars="200"/>
        <w:rPr>
          <w:szCs w:val="21"/>
        </w:rPr>
      </w:pPr>
      <w:r>
        <w:rPr>
          <w:rFonts w:hint="eastAsia"/>
          <w:b/>
          <w:bCs/>
          <w:szCs w:val="21"/>
        </w:rPr>
        <w:t>6</w:t>
      </w:r>
      <w:r>
        <w:rPr>
          <w:rFonts w:hint="eastAsia"/>
          <w:szCs w:val="21"/>
        </w:rPr>
        <w:t xml:space="preserve">  重难点问题及保障措施；</w:t>
      </w:r>
    </w:p>
    <w:p>
      <w:pPr>
        <w:ind w:firstLine="440" w:firstLineChars="200"/>
        <w:rPr>
          <w:szCs w:val="21"/>
        </w:rPr>
      </w:pPr>
      <w:r>
        <w:rPr>
          <w:rFonts w:hint="eastAsia"/>
          <w:b/>
          <w:bCs/>
          <w:szCs w:val="21"/>
        </w:rPr>
        <w:t xml:space="preserve">7  </w:t>
      </w:r>
      <w:r>
        <w:rPr>
          <w:szCs w:val="21"/>
        </w:rPr>
        <w:t>招标</w:t>
      </w:r>
      <w:r>
        <w:rPr>
          <w:rFonts w:hint="eastAsia"/>
          <w:szCs w:val="21"/>
        </w:rPr>
        <w:t>要求；</w:t>
      </w:r>
    </w:p>
    <w:p>
      <w:pPr>
        <w:ind w:firstLine="440" w:firstLineChars="200"/>
        <w:rPr>
          <w:szCs w:val="21"/>
        </w:rPr>
      </w:pPr>
      <w:r>
        <w:rPr>
          <w:rFonts w:hint="eastAsia"/>
          <w:b/>
          <w:bCs/>
          <w:szCs w:val="21"/>
        </w:rPr>
        <w:t xml:space="preserve">8  </w:t>
      </w:r>
      <w:r>
        <w:rPr>
          <w:rFonts w:hint="eastAsia"/>
          <w:szCs w:val="21"/>
        </w:rPr>
        <w:t>实施效果评估。</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szCs w:val="21"/>
        </w:rPr>
        <w:t>装配式住宅建筑应根据项目定位选择适用的装配式建筑体系，宜采用通用化、标准化程度高的部品部件，宜采用装配式装修、预制混凝土模块化建筑。</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b/>
          <w:bCs/>
          <w:szCs w:val="21"/>
        </w:rPr>
        <w:t xml:space="preserve">  </w:t>
      </w:r>
      <w:r>
        <w:rPr>
          <w:rFonts w:hint="eastAsia"/>
          <w:szCs w:val="21"/>
        </w:rPr>
        <w:t>装配式住宅建筑智能建造目标应包括提高建设效率、降低成本、改善施工质量与安全、提高住宅品质，宜包括智能建造相关创优要求。</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szCs w:val="21"/>
        </w:rPr>
        <w:t>装配式住宅建筑智能建造</w:t>
      </w:r>
      <w:r>
        <w:rPr>
          <w:szCs w:val="21"/>
        </w:rPr>
        <w:t>宜采用</w:t>
      </w:r>
      <w:r>
        <w:rPr>
          <w:rFonts w:hint="eastAsia"/>
          <w:szCs w:val="21"/>
        </w:rPr>
        <w:t>“项目建设联合管理团队（IPMT）+设计、采购、施工工程总承包（EPC）+监理”、建筑师负责制、全过程工程咨询</w:t>
      </w:r>
      <w:r>
        <w:rPr>
          <w:szCs w:val="21"/>
        </w:rPr>
        <w:t>等工程建设先进管理模式。</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b/>
          <w:bCs/>
          <w:szCs w:val="21"/>
        </w:rPr>
        <w:t xml:space="preserve">  </w:t>
      </w:r>
      <w:r>
        <w:rPr>
          <w:szCs w:val="21"/>
        </w:rPr>
        <w:t>智能建造策划</w:t>
      </w:r>
      <w:r>
        <w:rPr>
          <w:rFonts w:hint="eastAsia"/>
          <w:szCs w:val="21"/>
        </w:rPr>
        <w:t>书中</w:t>
      </w:r>
      <w:r>
        <w:rPr>
          <w:szCs w:val="21"/>
        </w:rPr>
        <w:t>应明确项目</w:t>
      </w:r>
      <w:r>
        <w:rPr>
          <w:rFonts w:hint="eastAsia"/>
          <w:szCs w:val="21"/>
        </w:rPr>
        <w:t>各参建方</w:t>
      </w:r>
      <w:r>
        <w:rPr>
          <w:szCs w:val="21"/>
        </w:rPr>
        <w:t>的角色和责任，界定各方智能建造相关责权利界，包括建设单位、设计单位、</w:t>
      </w:r>
      <w:r>
        <w:rPr>
          <w:rFonts w:hint="eastAsia"/>
          <w:szCs w:val="21"/>
        </w:rPr>
        <w:t>生产单位、</w:t>
      </w:r>
      <w:r>
        <w:rPr>
          <w:szCs w:val="21"/>
        </w:rPr>
        <w:t>施工单位、监理单位</w:t>
      </w:r>
      <w:r>
        <w:rPr>
          <w:rFonts w:hint="eastAsia"/>
          <w:szCs w:val="21"/>
        </w:rPr>
        <w:t>、运维单位</w:t>
      </w:r>
      <w:r>
        <w:rPr>
          <w:szCs w:val="21"/>
        </w:rPr>
        <w:t>等。</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7</w:t>
      </w:r>
      <w:r>
        <w:rPr>
          <w:b/>
          <w:bCs/>
          <w:szCs w:val="21"/>
        </w:rPr>
        <w:t xml:space="preserve">  </w:t>
      </w:r>
      <w:r>
        <w:rPr>
          <w:szCs w:val="21"/>
        </w:rPr>
        <w:t>智能建造策划</w:t>
      </w:r>
      <w:r>
        <w:rPr>
          <w:rFonts w:hint="eastAsia"/>
          <w:szCs w:val="21"/>
        </w:rPr>
        <w:t>书</w:t>
      </w:r>
      <w:r>
        <w:rPr>
          <w:szCs w:val="21"/>
        </w:rPr>
        <w:t>中应明确数字设计、智能生产、智能施工、智慧运维、建筑产业互联网平台、智能建造装备、智慧监管等方面的主要技术</w:t>
      </w:r>
      <w:r>
        <w:rPr>
          <w:rFonts w:hint="eastAsia"/>
          <w:szCs w:val="21"/>
        </w:rPr>
        <w:t>应用与实施范围。各板块技术宜实现上下游的协同联动。应</w:t>
      </w:r>
      <w:r>
        <w:rPr>
          <w:szCs w:val="21"/>
        </w:rPr>
        <w:t>采用“点面结合”方式推进智能建造技术</w:t>
      </w:r>
      <w:r>
        <w:rPr>
          <w:rFonts w:hint="eastAsia"/>
          <w:szCs w:val="21"/>
        </w:rPr>
        <w:t>应用</w:t>
      </w:r>
      <w:r>
        <w:rPr>
          <w:szCs w:val="21"/>
        </w:rPr>
        <w:t>，成熟技术应大范围全面应用，试点技术宜多点试用</w:t>
      </w:r>
      <w:r>
        <w:rPr>
          <w:rFonts w:hint="eastAsia"/>
          <w:szCs w:val="21"/>
        </w:rPr>
        <w:t>。策划书中</w:t>
      </w:r>
      <w:r>
        <w:rPr>
          <w:szCs w:val="21"/>
        </w:rPr>
        <w:t>应明确各类技术</w:t>
      </w:r>
      <w:r>
        <w:rPr>
          <w:rFonts w:hint="eastAsia"/>
          <w:szCs w:val="21"/>
        </w:rPr>
        <w:t>应用</w:t>
      </w:r>
      <w:r>
        <w:rPr>
          <w:szCs w:val="21"/>
        </w:rPr>
        <w:t>的实施阶段、应用面积等</w:t>
      </w:r>
      <w:r>
        <w:rPr>
          <w:rFonts w:hint="eastAsia"/>
          <w:szCs w:val="21"/>
        </w:rPr>
        <w:t>内容</w:t>
      </w:r>
      <w:r>
        <w:rPr>
          <w:szCs w:val="21"/>
        </w:rPr>
        <w:t>。</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8</w:t>
      </w:r>
      <w:r>
        <w:rPr>
          <w:b/>
          <w:bCs/>
          <w:szCs w:val="21"/>
        </w:rPr>
        <w:t xml:space="preserve">  </w:t>
      </w:r>
      <w:r>
        <w:rPr>
          <w:rFonts w:hint="eastAsia"/>
          <w:szCs w:val="21"/>
        </w:rPr>
        <w:t>智能建造策划书应明确对智能建造</w:t>
      </w:r>
      <w:r>
        <w:rPr>
          <w:szCs w:val="21"/>
        </w:rPr>
        <w:t>主要技术实施</w:t>
      </w:r>
      <w:r>
        <w:rPr>
          <w:rFonts w:hint="eastAsia"/>
          <w:szCs w:val="21"/>
        </w:rPr>
        <w:t>单位的招标内容和要求</w:t>
      </w:r>
      <w:r>
        <w:rPr>
          <w:szCs w:val="21"/>
        </w:rPr>
        <w:t>。</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9</w:t>
      </w:r>
      <w:r>
        <w:rPr>
          <w:b/>
          <w:bCs/>
          <w:szCs w:val="21"/>
        </w:rPr>
        <w:t xml:space="preserve">  </w:t>
      </w:r>
      <w:r>
        <w:rPr>
          <w:szCs w:val="21"/>
        </w:rPr>
        <w:t>智能建造策划</w:t>
      </w:r>
      <w:r>
        <w:rPr>
          <w:rFonts w:hint="eastAsia"/>
          <w:szCs w:val="21"/>
        </w:rPr>
        <w:t>书</w:t>
      </w:r>
      <w:r>
        <w:rPr>
          <w:szCs w:val="21"/>
        </w:rPr>
        <w:t>应明确智能建造实施效果评估</w:t>
      </w:r>
      <w:r>
        <w:rPr>
          <w:rFonts w:hint="eastAsia"/>
          <w:szCs w:val="21"/>
        </w:rPr>
        <w:t>事项内容要求及实施</w:t>
      </w:r>
      <w:r>
        <w:rPr>
          <w:szCs w:val="21"/>
        </w:rPr>
        <w:t>主体。</w:t>
      </w:r>
    </w:p>
    <w:p>
      <w:pPr>
        <w:pStyle w:val="4"/>
        <w:spacing w:before="240" w:after="240" w:line="240" w:lineRule="auto"/>
        <w:jc w:val="center"/>
        <w:rPr>
          <w:rFonts w:ascii="Times New Roman" w:hAnsi="Times New Roman" w:eastAsia="黑体" w:cs="Times New Roman"/>
          <w:b w:val="0"/>
          <w:bCs w:val="0"/>
          <w:sz w:val="21"/>
          <w:szCs w:val="21"/>
        </w:rPr>
      </w:pPr>
      <w:r>
        <w:rPr>
          <w:rFonts w:hint="eastAsia" w:ascii="Times New Roman" w:hAnsi="Times New Roman" w:cs="Times New Roman"/>
          <w:sz w:val="21"/>
          <w:szCs w:val="21"/>
        </w:rPr>
        <w:t>4</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bookmarkStart w:id="23" w:name="_Hlk185857931"/>
      <w:r>
        <w:rPr>
          <w:rFonts w:hint="eastAsia" w:ascii="Times New Roman" w:hAnsi="Times New Roman" w:eastAsia="黑体" w:cs="Times New Roman"/>
          <w:b w:val="0"/>
          <w:bCs w:val="0"/>
          <w:sz w:val="21"/>
          <w:szCs w:val="21"/>
        </w:rPr>
        <w:t>智 能 勘 测</w:t>
      </w:r>
      <w:bookmarkEnd w:id="23"/>
    </w:p>
    <w:p>
      <w:pPr>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b/>
          <w:bCs/>
          <w:szCs w:val="21"/>
        </w:rPr>
        <w:t xml:space="preserve">1  </w:t>
      </w:r>
      <w:r>
        <w:rPr>
          <w:rFonts w:hint="eastAsia" w:ascii="宋体" w:hAnsi="宋体" w:cs="宋体"/>
          <w:color w:val="000000"/>
        </w:rPr>
        <w:t>装配式住宅建筑智能勘测</w:t>
      </w:r>
      <w:r>
        <w:rPr>
          <w:rFonts w:hint="eastAsia"/>
          <w:szCs w:val="21"/>
        </w:rPr>
        <w:t>宜通过建立项目管理平台，对工程测绘、工程勘探、原位测试、工程物探、土工试验、成果交付及后期服务等环节进行全过程数字化、信息化、智能化管理，宜符合下列规定：</w:t>
      </w:r>
    </w:p>
    <w:p>
      <w:pPr>
        <w:ind w:firstLine="440" w:firstLineChars="200"/>
        <w:rPr>
          <w:szCs w:val="21"/>
        </w:rPr>
      </w:pPr>
      <w:r>
        <w:rPr>
          <w:rFonts w:hint="eastAsia"/>
          <w:b/>
          <w:bCs/>
          <w:szCs w:val="21"/>
          <w:lang w:bidi="ar"/>
        </w:rPr>
        <w:t xml:space="preserve">1  </w:t>
      </w:r>
      <w:r>
        <w:rPr>
          <w:rFonts w:hint="eastAsia"/>
          <w:szCs w:val="21"/>
          <w:lang w:bidi="ar"/>
        </w:rPr>
        <w:t>宜通过智能勘</w:t>
      </w:r>
      <w:r>
        <w:rPr>
          <w:rFonts w:hint="eastAsia"/>
          <w:szCs w:val="21"/>
        </w:rPr>
        <w:t>测管理平台，管控勘测进度，智能调配人员及设备，监控现场工作环境等；</w:t>
      </w:r>
    </w:p>
    <w:p>
      <w:pPr>
        <w:ind w:firstLine="440" w:firstLineChars="200"/>
        <w:rPr>
          <w:szCs w:val="21"/>
        </w:rPr>
      </w:pPr>
      <w:r>
        <w:rPr>
          <w:rFonts w:hint="eastAsia"/>
          <w:b/>
          <w:bCs/>
          <w:szCs w:val="21"/>
        </w:rPr>
        <w:t xml:space="preserve">2  </w:t>
      </w:r>
      <w:r>
        <w:rPr>
          <w:rFonts w:hint="eastAsia"/>
          <w:szCs w:val="21"/>
        </w:rPr>
        <w:t>宜通过智能终端，实时记录地质调查数据，编录地层信息，采集取样信息，拍摄岩芯照片及作业视频等，提高勘察工作效率；</w:t>
      </w:r>
    </w:p>
    <w:p>
      <w:pPr>
        <w:ind w:firstLine="440" w:firstLineChars="200"/>
        <w:rPr>
          <w:szCs w:val="21"/>
        </w:rPr>
      </w:pPr>
      <w:r>
        <w:rPr>
          <w:rFonts w:hint="eastAsia"/>
          <w:b/>
          <w:bCs/>
          <w:szCs w:val="21"/>
        </w:rPr>
        <w:t xml:space="preserve">3  </w:t>
      </w:r>
      <w:r>
        <w:rPr>
          <w:rFonts w:hint="eastAsia"/>
          <w:szCs w:val="21"/>
        </w:rPr>
        <w:t>宜通过智能传感器监测勘探设备、原位测试及物探仪器的工作状态，实时采集和传输钻机发动机转速、压力、钻头温度、钻探深度等数据，保证勘察数据的真实性和有效性；</w:t>
      </w:r>
    </w:p>
    <w:p>
      <w:pPr>
        <w:ind w:firstLine="440" w:firstLineChars="200"/>
        <w:rPr>
          <w:szCs w:val="21"/>
        </w:rPr>
      </w:pPr>
      <w:r>
        <w:rPr>
          <w:rFonts w:hint="eastAsia"/>
          <w:b/>
          <w:bCs/>
          <w:szCs w:val="21"/>
        </w:rPr>
        <w:t xml:space="preserve">4  </w:t>
      </w:r>
      <w:r>
        <w:rPr>
          <w:rFonts w:hint="eastAsia"/>
          <w:szCs w:val="21"/>
        </w:rPr>
        <w:t>宜采用二维码等物联网技术对岩土样进行赋码管理，关联岩土样取样位置和深度、取样人、样品类型，以及试验室的收样、试验方法、试验环境和试验结果等数据。室内土工试验宜采用自动加载、应力和应变自动采集、自动观测等方式进行数据采集和数据处理。</w:t>
      </w:r>
    </w:p>
    <w:p>
      <w:pPr>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b/>
          <w:bCs/>
          <w:szCs w:val="21"/>
        </w:rPr>
        <w:t xml:space="preserve">  </w:t>
      </w:r>
      <w:r>
        <w:rPr>
          <w:rFonts w:hint="eastAsia"/>
          <w:szCs w:val="21"/>
        </w:rPr>
        <w:t>宜采用航空摄影测量、遥感技术、测绘无人机、测量机器人等进行测绘数据的采集归纳、编辑分析工作，提高测绘效率和精度。</w:t>
      </w:r>
    </w:p>
    <w:p>
      <w:pPr>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b/>
          <w:bCs/>
          <w:szCs w:val="21"/>
        </w:rPr>
        <w:t xml:space="preserve">  </w:t>
      </w:r>
      <w:r>
        <w:rPr>
          <w:rFonts w:hint="eastAsia"/>
          <w:szCs w:val="21"/>
        </w:rPr>
        <w:t>宜创建岩土工程信息模型，包括地表信息、地下构筑物（管线）信息及地质信息。辅助进行场地环境仿真分析、地下构筑物（管线）碰撞分析、地质条件评价、岩土工程设计及施工模拟等，作为项目选址、设计和施工的参考依据。</w:t>
      </w:r>
    </w:p>
    <w:p>
      <w:pPr>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b/>
          <w:bCs/>
          <w:szCs w:val="21"/>
        </w:rPr>
        <w:t xml:space="preserve">  </w:t>
      </w:r>
      <w:r>
        <w:rPr>
          <w:rFonts w:hint="eastAsia" w:ascii="宋体" w:hAnsi="宋体" w:cs="宋体"/>
          <w:color w:val="000000"/>
        </w:rPr>
        <w:t>智能勘测</w:t>
      </w:r>
      <w:r>
        <w:rPr>
          <w:rFonts w:hint="eastAsia"/>
          <w:szCs w:val="21"/>
        </w:rPr>
        <w:t>交付内容宜包括地理信息数据、工程勘探数据、工程物探数据、原位测试数据、水文地质数据、室内试验数据等原始数据以及勘测成果文件等，勘测成果宜采用标准化格式以及通用的数据格式。</w:t>
      </w:r>
    </w:p>
    <w:p>
      <w:pPr>
        <w:jc w:val="left"/>
        <w:rPr>
          <w:szCs w:val="21"/>
        </w:rPr>
        <w:sectPr>
          <w:footerReference r:id="rId5" w:type="default"/>
          <w:pgSz w:w="11906" w:h="16838"/>
          <w:pgMar w:top="1610" w:right="1349" w:bottom="1213" w:left="1293" w:header="851" w:footer="992" w:gutter="0"/>
          <w:pgNumType w:start="1"/>
          <w:cols w:space="425" w:num="1"/>
          <w:docGrid w:type="linesAndChars" w:linePitch="333" w:charSpace="2165"/>
        </w:sectPr>
      </w:pPr>
    </w:p>
    <w:p>
      <w:pPr>
        <w:keepNext/>
        <w:keepLines/>
        <w:spacing w:before="360" w:after="360"/>
        <w:jc w:val="center"/>
        <w:outlineLvl w:val="0"/>
        <w:rPr>
          <w:rStyle w:val="25"/>
          <w:rFonts w:ascii="Times New Roman" w:hAnsi="Times New Roman" w:cs="Times New Roman"/>
          <w:bCs w:val="0"/>
          <w:szCs w:val="28"/>
        </w:rPr>
      </w:pPr>
      <w:r>
        <w:rPr>
          <w:rStyle w:val="25"/>
          <w:rFonts w:ascii="Times New Roman" w:hAnsi="Times New Roman" w:cs="Times New Roman"/>
          <w:b/>
          <w:bCs w:val="0"/>
          <w:szCs w:val="28"/>
        </w:rPr>
        <w:t xml:space="preserve">5 </w:t>
      </w:r>
      <w:r>
        <w:rPr>
          <w:rStyle w:val="25"/>
          <w:rFonts w:ascii="Times New Roman" w:hAnsi="Times New Roman" w:cs="Times New Roman"/>
          <w:szCs w:val="28"/>
        </w:rPr>
        <w:t xml:space="preserve"> </w:t>
      </w:r>
      <w:r>
        <w:rPr>
          <w:rStyle w:val="25"/>
          <w:rFonts w:ascii="Times New Roman" w:hAnsi="Times New Roman" w:cs="Times New Roman"/>
          <w:bCs w:val="0"/>
          <w:szCs w:val="28"/>
        </w:rPr>
        <w:t>设 计</w:t>
      </w:r>
      <w:r>
        <w:rPr>
          <w:rStyle w:val="25"/>
          <w:rFonts w:hint="eastAsia" w:ascii="Times New Roman" w:hAnsi="Times New Roman" w:cs="Times New Roman"/>
          <w:bCs w:val="0"/>
          <w:szCs w:val="28"/>
        </w:rPr>
        <w:t xml:space="preserve"> 阶 段</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ascii="Times New Roman" w:hAnsi="Times New Roman" w:cs="Times New Roman"/>
          <w:sz w:val="21"/>
          <w:szCs w:val="21"/>
        </w:rPr>
        <w:t xml:space="preserve">1  </w:t>
      </w:r>
      <w:r>
        <w:rPr>
          <w:rFonts w:ascii="Times New Roman" w:hAnsi="Times New Roman" w:eastAsia="黑体" w:cs="Times New Roman"/>
          <w:b w:val="0"/>
          <w:bCs w:val="0"/>
          <w:sz w:val="21"/>
          <w:szCs w:val="21"/>
        </w:rPr>
        <w:t>一 般 规 定</w:t>
      </w:r>
    </w:p>
    <w:p>
      <w:pPr>
        <w:rPr>
          <w:szCs w:val="21"/>
          <w:lang w:bidi="ar"/>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b/>
          <w:bCs/>
          <w:szCs w:val="21"/>
        </w:rPr>
        <w:t xml:space="preserve">1  </w:t>
      </w:r>
      <w:r>
        <w:rPr>
          <w:rFonts w:hint="eastAsia"/>
          <w:szCs w:val="21"/>
          <w:lang w:bidi="ar"/>
        </w:rPr>
        <w:t>装配式住宅建筑应以标准化设计为原则，基于设计管理平台对设计过程统一管控，基于同一BIM模型开展协同设计，应用智能设计技术辅助设计，交付数字化设计成果。</w:t>
      </w:r>
    </w:p>
    <w:p>
      <w:pPr>
        <w:rPr>
          <w:szCs w:val="21"/>
          <w:lang w:bidi="ar"/>
        </w:rPr>
      </w:pPr>
      <w:bookmarkStart w:id="24" w:name="OLE_LINK1"/>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b/>
          <w:bCs/>
          <w:szCs w:val="21"/>
        </w:rPr>
        <w:t xml:space="preserve">  </w:t>
      </w:r>
      <w:r>
        <w:rPr>
          <w:rFonts w:hint="eastAsia"/>
          <w:szCs w:val="21"/>
          <w:lang w:bidi="ar"/>
        </w:rPr>
        <w:t>在</w:t>
      </w:r>
      <w:r>
        <w:rPr>
          <w:rFonts w:hint="eastAsia"/>
          <w:szCs w:val="21"/>
        </w:rPr>
        <w:t>装配式住宅建筑</w:t>
      </w:r>
      <w:bookmarkEnd w:id="24"/>
      <w:r>
        <w:rPr>
          <w:rFonts w:hint="eastAsia"/>
          <w:szCs w:val="21"/>
          <w:lang w:bidi="ar"/>
        </w:rPr>
        <w:t>设计阶段前期，设计单位应根据智能建造策划书编制数字设计实施方案，数字设计实施方案应包括下列内容：</w:t>
      </w:r>
    </w:p>
    <w:p>
      <w:pPr>
        <w:ind w:firstLine="440" w:firstLineChars="200"/>
        <w:rPr>
          <w:szCs w:val="21"/>
          <w:lang w:bidi="ar"/>
        </w:rPr>
      </w:pPr>
      <w:r>
        <w:rPr>
          <w:rFonts w:hint="eastAsia"/>
          <w:b/>
          <w:bCs/>
          <w:szCs w:val="21"/>
          <w:lang w:bidi="ar"/>
        </w:rPr>
        <w:t xml:space="preserve">1  </w:t>
      </w:r>
      <w:r>
        <w:rPr>
          <w:rFonts w:hint="eastAsia"/>
          <w:szCs w:val="21"/>
          <w:lang w:bidi="ar"/>
        </w:rPr>
        <w:t>数字设计目标；</w:t>
      </w:r>
    </w:p>
    <w:p>
      <w:pPr>
        <w:ind w:firstLine="440" w:firstLineChars="200"/>
        <w:rPr>
          <w:szCs w:val="21"/>
          <w:lang w:bidi="ar"/>
        </w:rPr>
      </w:pPr>
      <w:r>
        <w:rPr>
          <w:rFonts w:hint="eastAsia"/>
          <w:b/>
          <w:bCs/>
          <w:szCs w:val="21"/>
          <w:lang w:bidi="ar"/>
        </w:rPr>
        <w:t xml:space="preserve">2  </w:t>
      </w:r>
      <w:r>
        <w:rPr>
          <w:rFonts w:hint="eastAsia"/>
          <w:szCs w:val="21"/>
          <w:lang w:bidi="ar"/>
        </w:rPr>
        <w:t>组织架构和职责；</w:t>
      </w:r>
    </w:p>
    <w:p>
      <w:pPr>
        <w:ind w:firstLine="440" w:firstLineChars="200"/>
        <w:rPr>
          <w:szCs w:val="21"/>
          <w:lang w:bidi="ar"/>
        </w:rPr>
      </w:pPr>
      <w:r>
        <w:rPr>
          <w:rFonts w:hint="eastAsia"/>
          <w:b/>
          <w:bCs/>
          <w:szCs w:val="21"/>
          <w:lang w:bidi="ar"/>
        </w:rPr>
        <w:t xml:space="preserve">3  </w:t>
      </w:r>
      <w:r>
        <w:rPr>
          <w:rFonts w:hint="eastAsia"/>
          <w:szCs w:val="21"/>
          <w:lang w:bidi="ar"/>
        </w:rPr>
        <w:t>标准化设计；</w:t>
      </w:r>
    </w:p>
    <w:p>
      <w:pPr>
        <w:ind w:firstLine="440" w:firstLineChars="200"/>
        <w:rPr>
          <w:szCs w:val="21"/>
          <w:lang w:bidi="ar"/>
        </w:rPr>
      </w:pPr>
      <w:r>
        <w:rPr>
          <w:rFonts w:hint="eastAsia"/>
          <w:b/>
          <w:bCs/>
          <w:szCs w:val="21"/>
          <w:lang w:bidi="ar"/>
        </w:rPr>
        <w:t xml:space="preserve">4  </w:t>
      </w:r>
      <w:r>
        <w:rPr>
          <w:rFonts w:hint="eastAsia"/>
          <w:szCs w:val="21"/>
          <w:lang w:bidi="ar"/>
        </w:rPr>
        <w:t>设计管理平台；</w:t>
      </w:r>
    </w:p>
    <w:p>
      <w:pPr>
        <w:ind w:firstLine="440" w:firstLineChars="200"/>
        <w:rPr>
          <w:szCs w:val="21"/>
          <w:lang w:bidi="ar"/>
        </w:rPr>
      </w:pPr>
      <w:r>
        <w:rPr>
          <w:rFonts w:hint="eastAsia"/>
          <w:b/>
          <w:bCs/>
          <w:szCs w:val="21"/>
          <w:lang w:bidi="ar"/>
        </w:rPr>
        <w:t xml:space="preserve">5  </w:t>
      </w:r>
      <w:r>
        <w:rPr>
          <w:rFonts w:hint="eastAsia"/>
          <w:szCs w:val="21"/>
          <w:lang w:bidi="ar"/>
        </w:rPr>
        <w:t>协同设计；</w:t>
      </w:r>
    </w:p>
    <w:p>
      <w:pPr>
        <w:ind w:firstLine="440" w:firstLineChars="200"/>
        <w:rPr>
          <w:szCs w:val="21"/>
          <w:lang w:bidi="ar"/>
        </w:rPr>
      </w:pPr>
      <w:r>
        <w:rPr>
          <w:rFonts w:hint="eastAsia"/>
          <w:b/>
          <w:bCs/>
          <w:szCs w:val="21"/>
          <w:lang w:bidi="ar"/>
        </w:rPr>
        <w:t xml:space="preserve">6  </w:t>
      </w:r>
      <w:r>
        <w:rPr>
          <w:rFonts w:hint="eastAsia"/>
          <w:szCs w:val="21"/>
          <w:lang w:bidi="ar"/>
        </w:rPr>
        <w:t>智能设计；</w:t>
      </w:r>
    </w:p>
    <w:p>
      <w:pPr>
        <w:ind w:firstLine="440" w:firstLineChars="200"/>
        <w:rPr>
          <w:szCs w:val="21"/>
          <w:lang w:bidi="ar"/>
        </w:rPr>
      </w:pPr>
      <w:r>
        <w:rPr>
          <w:rFonts w:hint="eastAsia"/>
          <w:b/>
          <w:bCs/>
          <w:szCs w:val="21"/>
          <w:lang w:bidi="ar"/>
        </w:rPr>
        <w:t xml:space="preserve">7  </w:t>
      </w:r>
      <w:r>
        <w:rPr>
          <w:rFonts w:hint="eastAsia"/>
          <w:szCs w:val="21"/>
          <w:lang w:bidi="ar"/>
        </w:rPr>
        <w:t>设计数据交付；</w:t>
      </w:r>
      <w:r>
        <w:rPr>
          <w:szCs w:val="21"/>
          <w:lang w:bidi="ar"/>
        </w:rPr>
        <w:t xml:space="preserve"> </w:t>
      </w:r>
    </w:p>
    <w:p>
      <w:pPr>
        <w:ind w:firstLine="440" w:firstLineChars="200"/>
        <w:rPr>
          <w:szCs w:val="21"/>
          <w:lang w:bidi="ar"/>
        </w:rPr>
      </w:pPr>
      <w:r>
        <w:rPr>
          <w:rFonts w:hint="eastAsia"/>
          <w:b/>
          <w:bCs/>
          <w:szCs w:val="21"/>
          <w:lang w:bidi="ar"/>
        </w:rPr>
        <w:t xml:space="preserve">8  </w:t>
      </w:r>
      <w:r>
        <w:rPr>
          <w:rFonts w:hint="eastAsia"/>
          <w:szCs w:val="21"/>
          <w:lang w:bidi="ar"/>
        </w:rPr>
        <w:t>进度计划；</w:t>
      </w:r>
    </w:p>
    <w:p>
      <w:pPr>
        <w:ind w:firstLine="440" w:firstLineChars="200"/>
        <w:rPr>
          <w:szCs w:val="21"/>
          <w:lang w:bidi="ar"/>
        </w:rPr>
      </w:pPr>
      <w:r>
        <w:rPr>
          <w:rFonts w:hint="eastAsia"/>
          <w:b/>
          <w:bCs/>
          <w:szCs w:val="21"/>
          <w:lang w:bidi="ar"/>
        </w:rPr>
        <w:t xml:space="preserve">9  </w:t>
      </w:r>
      <w:r>
        <w:rPr>
          <w:rFonts w:hint="eastAsia"/>
          <w:szCs w:val="21"/>
          <w:lang w:bidi="ar"/>
        </w:rPr>
        <w:t>重难点问题与保障措施。</w:t>
      </w:r>
    </w:p>
    <w:p>
      <w:pPr>
        <w:rPr>
          <w:color w:val="000000"/>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color w:val="000000"/>
        </w:rPr>
        <w:t>数字设计</w:t>
      </w:r>
      <w:r>
        <w:rPr>
          <w:color w:val="000000"/>
        </w:rPr>
        <w:t>目标应</w:t>
      </w:r>
      <w:r>
        <w:rPr>
          <w:rFonts w:hint="eastAsia"/>
          <w:color w:val="000000"/>
        </w:rPr>
        <w:t>包括满足</w:t>
      </w:r>
      <w:r>
        <w:rPr>
          <w:color w:val="000000"/>
        </w:rPr>
        <w:t>建设单位技术要求</w:t>
      </w:r>
      <w:r>
        <w:rPr>
          <w:rFonts w:hint="eastAsia"/>
          <w:color w:val="000000"/>
        </w:rPr>
        <w:t>，</w:t>
      </w:r>
      <w:r>
        <w:rPr>
          <w:color w:val="000000"/>
        </w:rPr>
        <w:t>设计进度要求</w:t>
      </w:r>
      <w:r>
        <w:rPr>
          <w:rFonts w:hint="eastAsia"/>
          <w:color w:val="000000"/>
        </w:rPr>
        <w:t>，生产、施工、运维要求以及项目智能建造要求。</w:t>
      </w:r>
    </w:p>
    <w:p>
      <w:pPr>
        <w:rPr>
          <w:rFonts w:ascii="Helvetica" w:hAnsi="Helvetica" w:eastAsia="Helvetica" w:cs="Helvetica"/>
          <w:spacing w:val="4"/>
          <w:szCs w:val="21"/>
          <w:shd w:val="clear" w:color="auto" w:fill="FFFFFF"/>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b/>
          <w:bCs/>
          <w:szCs w:val="21"/>
        </w:rPr>
        <w:t xml:space="preserve">  </w:t>
      </w:r>
      <w:r>
        <w:rPr>
          <w:rFonts w:ascii="Helvetica" w:hAnsi="Helvetica" w:eastAsia="Helvetica" w:cs="Helvetica"/>
          <w:spacing w:val="4"/>
          <w:szCs w:val="21"/>
          <w:shd w:val="clear" w:color="auto" w:fill="FFFFFF"/>
        </w:rPr>
        <w:t>设计</w:t>
      </w:r>
      <w:r>
        <w:rPr>
          <w:rFonts w:hint="eastAsia" w:ascii="宋体" w:hAnsi="宋体" w:cs="宋体"/>
          <w:spacing w:val="4"/>
          <w:szCs w:val="21"/>
          <w:shd w:val="clear" w:color="auto" w:fill="FFFFFF"/>
        </w:rPr>
        <w:t>阶段</w:t>
      </w:r>
      <w:r>
        <w:rPr>
          <w:rFonts w:ascii="Helvetica" w:hAnsi="Helvetica" w:eastAsia="Helvetica" w:cs="Helvetica"/>
          <w:spacing w:val="4"/>
          <w:szCs w:val="21"/>
          <w:shd w:val="clear" w:color="auto" w:fill="FFFFFF"/>
        </w:rPr>
        <w:t>应确保标准化设计贯穿设计全程，实现部品部件通用性和互换性，为智能生产和施工提供基础。</w:t>
      </w:r>
    </w:p>
    <w:p>
      <w:pPr>
        <w:rPr>
          <w:color w:val="000000"/>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ascii="宋体" w:hAnsi="宋体" w:cs="宋体"/>
          <w:spacing w:val="4"/>
          <w:szCs w:val="21"/>
          <w:shd w:val="clear" w:color="auto" w:fill="FFFFFF"/>
        </w:rPr>
        <w:t>设计阶段宜采用智能设计技术，辅助各设计环节，提高设计创新性和适应性。</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hint="eastAsia" w:ascii="Times New Roman" w:hAnsi="Times New Roman" w:eastAsia="黑体" w:cs="Times New Roman"/>
          <w:b w:val="0"/>
          <w:bCs w:val="0"/>
          <w:sz w:val="21"/>
          <w:szCs w:val="21"/>
        </w:rPr>
        <w:t>标准化设计</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b/>
          <w:bCs/>
          <w:szCs w:val="21"/>
        </w:rPr>
        <w:t xml:space="preserve">1  </w:t>
      </w:r>
      <w:r>
        <w:rPr>
          <w:szCs w:val="21"/>
          <w:lang w:bidi="ar"/>
        </w:rPr>
        <w:t>装配式体系标准化设计应符合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1</w:t>
      </w:r>
      <w:r>
        <w:rPr>
          <w:rFonts w:hint="eastAsia"/>
          <w:szCs w:val="21"/>
          <w:lang w:bidi="ar"/>
        </w:rPr>
        <w:t xml:space="preserve">  </w:t>
      </w:r>
      <w:r>
        <w:rPr>
          <w:szCs w:val="21"/>
          <w:lang w:bidi="ar"/>
        </w:rPr>
        <w:t>应采用标准化、模块化设计原则，遵循少规格、多组合原则，</w:t>
      </w:r>
      <w:r>
        <w:rPr>
          <w:rFonts w:hint="eastAsia"/>
          <w:szCs w:val="21"/>
          <w:lang w:bidi="ar"/>
        </w:rPr>
        <w:t>保障</w:t>
      </w:r>
      <w:r>
        <w:rPr>
          <w:szCs w:val="21"/>
          <w:lang w:bidi="ar"/>
        </w:rPr>
        <w:t>部品部件的通用性和互换性；</w:t>
      </w:r>
    </w:p>
    <w:p>
      <w:pPr>
        <w:ind w:firstLine="440" w:firstLineChars="200"/>
        <w:rPr>
          <w:szCs w:val="21"/>
          <w:lang w:bidi="ar"/>
        </w:rPr>
      </w:pPr>
      <w:r>
        <w:rPr>
          <w:rFonts w:hint="eastAsia"/>
          <w:b/>
          <w:bCs/>
          <w:szCs w:val="21"/>
          <w:lang w:bidi="ar"/>
        </w:rPr>
        <w:t>2</w:t>
      </w:r>
      <w:r>
        <w:rPr>
          <w:rFonts w:hint="eastAsia"/>
          <w:szCs w:val="21"/>
          <w:lang w:bidi="ar"/>
        </w:rPr>
        <w:t xml:space="preserve">  </w:t>
      </w:r>
      <w:r>
        <w:rPr>
          <w:szCs w:val="21"/>
          <w:lang w:bidi="ar"/>
        </w:rPr>
        <w:t>应采用标准化接口设计，</w:t>
      </w:r>
      <w:r>
        <w:rPr>
          <w:rFonts w:hint="eastAsia"/>
          <w:szCs w:val="21"/>
          <w:lang w:bidi="ar"/>
        </w:rPr>
        <w:t>接口构造应满足施工安装及运营维护需求，应考虑生产和施工误差、结构变形、温度变形对安装使用产生的不利影响，提高建筑的适应性和耐久性。</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b/>
          <w:bCs/>
          <w:szCs w:val="21"/>
        </w:rPr>
        <w:t xml:space="preserve">  </w:t>
      </w:r>
      <w:r>
        <w:rPr>
          <w:rFonts w:hint="eastAsia"/>
          <w:szCs w:val="21"/>
          <w:lang w:bidi="ar"/>
        </w:rPr>
        <w:t>宜</w:t>
      </w:r>
      <w:r>
        <w:rPr>
          <w:szCs w:val="21"/>
          <w:lang w:bidi="ar"/>
        </w:rPr>
        <w:t>采用</w:t>
      </w:r>
      <w:r>
        <w:rPr>
          <w:rFonts w:hint="eastAsia"/>
          <w:szCs w:val="21"/>
          <w:lang w:bidi="ar"/>
        </w:rPr>
        <w:t>面向制造和装配的设计（</w:t>
      </w:r>
      <w:r>
        <w:rPr>
          <w:szCs w:val="21"/>
          <w:lang w:bidi="ar"/>
        </w:rPr>
        <w:t>DFMA</w:t>
      </w:r>
      <w:r>
        <w:rPr>
          <w:rFonts w:hint="eastAsia"/>
          <w:szCs w:val="21"/>
          <w:lang w:bidi="ar"/>
        </w:rPr>
        <w:t>）</w:t>
      </w:r>
      <w:r>
        <w:rPr>
          <w:szCs w:val="21"/>
          <w:lang w:bidi="ar"/>
        </w:rPr>
        <w:t>，</w:t>
      </w:r>
      <w:r>
        <w:rPr>
          <w:rFonts w:hint="eastAsia"/>
          <w:szCs w:val="21"/>
          <w:lang w:bidi="ar"/>
        </w:rPr>
        <w:t>应符合下列规定：</w:t>
      </w:r>
    </w:p>
    <w:p>
      <w:pPr>
        <w:ind w:firstLine="440" w:firstLineChars="200"/>
        <w:rPr>
          <w:szCs w:val="21"/>
          <w:lang w:bidi="ar"/>
        </w:rPr>
      </w:pPr>
      <w:r>
        <w:rPr>
          <w:rFonts w:hint="eastAsia"/>
          <w:b/>
          <w:bCs/>
          <w:szCs w:val="21"/>
          <w:lang w:bidi="ar"/>
        </w:rPr>
        <w:t>1</w:t>
      </w:r>
      <w:r>
        <w:rPr>
          <w:rFonts w:hint="eastAsia"/>
          <w:szCs w:val="21"/>
          <w:lang w:bidi="ar"/>
        </w:rPr>
        <w:t xml:space="preserve">  </w:t>
      </w:r>
      <w:r>
        <w:rPr>
          <w:szCs w:val="21"/>
          <w:lang w:bidi="ar"/>
        </w:rPr>
        <w:t>设计应减少零部件数量和复杂性，简化装配过程，减少装配时间；</w:t>
      </w:r>
    </w:p>
    <w:p>
      <w:pPr>
        <w:ind w:firstLine="440" w:firstLineChars="200"/>
        <w:rPr>
          <w:szCs w:val="21"/>
          <w:lang w:bidi="ar"/>
        </w:rPr>
      </w:pPr>
      <w:r>
        <w:rPr>
          <w:rFonts w:hint="eastAsia"/>
          <w:b/>
          <w:bCs/>
          <w:szCs w:val="21"/>
          <w:lang w:bidi="ar"/>
        </w:rPr>
        <w:t>2</w:t>
      </w:r>
      <w:r>
        <w:rPr>
          <w:rFonts w:hint="eastAsia"/>
          <w:szCs w:val="21"/>
          <w:lang w:bidi="ar"/>
        </w:rPr>
        <w:t xml:space="preserve">  </w:t>
      </w:r>
      <w:r>
        <w:rPr>
          <w:szCs w:val="21"/>
          <w:lang w:bidi="ar"/>
        </w:rPr>
        <w:t>设计应考虑部品部件的标准化和模块化，提高重复利用率；</w:t>
      </w:r>
    </w:p>
    <w:p>
      <w:pPr>
        <w:ind w:firstLine="440" w:firstLineChars="200"/>
        <w:rPr>
          <w:szCs w:val="21"/>
          <w:lang w:bidi="ar"/>
        </w:rPr>
      </w:pPr>
      <w:r>
        <w:rPr>
          <w:rFonts w:hint="eastAsia"/>
          <w:b/>
          <w:bCs/>
          <w:szCs w:val="21"/>
          <w:lang w:bidi="ar"/>
        </w:rPr>
        <w:t>3</w:t>
      </w:r>
      <w:r>
        <w:rPr>
          <w:rFonts w:hint="eastAsia"/>
          <w:szCs w:val="21"/>
          <w:lang w:bidi="ar"/>
        </w:rPr>
        <w:t xml:space="preserve">  </w:t>
      </w:r>
      <w:r>
        <w:rPr>
          <w:szCs w:val="21"/>
          <w:lang w:bidi="ar"/>
        </w:rPr>
        <w:t>设计应优化部品部件的制造工艺，减少制造成本；</w:t>
      </w:r>
    </w:p>
    <w:p>
      <w:pPr>
        <w:ind w:firstLine="440" w:firstLineChars="200"/>
        <w:rPr>
          <w:szCs w:val="21"/>
          <w:lang w:bidi="ar"/>
        </w:rPr>
      </w:pPr>
      <w:r>
        <w:rPr>
          <w:rFonts w:hint="eastAsia"/>
          <w:b/>
          <w:bCs/>
          <w:szCs w:val="21"/>
          <w:lang w:bidi="ar"/>
        </w:rPr>
        <w:t>4</w:t>
      </w:r>
      <w:r>
        <w:rPr>
          <w:rFonts w:hint="eastAsia"/>
          <w:szCs w:val="21"/>
          <w:lang w:bidi="ar"/>
        </w:rPr>
        <w:t xml:space="preserve">  </w:t>
      </w:r>
      <w:r>
        <w:rPr>
          <w:szCs w:val="21"/>
          <w:lang w:bidi="ar"/>
        </w:rPr>
        <w:t>设计应考虑装配过程中的操作便利性，提高装配质量。</w:t>
      </w:r>
    </w:p>
    <w:p>
      <w:pPr>
        <w:ind w:firstLine="440" w:firstLineChars="200"/>
        <w:rPr>
          <w:szCs w:val="21"/>
          <w:lang w:bidi="ar"/>
        </w:rPr>
      </w:pPr>
      <w:r>
        <w:rPr>
          <w:rFonts w:hint="eastAsia"/>
          <w:b/>
          <w:bCs/>
          <w:szCs w:val="21"/>
          <w:lang w:bidi="ar"/>
        </w:rPr>
        <w:t>5</w:t>
      </w:r>
      <w:r>
        <w:rPr>
          <w:rFonts w:hint="eastAsia"/>
          <w:szCs w:val="21"/>
          <w:lang w:bidi="ar"/>
        </w:rPr>
        <w:t xml:space="preserve">  </w:t>
      </w:r>
      <w:r>
        <w:rPr>
          <w:szCs w:val="21"/>
          <w:lang w:bidi="ar"/>
        </w:rPr>
        <w:t>应对预制构件的生产、运输、存放、吊装规格及重量等进行全过程设计考虑，以确保构件的合理性和经济性。</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b/>
          <w:bCs/>
          <w:szCs w:val="21"/>
        </w:rPr>
        <w:t xml:space="preserve">  </w:t>
      </w:r>
      <w:r>
        <w:rPr>
          <w:szCs w:val="21"/>
          <w:lang w:bidi="ar"/>
        </w:rPr>
        <w:t>建筑系统标准化设计应符合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 xml:space="preserve">1  </w:t>
      </w:r>
      <w:r>
        <w:rPr>
          <w:szCs w:val="21"/>
          <w:lang w:bidi="ar"/>
        </w:rPr>
        <w:t>住宅的电梯、楼梯、卫生间、设备房、管井等交通和辅助空间宜靠外墙集中布置，</w:t>
      </w:r>
      <w:r>
        <w:rPr>
          <w:rFonts w:hint="eastAsia"/>
          <w:szCs w:val="21"/>
          <w:lang w:bidi="ar"/>
        </w:rPr>
        <w:t>以</w:t>
      </w:r>
      <w:r>
        <w:rPr>
          <w:szCs w:val="21"/>
          <w:lang w:bidi="ar"/>
        </w:rPr>
        <w:t>提高空间使用效率；</w:t>
      </w:r>
    </w:p>
    <w:p>
      <w:pPr>
        <w:ind w:firstLine="440" w:firstLineChars="200"/>
        <w:rPr>
          <w:szCs w:val="21"/>
          <w:lang w:bidi="ar"/>
        </w:rPr>
      </w:pPr>
      <w:r>
        <w:rPr>
          <w:rFonts w:hint="eastAsia"/>
          <w:b/>
          <w:bCs/>
          <w:szCs w:val="21"/>
          <w:lang w:bidi="ar"/>
        </w:rPr>
        <w:t xml:space="preserve">2  </w:t>
      </w:r>
      <w:r>
        <w:rPr>
          <w:szCs w:val="21"/>
          <w:lang w:bidi="ar"/>
        </w:rPr>
        <w:t>柱网梁高应根据居住需求进行标准化设计，满足住宅建筑的模数化和规格化要求；</w:t>
      </w:r>
    </w:p>
    <w:p>
      <w:pPr>
        <w:ind w:firstLine="440" w:firstLineChars="200"/>
        <w:rPr>
          <w:szCs w:val="21"/>
          <w:lang w:bidi="ar"/>
        </w:rPr>
      </w:pPr>
      <w:r>
        <w:rPr>
          <w:rFonts w:hint="eastAsia"/>
          <w:b/>
          <w:bCs/>
          <w:szCs w:val="21"/>
          <w:lang w:bidi="ar"/>
        </w:rPr>
        <w:t xml:space="preserve">3  </w:t>
      </w:r>
      <w:r>
        <w:rPr>
          <w:szCs w:val="21"/>
          <w:lang w:bidi="ar"/>
        </w:rPr>
        <w:t>荷载应根据居住需求进行标准化设计，合理分配荷载区域，确保结构安全；</w:t>
      </w:r>
    </w:p>
    <w:p>
      <w:pPr>
        <w:ind w:firstLine="440" w:firstLineChars="200"/>
        <w:rPr>
          <w:szCs w:val="21"/>
          <w:lang w:bidi="ar"/>
        </w:rPr>
      </w:pPr>
      <w:r>
        <w:rPr>
          <w:rFonts w:hint="eastAsia"/>
          <w:b/>
          <w:bCs/>
          <w:szCs w:val="21"/>
          <w:lang w:bidi="ar"/>
        </w:rPr>
        <w:t xml:space="preserve">4  </w:t>
      </w:r>
      <w:r>
        <w:rPr>
          <w:szCs w:val="21"/>
          <w:lang w:bidi="ar"/>
        </w:rPr>
        <w:t>层高应根据居住需求进行标准化设计，合理分配层高分区，满足居住舒适性；</w:t>
      </w:r>
    </w:p>
    <w:p>
      <w:pPr>
        <w:ind w:firstLine="440" w:firstLineChars="200"/>
        <w:rPr>
          <w:szCs w:val="21"/>
          <w:lang w:bidi="ar"/>
        </w:rPr>
      </w:pPr>
      <w:r>
        <w:rPr>
          <w:rFonts w:hint="eastAsia"/>
          <w:b/>
          <w:bCs/>
          <w:szCs w:val="21"/>
          <w:lang w:bidi="ar"/>
        </w:rPr>
        <w:t xml:space="preserve">5  </w:t>
      </w:r>
      <w:r>
        <w:rPr>
          <w:szCs w:val="21"/>
          <w:lang w:bidi="ar"/>
        </w:rPr>
        <w:t>每个住宅单元应合理预留设置住宅综合管井，以便于管线的集中管理和维护。</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b/>
          <w:bCs/>
          <w:szCs w:val="21"/>
        </w:rPr>
        <w:t xml:space="preserve">  </w:t>
      </w:r>
      <w:r>
        <w:rPr>
          <w:szCs w:val="21"/>
          <w:lang w:bidi="ar"/>
        </w:rPr>
        <w:t>围护系统标准化设计应符合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1</w:t>
      </w:r>
      <w:r>
        <w:rPr>
          <w:rFonts w:hint="eastAsia"/>
          <w:szCs w:val="21"/>
          <w:lang w:bidi="ar"/>
        </w:rPr>
        <w:t xml:space="preserve">  </w:t>
      </w:r>
      <w:r>
        <w:rPr>
          <w:szCs w:val="21"/>
          <w:lang w:bidi="ar"/>
        </w:rPr>
        <w:t>屋面、女儿墙、外墙板、幕墙、门窗、阳台、遮阳等构件应进行模块化设计，以实现快速建造和易于维护；</w:t>
      </w:r>
    </w:p>
    <w:p>
      <w:pPr>
        <w:ind w:firstLine="440" w:firstLineChars="200"/>
        <w:rPr>
          <w:szCs w:val="21"/>
          <w:lang w:bidi="ar"/>
        </w:rPr>
      </w:pPr>
      <w:r>
        <w:rPr>
          <w:rFonts w:hint="eastAsia"/>
          <w:b/>
          <w:bCs/>
          <w:szCs w:val="21"/>
          <w:lang w:bidi="ar"/>
        </w:rPr>
        <w:t>2</w:t>
      </w:r>
      <w:r>
        <w:rPr>
          <w:rFonts w:hint="eastAsia"/>
          <w:szCs w:val="21"/>
          <w:lang w:bidi="ar"/>
        </w:rPr>
        <w:t xml:space="preserve">  </w:t>
      </w:r>
      <w:r>
        <w:rPr>
          <w:szCs w:val="21"/>
          <w:lang w:bidi="ar"/>
        </w:rPr>
        <w:t>住宅外立面宜设计标准化的可开启管井及设备平台，以便于设备的安装和维护；</w:t>
      </w:r>
    </w:p>
    <w:p>
      <w:pPr>
        <w:ind w:firstLine="440" w:firstLineChars="200"/>
        <w:rPr>
          <w:szCs w:val="21"/>
          <w:lang w:bidi="ar"/>
        </w:rPr>
      </w:pPr>
      <w:r>
        <w:rPr>
          <w:rFonts w:hint="eastAsia"/>
          <w:b/>
          <w:bCs/>
          <w:szCs w:val="21"/>
          <w:lang w:bidi="ar"/>
        </w:rPr>
        <w:t>3</w:t>
      </w:r>
      <w:r>
        <w:rPr>
          <w:rFonts w:hint="eastAsia"/>
          <w:szCs w:val="21"/>
          <w:lang w:bidi="ar"/>
        </w:rPr>
        <w:t xml:space="preserve">  </w:t>
      </w:r>
      <w:r>
        <w:rPr>
          <w:szCs w:val="21"/>
          <w:lang w:bidi="ar"/>
        </w:rPr>
        <w:t>宜采用集成度高且构件种类少的集成化装配式外墙系统，以减少施工复杂度和提高建筑性能。</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b/>
          <w:bCs/>
          <w:szCs w:val="21"/>
        </w:rPr>
        <w:t xml:space="preserve">  </w:t>
      </w:r>
      <w:r>
        <w:rPr>
          <w:szCs w:val="21"/>
          <w:lang w:bidi="ar"/>
        </w:rPr>
        <w:t>结构系统标准化设计应符合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1</w:t>
      </w:r>
      <w:r>
        <w:rPr>
          <w:rFonts w:hint="eastAsia"/>
          <w:szCs w:val="21"/>
          <w:lang w:bidi="ar"/>
        </w:rPr>
        <w:t xml:space="preserve">  </w:t>
      </w:r>
      <w:r>
        <w:rPr>
          <w:szCs w:val="21"/>
          <w:lang w:bidi="ar"/>
        </w:rPr>
        <w:t>结构设计宜符合平面规则性与竖向规则性，以提高结构的稳定性和安全性；</w:t>
      </w:r>
    </w:p>
    <w:p>
      <w:pPr>
        <w:ind w:firstLine="440" w:firstLineChars="200"/>
        <w:rPr>
          <w:szCs w:val="21"/>
          <w:lang w:bidi="ar"/>
        </w:rPr>
      </w:pPr>
      <w:r>
        <w:rPr>
          <w:rFonts w:hint="eastAsia"/>
          <w:b/>
          <w:bCs/>
          <w:szCs w:val="21"/>
          <w:lang w:bidi="ar"/>
        </w:rPr>
        <w:t xml:space="preserve">2  </w:t>
      </w:r>
      <w:r>
        <w:rPr>
          <w:szCs w:val="21"/>
          <w:lang w:bidi="ar"/>
        </w:rPr>
        <w:t>应选用技术成熟且利于快速建造的结构形式，以缩短施工周期；</w:t>
      </w:r>
    </w:p>
    <w:p>
      <w:pPr>
        <w:ind w:firstLine="440" w:firstLineChars="200"/>
        <w:rPr>
          <w:szCs w:val="21"/>
          <w:lang w:bidi="ar"/>
        </w:rPr>
      </w:pPr>
      <w:r>
        <w:rPr>
          <w:rFonts w:hint="eastAsia"/>
          <w:b/>
          <w:bCs/>
          <w:szCs w:val="21"/>
          <w:lang w:bidi="ar"/>
        </w:rPr>
        <w:t xml:space="preserve">3  </w:t>
      </w:r>
      <w:r>
        <w:rPr>
          <w:szCs w:val="21"/>
          <w:lang w:bidi="ar"/>
        </w:rPr>
        <w:t>结构构件宜</w:t>
      </w:r>
      <w:r>
        <w:rPr>
          <w:rFonts w:hint="eastAsia"/>
          <w:szCs w:val="21"/>
          <w:lang w:bidi="ar"/>
        </w:rPr>
        <w:t>考虑多功能复合设计</w:t>
      </w:r>
      <w:r>
        <w:rPr>
          <w:szCs w:val="21"/>
          <w:lang w:bidi="ar"/>
        </w:rPr>
        <w:t>，统筹各专业减少各种部件规格及数量，以实现结构的优化和简化；</w:t>
      </w:r>
    </w:p>
    <w:p>
      <w:pPr>
        <w:ind w:firstLine="440" w:firstLineChars="200"/>
        <w:rPr>
          <w:szCs w:val="21"/>
          <w:lang w:bidi="ar"/>
        </w:rPr>
      </w:pPr>
      <w:r>
        <w:rPr>
          <w:rFonts w:hint="eastAsia"/>
          <w:b/>
          <w:bCs/>
          <w:szCs w:val="21"/>
          <w:lang w:bidi="ar"/>
        </w:rPr>
        <w:t>4</w:t>
      </w:r>
      <w:r>
        <w:rPr>
          <w:rFonts w:hint="eastAsia"/>
          <w:szCs w:val="21"/>
          <w:lang w:bidi="ar"/>
        </w:rPr>
        <w:t xml:space="preserve">  </w:t>
      </w:r>
      <w:r>
        <w:rPr>
          <w:szCs w:val="21"/>
          <w:lang w:bidi="ar"/>
        </w:rPr>
        <w:t>宜采用集成化装配式结构系统，设计考虑施工措施等预留预埋，以提高施工效率。</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b/>
          <w:bCs/>
          <w:szCs w:val="21"/>
        </w:rPr>
        <w:t xml:space="preserve">  </w:t>
      </w:r>
      <w:r>
        <w:rPr>
          <w:szCs w:val="21"/>
          <w:lang w:bidi="ar"/>
        </w:rPr>
        <w:t>机电系统标准化设计应符合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 xml:space="preserve">1  </w:t>
      </w:r>
      <w:r>
        <w:rPr>
          <w:szCs w:val="21"/>
          <w:lang w:bidi="ar"/>
        </w:rPr>
        <w:t>统筹给排水、通风、空调、燃气、电气及智能化等系统设计，以实现系统的高效协同；</w:t>
      </w:r>
    </w:p>
    <w:p>
      <w:pPr>
        <w:ind w:firstLine="440" w:firstLineChars="200"/>
        <w:rPr>
          <w:szCs w:val="21"/>
          <w:lang w:bidi="ar"/>
        </w:rPr>
      </w:pPr>
      <w:r>
        <w:rPr>
          <w:rFonts w:hint="eastAsia"/>
          <w:b/>
          <w:bCs/>
          <w:szCs w:val="21"/>
          <w:lang w:bidi="ar"/>
        </w:rPr>
        <w:t xml:space="preserve">2  </w:t>
      </w:r>
      <w:r>
        <w:rPr>
          <w:szCs w:val="21"/>
          <w:lang w:bidi="ar"/>
        </w:rPr>
        <w:t>各系统接口设计应考虑设备安装的误差，提供调整的可能性，以确保安装的准确性；</w:t>
      </w:r>
    </w:p>
    <w:p>
      <w:pPr>
        <w:ind w:firstLine="440" w:firstLineChars="200"/>
        <w:rPr>
          <w:szCs w:val="21"/>
          <w:lang w:bidi="ar"/>
        </w:rPr>
      </w:pPr>
      <w:r>
        <w:rPr>
          <w:rFonts w:hint="eastAsia"/>
          <w:b/>
          <w:bCs/>
          <w:szCs w:val="21"/>
          <w:lang w:bidi="ar"/>
        </w:rPr>
        <w:t xml:space="preserve">3  </w:t>
      </w:r>
      <w:r>
        <w:rPr>
          <w:szCs w:val="21"/>
          <w:lang w:bidi="ar"/>
        </w:rPr>
        <w:t>宜采用集成化装配式机电系统，设备采用标准化接口，并预留可扩展条件，以适应未来的发展需求。</w:t>
      </w:r>
    </w:p>
    <w:p>
      <w:pPr>
        <w:rPr>
          <w:szCs w:val="21"/>
          <w:lang w:bidi="ar"/>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b/>
          <w:bCs/>
          <w:szCs w:val="21"/>
        </w:rPr>
        <w:t xml:space="preserve">  </w:t>
      </w:r>
      <w:r>
        <w:rPr>
          <w:rFonts w:hint="eastAsia"/>
          <w:szCs w:val="21"/>
          <w:lang w:bidi="ar"/>
        </w:rPr>
        <w:t>装配式内装</w:t>
      </w:r>
      <w:r>
        <w:rPr>
          <w:szCs w:val="21"/>
          <w:lang w:bidi="ar"/>
        </w:rPr>
        <w:t>系统标准化设计应符合</w:t>
      </w:r>
      <w:r>
        <w:rPr>
          <w:rFonts w:hint="eastAsia"/>
          <w:szCs w:val="21"/>
          <w:lang w:bidi="ar"/>
        </w:rPr>
        <w:t>下列</w:t>
      </w:r>
      <w:r>
        <w:rPr>
          <w:szCs w:val="21"/>
          <w:lang w:bidi="ar"/>
        </w:rPr>
        <w:t>规定：</w:t>
      </w:r>
    </w:p>
    <w:p>
      <w:pPr>
        <w:ind w:firstLine="440" w:firstLineChars="200"/>
        <w:rPr>
          <w:szCs w:val="21"/>
          <w:lang w:bidi="ar"/>
        </w:rPr>
      </w:pPr>
      <w:r>
        <w:rPr>
          <w:rFonts w:hint="eastAsia"/>
          <w:b/>
          <w:bCs/>
          <w:szCs w:val="21"/>
          <w:lang w:bidi="ar"/>
        </w:rPr>
        <w:t xml:space="preserve">1  </w:t>
      </w:r>
      <w:r>
        <w:rPr>
          <w:szCs w:val="21"/>
          <w:lang w:bidi="ar"/>
        </w:rPr>
        <w:t>设备管线应与建筑同步设计，宜采用管线分离技术，以便于维护和升级；</w:t>
      </w:r>
    </w:p>
    <w:p>
      <w:pPr>
        <w:ind w:firstLine="440" w:firstLineChars="200"/>
        <w:rPr>
          <w:szCs w:val="21"/>
          <w:lang w:bidi="ar"/>
        </w:rPr>
      </w:pPr>
      <w:r>
        <w:rPr>
          <w:rFonts w:hint="eastAsia"/>
          <w:b/>
          <w:bCs/>
          <w:szCs w:val="21"/>
          <w:lang w:bidi="ar"/>
        </w:rPr>
        <w:t xml:space="preserve">2  </w:t>
      </w:r>
      <w:r>
        <w:rPr>
          <w:szCs w:val="21"/>
          <w:lang w:bidi="ar"/>
        </w:rPr>
        <w:t>宜采用干式工法施工工艺，以减少施工时间和提高施工质量；</w:t>
      </w:r>
    </w:p>
    <w:p>
      <w:pPr>
        <w:ind w:firstLine="440" w:firstLineChars="200"/>
        <w:rPr>
          <w:szCs w:val="21"/>
          <w:lang w:bidi="ar"/>
        </w:rPr>
      </w:pPr>
      <w:r>
        <w:rPr>
          <w:rFonts w:hint="eastAsia"/>
          <w:b/>
          <w:bCs/>
          <w:szCs w:val="21"/>
          <w:lang w:bidi="ar"/>
        </w:rPr>
        <w:t xml:space="preserve">3  </w:t>
      </w:r>
      <w:r>
        <w:rPr>
          <w:szCs w:val="21"/>
          <w:lang w:bidi="ar"/>
        </w:rPr>
        <w:t>宜采用集成化装配式</w:t>
      </w:r>
      <w:r>
        <w:rPr>
          <w:rFonts w:hint="eastAsia"/>
          <w:szCs w:val="21"/>
          <w:lang w:bidi="ar"/>
        </w:rPr>
        <w:t>装修</w:t>
      </w:r>
      <w:r>
        <w:rPr>
          <w:szCs w:val="21"/>
          <w:lang w:bidi="ar"/>
        </w:rPr>
        <w:t>系统，以实现内装的快速安装和易于维护</w:t>
      </w:r>
      <w:r>
        <w:rPr>
          <w:rFonts w:hint="eastAsia"/>
          <w:szCs w:val="21"/>
          <w:lang w:bidi="ar"/>
        </w:rPr>
        <w:t>。</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3</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 xml:space="preserve"> 设计管理平台</w:t>
      </w:r>
    </w:p>
    <w:p>
      <w:pPr>
        <w:rPr>
          <w:rFonts w:hint="eastAsia" w:ascii="宋体" w:hAnsi="宋体"/>
          <w:bCs/>
          <w:color w:val="000000"/>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b/>
          <w:bCs/>
          <w:szCs w:val="21"/>
        </w:rPr>
        <w:t xml:space="preserve">  </w:t>
      </w:r>
      <w:r>
        <w:rPr>
          <w:rFonts w:hint="eastAsia" w:ascii="宋体" w:hAnsi="宋体"/>
          <w:bCs/>
          <w:color w:val="000000"/>
        </w:rPr>
        <w:t>设计阶段</w:t>
      </w:r>
      <w:r>
        <w:rPr>
          <w:rFonts w:ascii="宋体" w:hAnsi="宋体"/>
          <w:bCs/>
          <w:color w:val="000000"/>
        </w:rPr>
        <w:t>应采用设计管理平台对设计</w:t>
      </w:r>
      <w:r>
        <w:rPr>
          <w:rFonts w:hint="eastAsia" w:ascii="宋体" w:hAnsi="宋体"/>
          <w:bCs/>
          <w:color w:val="000000"/>
        </w:rPr>
        <w:t>提资</w:t>
      </w:r>
      <w:r>
        <w:rPr>
          <w:rFonts w:ascii="宋体" w:hAnsi="宋体"/>
          <w:bCs/>
          <w:color w:val="000000"/>
        </w:rPr>
        <w:t>、质量、进度</w:t>
      </w:r>
      <w:r>
        <w:rPr>
          <w:rFonts w:hint="eastAsia" w:ascii="宋体" w:hAnsi="宋体"/>
          <w:bCs/>
          <w:color w:val="000000"/>
        </w:rPr>
        <w:t>及</w:t>
      </w:r>
      <w:r>
        <w:rPr>
          <w:rFonts w:ascii="宋体" w:hAnsi="宋体"/>
          <w:bCs/>
          <w:color w:val="000000"/>
        </w:rPr>
        <w:t>成果进行全面的统一管控，设计管理平台应</w:t>
      </w:r>
      <w:r>
        <w:rPr>
          <w:rFonts w:hint="eastAsia" w:ascii="宋体" w:hAnsi="宋体"/>
          <w:bCs/>
          <w:color w:val="000000"/>
        </w:rPr>
        <w:t>符合下列规定</w:t>
      </w:r>
      <w:r>
        <w:rPr>
          <w:rFonts w:ascii="宋体" w:hAnsi="宋体"/>
          <w:bCs/>
          <w:color w:val="000000"/>
        </w:rPr>
        <w:t>：</w:t>
      </w:r>
    </w:p>
    <w:p>
      <w:pPr>
        <w:ind w:firstLine="440" w:firstLineChars="200"/>
        <w:rPr>
          <w:rFonts w:hint="eastAsia" w:ascii="宋体" w:hAnsi="宋体"/>
          <w:bCs/>
          <w:color w:val="000000"/>
        </w:rPr>
      </w:pPr>
      <w:r>
        <w:rPr>
          <w:rFonts w:hint="eastAsia"/>
          <w:b/>
          <w:color w:val="000000"/>
        </w:rPr>
        <w:t>1</w:t>
      </w:r>
      <w:r>
        <w:rPr>
          <w:rFonts w:hint="eastAsia" w:ascii="宋体" w:hAnsi="宋体"/>
          <w:bCs/>
          <w:color w:val="000000"/>
        </w:rPr>
        <w:t xml:space="preserve">  </w:t>
      </w:r>
      <w:r>
        <w:rPr>
          <w:rFonts w:ascii="宋体" w:hAnsi="宋体"/>
          <w:bCs/>
          <w:color w:val="000000"/>
        </w:rPr>
        <w:t>应</w:t>
      </w:r>
      <w:r>
        <w:rPr>
          <w:rFonts w:hint="eastAsia" w:ascii="宋体" w:hAnsi="宋体"/>
          <w:bCs/>
          <w:color w:val="000000"/>
        </w:rPr>
        <w:t>满足</w:t>
      </w:r>
      <w:r>
        <w:rPr>
          <w:rFonts w:ascii="宋体" w:hAnsi="宋体"/>
          <w:bCs/>
          <w:color w:val="000000"/>
        </w:rPr>
        <w:t>设计数据的集中管理和协同工作，支持多专业、多参与方的实时数据交换</w:t>
      </w:r>
      <w:r>
        <w:rPr>
          <w:rFonts w:hint="eastAsia" w:ascii="宋体" w:hAnsi="宋体"/>
          <w:bCs/>
          <w:color w:val="000000"/>
        </w:rPr>
        <w:t>、本地及异地协同要求</w:t>
      </w:r>
      <w:r>
        <w:rPr>
          <w:rFonts w:ascii="宋体" w:hAnsi="宋体"/>
          <w:bCs/>
          <w:color w:val="000000"/>
        </w:rPr>
        <w:t>；</w:t>
      </w:r>
    </w:p>
    <w:p>
      <w:pPr>
        <w:ind w:firstLine="440" w:firstLineChars="200"/>
        <w:rPr>
          <w:rFonts w:hint="eastAsia" w:ascii="宋体" w:hAnsi="宋体"/>
          <w:bCs/>
          <w:color w:val="000000"/>
        </w:rPr>
      </w:pPr>
      <w:r>
        <w:rPr>
          <w:rFonts w:hint="eastAsia" w:eastAsia="等线"/>
          <w:b/>
          <w:color w:val="000000"/>
        </w:rPr>
        <w:t xml:space="preserve">2  </w:t>
      </w:r>
      <w:r>
        <w:rPr>
          <w:rFonts w:hint="eastAsia" w:ascii="宋体" w:hAnsi="宋体"/>
          <w:bCs/>
          <w:color w:val="000000"/>
        </w:rPr>
        <w:t>应满足项目策划、进度控制、质量审查、会议管理、变更管理、设计巡检等设计管理应用要求；</w:t>
      </w:r>
    </w:p>
    <w:p>
      <w:pPr>
        <w:ind w:firstLine="440" w:firstLineChars="200"/>
        <w:rPr>
          <w:rFonts w:hint="eastAsia" w:ascii="宋体" w:hAnsi="宋体"/>
          <w:bCs/>
          <w:color w:val="000000"/>
        </w:rPr>
      </w:pPr>
      <w:r>
        <w:rPr>
          <w:rFonts w:hint="eastAsia" w:eastAsia="等线"/>
          <w:b/>
          <w:color w:val="000000"/>
        </w:rPr>
        <w:t xml:space="preserve">3  </w:t>
      </w:r>
      <w:r>
        <w:rPr>
          <w:rFonts w:ascii="宋体" w:hAnsi="宋体"/>
          <w:bCs/>
          <w:color w:val="000000"/>
        </w:rPr>
        <w:t>应具备版本控制功能，确保设计文档的完整性和追溯性；</w:t>
      </w:r>
    </w:p>
    <w:p>
      <w:pPr>
        <w:ind w:firstLine="440" w:firstLineChars="200"/>
        <w:rPr>
          <w:rFonts w:hint="eastAsia" w:ascii="宋体" w:hAnsi="宋体"/>
          <w:bCs/>
          <w:color w:val="000000"/>
        </w:rPr>
      </w:pPr>
      <w:r>
        <w:rPr>
          <w:rFonts w:hint="eastAsia" w:eastAsia="等线"/>
          <w:b/>
          <w:color w:val="000000"/>
        </w:rPr>
        <w:t xml:space="preserve">4  </w:t>
      </w:r>
      <w:r>
        <w:rPr>
          <w:rFonts w:ascii="宋体" w:hAnsi="宋体"/>
          <w:bCs/>
          <w:color w:val="000000"/>
        </w:rPr>
        <w:t>应支持多种文件格式的导入和导出，</w:t>
      </w:r>
      <w:r>
        <w:rPr>
          <w:rFonts w:hint="eastAsia" w:ascii="宋体" w:hAnsi="宋体"/>
          <w:bCs/>
          <w:color w:val="000000"/>
        </w:rPr>
        <w:t>保障</w:t>
      </w:r>
      <w:r>
        <w:rPr>
          <w:rFonts w:ascii="宋体" w:hAnsi="宋体"/>
          <w:bCs/>
          <w:color w:val="000000"/>
        </w:rPr>
        <w:t>与其他软件的兼容性；</w:t>
      </w:r>
    </w:p>
    <w:p>
      <w:pPr>
        <w:ind w:firstLine="440" w:firstLineChars="200"/>
        <w:rPr>
          <w:rFonts w:hint="eastAsia" w:ascii="宋体" w:hAnsi="宋体"/>
          <w:bCs/>
          <w:color w:val="000000"/>
        </w:rPr>
      </w:pPr>
      <w:r>
        <w:rPr>
          <w:rFonts w:hint="eastAsia" w:eastAsia="等线"/>
          <w:b/>
          <w:color w:val="000000"/>
        </w:rPr>
        <w:t xml:space="preserve">5  </w:t>
      </w:r>
      <w:r>
        <w:rPr>
          <w:rFonts w:ascii="宋体" w:hAnsi="宋体"/>
          <w:bCs/>
          <w:color w:val="000000"/>
        </w:rPr>
        <w:t>应支持设计成果的</w:t>
      </w:r>
      <w:r>
        <w:rPr>
          <w:rFonts w:hint="eastAsia" w:ascii="宋体" w:hAnsi="宋体"/>
          <w:bCs/>
          <w:color w:val="000000"/>
        </w:rPr>
        <w:t>数据</w:t>
      </w:r>
      <w:r>
        <w:rPr>
          <w:rFonts w:ascii="宋体" w:hAnsi="宋体"/>
          <w:bCs/>
          <w:color w:val="000000"/>
        </w:rPr>
        <w:t>交付，包括</w:t>
      </w:r>
      <w:r>
        <w:rPr>
          <w:rFonts w:hint="eastAsia" w:ascii="宋体" w:hAnsi="宋体"/>
          <w:bCs/>
          <w:color w:val="000000"/>
        </w:rPr>
        <w:t>设计</w:t>
      </w:r>
      <w:r>
        <w:rPr>
          <w:rFonts w:ascii="宋体" w:hAnsi="宋体"/>
          <w:bCs/>
          <w:color w:val="000000"/>
        </w:rPr>
        <w:t>模型、</w:t>
      </w:r>
      <w:r>
        <w:rPr>
          <w:rFonts w:hint="eastAsia" w:ascii="宋体" w:hAnsi="宋体"/>
          <w:bCs/>
          <w:color w:val="000000"/>
        </w:rPr>
        <w:t>工程</w:t>
      </w:r>
      <w:r>
        <w:rPr>
          <w:rFonts w:ascii="宋体" w:hAnsi="宋体"/>
          <w:bCs/>
          <w:color w:val="000000"/>
        </w:rPr>
        <w:t>图纸和</w:t>
      </w:r>
      <w:r>
        <w:rPr>
          <w:rFonts w:hint="eastAsia" w:ascii="宋体" w:hAnsi="宋体"/>
          <w:bCs/>
          <w:color w:val="000000"/>
        </w:rPr>
        <w:t>计算书等设计成果；</w:t>
      </w:r>
    </w:p>
    <w:p>
      <w:pPr>
        <w:ind w:firstLine="440" w:firstLineChars="200"/>
        <w:rPr>
          <w:rFonts w:hint="eastAsia" w:ascii="宋体" w:hAnsi="宋体"/>
          <w:bCs/>
          <w:color w:val="000000"/>
        </w:rPr>
      </w:pPr>
      <w:r>
        <w:rPr>
          <w:rFonts w:hint="eastAsia" w:eastAsia="等线"/>
          <w:b/>
          <w:color w:val="000000"/>
        </w:rPr>
        <w:t xml:space="preserve">6  </w:t>
      </w:r>
      <w:r>
        <w:rPr>
          <w:rFonts w:hint="eastAsia" w:ascii="宋体" w:hAnsi="宋体"/>
          <w:bCs/>
          <w:color w:val="000000"/>
        </w:rPr>
        <w:t>宜具有数据分析、文件存储、模型渲染、轻量化浏览、漫游模拟、图模二三维联审、在线批注等应用能力；</w:t>
      </w:r>
    </w:p>
    <w:p>
      <w:pPr>
        <w:ind w:firstLine="440" w:firstLineChars="200"/>
        <w:rPr>
          <w:szCs w:val="21"/>
          <w:lang w:bidi="ar"/>
        </w:rPr>
      </w:pPr>
      <w:r>
        <w:rPr>
          <w:rFonts w:hint="eastAsia"/>
          <w:b/>
          <w:bCs/>
          <w:szCs w:val="21"/>
          <w:lang w:bidi="ar"/>
        </w:rPr>
        <w:t xml:space="preserve">7  </w:t>
      </w:r>
      <w:r>
        <w:rPr>
          <w:szCs w:val="21"/>
          <w:lang w:bidi="ar"/>
        </w:rPr>
        <w:t>宜</w:t>
      </w:r>
      <w:r>
        <w:rPr>
          <w:rFonts w:hint="eastAsia"/>
          <w:szCs w:val="21"/>
          <w:lang w:bidi="ar"/>
        </w:rPr>
        <w:t>支持</w:t>
      </w:r>
      <w:r>
        <w:rPr>
          <w:szCs w:val="21"/>
          <w:lang w:bidi="ar"/>
        </w:rPr>
        <w:t>对预制构件的工程量提取，实现设计算量一体化应用；</w:t>
      </w:r>
    </w:p>
    <w:p>
      <w:pPr>
        <w:ind w:firstLine="440" w:firstLineChars="200"/>
        <w:rPr>
          <w:rFonts w:hint="eastAsia" w:ascii="宋体" w:hAnsi="宋体"/>
          <w:bCs/>
          <w:color w:val="000000"/>
        </w:rPr>
      </w:pPr>
      <w:r>
        <w:rPr>
          <w:rFonts w:hint="eastAsia"/>
          <w:b/>
          <w:bCs/>
          <w:szCs w:val="21"/>
          <w:lang w:bidi="ar"/>
        </w:rPr>
        <w:t xml:space="preserve">8  </w:t>
      </w:r>
      <w:r>
        <w:rPr>
          <w:szCs w:val="21"/>
          <w:lang w:bidi="ar"/>
        </w:rPr>
        <w:t>宜具备数据接口，实现设计与生产</w:t>
      </w:r>
      <w:r>
        <w:rPr>
          <w:rFonts w:hint="eastAsia"/>
          <w:szCs w:val="21"/>
          <w:lang w:bidi="ar"/>
        </w:rPr>
        <w:t>阶段</w:t>
      </w:r>
      <w:r>
        <w:rPr>
          <w:szCs w:val="21"/>
          <w:lang w:bidi="ar"/>
        </w:rPr>
        <w:t>数据自动对接，免除人工</w:t>
      </w:r>
      <w:r>
        <w:rPr>
          <w:rFonts w:hint="eastAsia"/>
          <w:szCs w:val="21"/>
          <w:lang w:bidi="ar"/>
        </w:rPr>
        <w:t>数据传输</w:t>
      </w:r>
      <w:r>
        <w:rPr>
          <w:szCs w:val="21"/>
          <w:lang w:bidi="ar"/>
        </w:rPr>
        <w:t>操作环节，避免人为输入错误。</w:t>
      </w:r>
    </w:p>
    <w:p>
      <w:pPr>
        <w:rPr>
          <w:color w:val="060607"/>
          <w:spacing w:val="4"/>
          <w:szCs w:val="21"/>
          <w:shd w:val="clear" w:color="auto" w:fill="FFFFFF"/>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b/>
          <w:bCs/>
          <w:szCs w:val="21"/>
        </w:rPr>
        <w:t xml:space="preserve">  </w:t>
      </w:r>
      <w:r>
        <w:rPr>
          <w:color w:val="060607"/>
          <w:spacing w:val="4"/>
          <w:szCs w:val="21"/>
          <w:shd w:val="clear" w:color="auto" w:fill="FFFFFF"/>
        </w:rPr>
        <w:t>同一项目各设计参与方宜采用同一设计管理平台，企业间通过</w:t>
      </w:r>
      <w:r>
        <w:rPr>
          <w:rFonts w:hint="eastAsia"/>
          <w:color w:val="060607"/>
          <w:spacing w:val="4"/>
          <w:szCs w:val="21"/>
          <w:shd w:val="clear" w:color="auto" w:fill="FFFFFF"/>
        </w:rPr>
        <w:t>设计</w:t>
      </w:r>
      <w:r>
        <w:rPr>
          <w:color w:val="060607"/>
          <w:spacing w:val="4"/>
          <w:szCs w:val="21"/>
          <w:shd w:val="clear" w:color="auto" w:fill="FFFFFF"/>
        </w:rPr>
        <w:t>管理平台进行项目协作，集成各参与方职能权限划分、协同反馈机制闭环等功能，</w:t>
      </w:r>
      <w:r>
        <w:rPr>
          <w:rFonts w:hint="eastAsia"/>
          <w:color w:val="060607"/>
          <w:spacing w:val="4"/>
          <w:szCs w:val="21"/>
          <w:shd w:val="clear" w:color="auto" w:fill="FFFFFF"/>
        </w:rPr>
        <w:t>应能</w:t>
      </w:r>
      <w:r>
        <w:rPr>
          <w:color w:val="060607"/>
          <w:spacing w:val="4"/>
          <w:szCs w:val="21"/>
          <w:shd w:val="clear" w:color="auto" w:fill="FFFFFF"/>
        </w:rPr>
        <w:t>满足跨地域协同的要求</w:t>
      </w:r>
      <w:r>
        <w:rPr>
          <w:rFonts w:hint="eastAsia"/>
          <w:color w:val="060607"/>
          <w:spacing w:val="4"/>
          <w:szCs w:val="21"/>
          <w:shd w:val="clear" w:color="auto" w:fill="FFFFFF"/>
        </w:rPr>
        <w:t>。</w:t>
      </w:r>
      <w:r>
        <w:rPr>
          <w:color w:val="060607"/>
          <w:spacing w:val="4"/>
          <w:szCs w:val="21"/>
          <w:shd w:val="clear" w:color="auto" w:fill="FFFFFF"/>
        </w:rPr>
        <w:t>当同一项目采用多个设计管理平台时，各平台应实现接口对接、数据互通。</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4</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协</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同</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设</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计</w:t>
      </w:r>
    </w:p>
    <w:p>
      <w:pPr>
        <w:rPr>
          <w:color w:val="060607"/>
          <w:spacing w:val="4"/>
          <w:szCs w:val="21"/>
          <w:shd w:val="clear" w:color="auto" w:fill="FFFFFF"/>
        </w:rPr>
      </w:pPr>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b/>
          <w:bCs/>
          <w:szCs w:val="21"/>
        </w:rPr>
        <w:t xml:space="preserve">  </w:t>
      </w:r>
      <w:r>
        <w:rPr>
          <w:rFonts w:hint="eastAsia"/>
          <w:color w:val="060607"/>
          <w:spacing w:val="4"/>
          <w:szCs w:val="21"/>
          <w:shd w:val="clear" w:color="auto" w:fill="FFFFFF"/>
        </w:rPr>
        <w:t>设计阶段宜</w:t>
      </w:r>
      <w:r>
        <w:rPr>
          <w:color w:val="060607"/>
          <w:spacing w:val="4"/>
          <w:szCs w:val="21"/>
          <w:shd w:val="clear" w:color="auto" w:fill="FFFFFF"/>
        </w:rPr>
        <w:t>围绕</w:t>
      </w:r>
      <w:r>
        <w:rPr>
          <w:rFonts w:hint="eastAsia" w:ascii="宋体" w:hAnsi="宋体" w:cs="宋体"/>
          <w:color w:val="060607"/>
          <w:spacing w:val="4"/>
          <w:szCs w:val="21"/>
          <w:shd w:val="clear" w:color="auto" w:fill="FFFFFF"/>
        </w:rPr>
        <w:t>同一</w:t>
      </w:r>
      <w:r>
        <w:rPr>
          <w:rFonts w:hint="eastAsia"/>
          <w:szCs w:val="21"/>
          <w:lang w:bidi="ar"/>
        </w:rPr>
        <w:t>BIM</w:t>
      </w:r>
      <w:r>
        <w:rPr>
          <w:rFonts w:hint="eastAsia" w:ascii="宋体" w:hAnsi="宋体" w:cs="宋体"/>
          <w:color w:val="060607"/>
          <w:spacing w:val="4"/>
          <w:szCs w:val="21"/>
          <w:shd w:val="clear" w:color="auto" w:fill="FFFFFF"/>
        </w:rPr>
        <w:t>模型</w:t>
      </w:r>
      <w:r>
        <w:rPr>
          <w:color w:val="060607"/>
          <w:spacing w:val="4"/>
          <w:szCs w:val="21"/>
          <w:shd w:val="clear" w:color="auto" w:fill="FFFFFF"/>
        </w:rPr>
        <w:t>进行协同工作，协同设计过程贯穿整个设计周期，包括概念设计、方案设计、初步设计</w:t>
      </w:r>
      <w:r>
        <w:rPr>
          <w:rFonts w:hint="eastAsia"/>
          <w:color w:val="060607"/>
          <w:spacing w:val="4"/>
          <w:szCs w:val="21"/>
          <w:shd w:val="clear" w:color="auto" w:fill="FFFFFF"/>
        </w:rPr>
        <w:t>、</w:t>
      </w:r>
      <w:r>
        <w:rPr>
          <w:color w:val="060607"/>
          <w:spacing w:val="4"/>
          <w:szCs w:val="21"/>
          <w:shd w:val="clear" w:color="auto" w:fill="FFFFFF"/>
        </w:rPr>
        <w:t>施工图设计</w:t>
      </w:r>
      <w:r>
        <w:rPr>
          <w:rFonts w:hint="eastAsia"/>
          <w:color w:val="060607"/>
          <w:spacing w:val="4"/>
          <w:szCs w:val="21"/>
          <w:shd w:val="clear" w:color="auto" w:fill="FFFFFF"/>
        </w:rPr>
        <w:t>和深化设计</w:t>
      </w:r>
      <w:r>
        <w:rPr>
          <w:color w:val="060607"/>
          <w:spacing w:val="4"/>
          <w:szCs w:val="21"/>
          <w:shd w:val="clear" w:color="auto" w:fill="FFFFFF"/>
        </w:rPr>
        <w:t>等各个阶段。</w:t>
      </w:r>
    </w:p>
    <w:p>
      <w:pPr>
        <w:rPr>
          <w:szCs w:val="21"/>
          <w:lang w:bidi="ar"/>
        </w:rPr>
      </w:pPr>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b/>
          <w:bCs/>
          <w:szCs w:val="21"/>
        </w:rPr>
        <w:t xml:space="preserve">  </w:t>
      </w:r>
      <w:r>
        <w:rPr>
          <w:rFonts w:hint="eastAsia"/>
          <w:szCs w:val="21"/>
          <w:lang w:bidi="ar"/>
        </w:rPr>
        <w:t>设计阶段</w:t>
      </w:r>
      <w:r>
        <w:rPr>
          <w:szCs w:val="21"/>
          <w:lang w:bidi="ar"/>
        </w:rPr>
        <w:t>宜</w:t>
      </w:r>
      <w:r>
        <w:rPr>
          <w:rFonts w:hint="eastAsia"/>
          <w:szCs w:val="21"/>
          <w:lang w:bidi="ar"/>
        </w:rPr>
        <w:t>建立</w:t>
      </w:r>
      <w:r>
        <w:rPr>
          <w:szCs w:val="21"/>
          <w:lang w:bidi="ar"/>
        </w:rPr>
        <w:t>BIM构件库，</w:t>
      </w:r>
      <w:r>
        <w:rPr>
          <w:rFonts w:hint="eastAsia"/>
          <w:szCs w:val="21"/>
          <w:lang w:bidi="ar"/>
        </w:rPr>
        <w:t>BIM构件库应能</w:t>
      </w:r>
      <w:r>
        <w:rPr>
          <w:szCs w:val="21"/>
          <w:lang w:bidi="ar"/>
        </w:rPr>
        <w:t>提供标准化、通用化</w:t>
      </w:r>
      <w:r>
        <w:rPr>
          <w:rFonts w:hint="eastAsia"/>
          <w:szCs w:val="21"/>
          <w:lang w:bidi="ar"/>
        </w:rPr>
        <w:t>且满足装配式住宅建筑项目设计要求的构件资源</w:t>
      </w:r>
      <w:r>
        <w:rPr>
          <w:szCs w:val="21"/>
          <w:lang w:bidi="ar"/>
        </w:rPr>
        <w:t>，实现跨专业、多用户的交互操作</w:t>
      </w:r>
      <w:r>
        <w:rPr>
          <w:rFonts w:hint="eastAsia"/>
          <w:szCs w:val="21"/>
          <w:lang w:bidi="ar"/>
        </w:rPr>
        <w:t>，各专业团队应实时共享数据，确保设计信息的准确性与完整性。</w:t>
      </w:r>
    </w:p>
    <w:p>
      <w:pPr>
        <w:rPr>
          <w:rFonts w:ascii="Helvetica" w:hAnsi="Helvetica" w:eastAsia="Helvetica" w:cs="Helvetica"/>
          <w:color w:val="060607"/>
          <w:spacing w:val="4"/>
          <w:szCs w:val="21"/>
          <w:shd w:val="clear" w:color="auto" w:fill="FFFFFF"/>
        </w:rPr>
      </w:pPr>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b/>
          <w:bCs/>
          <w:szCs w:val="21"/>
        </w:rPr>
        <w:t xml:space="preserve">  </w:t>
      </w:r>
      <w:r>
        <w:rPr>
          <w:rFonts w:hint="eastAsia" w:ascii="宋体" w:hAnsi="宋体" w:cs="宋体"/>
          <w:color w:val="060607"/>
          <w:spacing w:val="4"/>
          <w:szCs w:val="21"/>
          <w:shd w:val="clear" w:color="auto" w:fill="FFFFFF"/>
        </w:rPr>
        <w:t>协</w:t>
      </w:r>
      <w:r>
        <w:rPr>
          <w:rFonts w:ascii="Helvetica" w:hAnsi="Helvetica" w:eastAsia="Helvetica" w:cs="Helvetica"/>
          <w:color w:val="060607"/>
          <w:spacing w:val="4"/>
          <w:szCs w:val="21"/>
          <w:shd w:val="clear" w:color="auto" w:fill="FFFFFF"/>
        </w:rPr>
        <w:t>同</w:t>
      </w:r>
      <w:r>
        <w:rPr>
          <w:rFonts w:hint="eastAsia" w:ascii="Helvetica" w:hAnsi="Helvetica" w:cs="Helvetica"/>
          <w:color w:val="060607"/>
          <w:spacing w:val="4"/>
          <w:szCs w:val="21"/>
          <w:shd w:val="clear" w:color="auto" w:fill="FFFFFF"/>
        </w:rPr>
        <w:t>设计</w:t>
      </w:r>
      <w:r>
        <w:rPr>
          <w:rFonts w:ascii="Helvetica" w:hAnsi="Helvetica" w:eastAsia="Helvetica" w:cs="Helvetica"/>
          <w:color w:val="060607"/>
          <w:spacing w:val="4"/>
          <w:szCs w:val="21"/>
          <w:shd w:val="clear" w:color="auto" w:fill="FFFFFF"/>
        </w:rPr>
        <w:t>的范围</w:t>
      </w:r>
      <w:r>
        <w:rPr>
          <w:rFonts w:hint="eastAsia" w:ascii="Helvetica" w:hAnsi="Helvetica" w:cs="Helvetica"/>
          <w:color w:val="060607"/>
          <w:spacing w:val="4"/>
          <w:szCs w:val="21"/>
          <w:shd w:val="clear" w:color="auto" w:fill="FFFFFF"/>
        </w:rPr>
        <w:t>应包括</w:t>
      </w:r>
      <w:r>
        <w:rPr>
          <w:rFonts w:ascii="Helvetica" w:hAnsi="Helvetica" w:eastAsia="Helvetica" w:cs="Helvetica"/>
          <w:color w:val="060607"/>
          <w:spacing w:val="4"/>
          <w:szCs w:val="21"/>
          <w:shd w:val="clear" w:color="auto" w:fill="FFFFFF"/>
        </w:rPr>
        <w:t>建筑、结构、机电</w:t>
      </w:r>
      <w:r>
        <w:rPr>
          <w:rFonts w:hint="eastAsia" w:ascii="Helvetica" w:hAnsi="Helvetica" w:cs="Helvetica"/>
          <w:color w:val="060607"/>
          <w:spacing w:val="4"/>
          <w:szCs w:val="21"/>
          <w:shd w:val="clear" w:color="auto" w:fill="FFFFFF"/>
        </w:rPr>
        <w:t>、装配式、幕墙、室内、景观、燃气、智能化</w:t>
      </w:r>
      <w:r>
        <w:rPr>
          <w:rFonts w:ascii="Helvetica" w:hAnsi="Helvetica" w:eastAsia="Helvetica" w:cs="Helvetica"/>
          <w:color w:val="060607"/>
          <w:spacing w:val="4"/>
          <w:szCs w:val="21"/>
          <w:shd w:val="clear" w:color="auto" w:fill="FFFFFF"/>
        </w:rPr>
        <w:t>等专业，</w:t>
      </w:r>
      <w:r>
        <w:rPr>
          <w:rFonts w:hint="eastAsia" w:ascii="Helvetica" w:hAnsi="Helvetica" w:cs="Helvetica"/>
          <w:color w:val="060607"/>
          <w:spacing w:val="4"/>
          <w:szCs w:val="21"/>
          <w:shd w:val="clear" w:color="auto" w:fill="FFFFFF"/>
        </w:rPr>
        <w:t>协同设计的内容应包括</w:t>
      </w:r>
      <w:r>
        <w:rPr>
          <w:rFonts w:ascii="Helvetica" w:hAnsi="Helvetica" w:eastAsia="Helvetica" w:cs="Helvetica"/>
          <w:color w:val="060607"/>
          <w:spacing w:val="4"/>
          <w:szCs w:val="21"/>
          <w:shd w:val="clear" w:color="auto" w:fill="FFFFFF"/>
        </w:rPr>
        <w:t>模型创建、专业间</w:t>
      </w:r>
      <w:r>
        <w:rPr>
          <w:rFonts w:hint="eastAsia" w:ascii="宋体" w:hAnsi="宋体" w:cs="宋体"/>
          <w:color w:val="060607"/>
          <w:spacing w:val="4"/>
          <w:szCs w:val="21"/>
          <w:shd w:val="clear" w:color="auto" w:fill="FFFFFF"/>
        </w:rPr>
        <w:t>提资</w:t>
      </w:r>
      <w:r>
        <w:rPr>
          <w:rFonts w:ascii="Helvetica" w:hAnsi="Helvetica" w:eastAsia="Helvetica" w:cs="Helvetica"/>
          <w:color w:val="060607"/>
          <w:spacing w:val="4"/>
          <w:szCs w:val="21"/>
          <w:shd w:val="clear" w:color="auto" w:fill="FFFFFF"/>
        </w:rPr>
        <w:t>、设计流程管理、数据版本控制、变更管理</w:t>
      </w:r>
      <w:r>
        <w:rPr>
          <w:rFonts w:hint="eastAsia" w:ascii="宋体" w:hAnsi="宋体" w:cs="宋体"/>
          <w:color w:val="060607"/>
          <w:spacing w:val="4"/>
          <w:szCs w:val="21"/>
          <w:shd w:val="clear" w:color="auto" w:fill="FFFFFF"/>
        </w:rPr>
        <w:t>可追溯</w:t>
      </w:r>
      <w:r>
        <w:rPr>
          <w:rFonts w:ascii="Helvetica" w:hAnsi="Helvetica" w:eastAsia="Helvetica" w:cs="Helvetica"/>
          <w:color w:val="060607"/>
          <w:spacing w:val="4"/>
          <w:szCs w:val="21"/>
          <w:shd w:val="clear" w:color="auto" w:fill="FFFFFF"/>
        </w:rPr>
        <w:t>、任务分配与权限管理。</w:t>
      </w:r>
    </w:p>
    <w:p>
      <w:pPr>
        <w:rPr>
          <w:b/>
          <w:bCs/>
          <w:szCs w:val="21"/>
          <w:lang w:bidi="ar"/>
        </w:rPr>
      </w:pPr>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b/>
          <w:bCs/>
          <w:szCs w:val="21"/>
        </w:rPr>
        <w:t xml:space="preserve">  </w:t>
      </w:r>
      <w:r>
        <w:rPr>
          <w:rFonts w:hint="eastAsia" w:ascii="Helvetica" w:hAnsi="Helvetica" w:cs="Helvetica"/>
          <w:color w:val="060607"/>
          <w:spacing w:val="4"/>
          <w:szCs w:val="21"/>
          <w:shd w:val="clear" w:color="auto" w:fill="FFFFFF"/>
        </w:rPr>
        <w:t>主体设计及专项设计宜基于同一设计管理平台进行协同工作。</w:t>
      </w:r>
    </w:p>
    <w:p>
      <w:pPr>
        <w:rPr>
          <w:szCs w:val="21"/>
          <w:lang w:bidi="ar"/>
        </w:rPr>
      </w:pPr>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b/>
          <w:bCs/>
          <w:szCs w:val="21"/>
        </w:rPr>
        <w:t xml:space="preserve">  </w:t>
      </w:r>
      <w:r>
        <w:rPr>
          <w:szCs w:val="21"/>
          <w:lang w:bidi="ar"/>
        </w:rPr>
        <w:t>协同设计过程中各参与团队应共享和更新同一BIM模型，</w:t>
      </w:r>
      <w:r>
        <w:rPr>
          <w:rFonts w:hint="eastAsia"/>
          <w:szCs w:val="21"/>
          <w:lang w:bidi="ar"/>
        </w:rPr>
        <w:t>BIM</w:t>
      </w:r>
      <w:r>
        <w:rPr>
          <w:szCs w:val="21"/>
          <w:lang w:bidi="ar"/>
        </w:rPr>
        <w:t>模型应保持连续性和一致性</w:t>
      </w:r>
      <w:r>
        <w:rPr>
          <w:rFonts w:hint="eastAsia"/>
          <w:szCs w:val="21"/>
          <w:lang w:bidi="ar"/>
        </w:rPr>
        <w:t>。协同设计过程中</w:t>
      </w:r>
      <w:r>
        <w:rPr>
          <w:szCs w:val="21"/>
          <w:lang w:bidi="ar"/>
        </w:rPr>
        <w:t>应符合</w:t>
      </w:r>
      <w:r>
        <w:rPr>
          <w:rFonts w:hint="eastAsia"/>
          <w:szCs w:val="21"/>
          <w:lang w:bidi="ar"/>
        </w:rPr>
        <w:t>下列规定</w:t>
      </w:r>
      <w:r>
        <w:rPr>
          <w:szCs w:val="21"/>
          <w:lang w:bidi="ar"/>
        </w:rPr>
        <w:t>：</w:t>
      </w:r>
    </w:p>
    <w:p>
      <w:pPr>
        <w:ind w:firstLine="440" w:firstLineChars="200"/>
        <w:rPr>
          <w:szCs w:val="21"/>
          <w:lang w:bidi="ar"/>
        </w:rPr>
      </w:pPr>
      <w:r>
        <w:rPr>
          <w:b/>
          <w:bCs/>
          <w:szCs w:val="21"/>
          <w:lang w:bidi="ar"/>
        </w:rPr>
        <w:t>1</w:t>
      </w:r>
      <w:r>
        <w:rPr>
          <w:rFonts w:hint="eastAsia"/>
          <w:b/>
          <w:bCs/>
          <w:szCs w:val="21"/>
          <w:lang w:bidi="ar"/>
        </w:rPr>
        <w:t xml:space="preserve">  </w:t>
      </w:r>
      <w:r>
        <w:rPr>
          <w:szCs w:val="21"/>
          <w:lang w:bidi="ar"/>
        </w:rPr>
        <w:t>各专业应采用2000国家大地坐标系及1985高程基准；</w:t>
      </w:r>
    </w:p>
    <w:p>
      <w:pPr>
        <w:ind w:firstLine="440" w:firstLineChars="200"/>
        <w:rPr>
          <w:szCs w:val="21"/>
          <w:lang w:bidi="ar"/>
        </w:rPr>
      </w:pPr>
      <w:r>
        <w:rPr>
          <w:b/>
          <w:bCs/>
          <w:szCs w:val="21"/>
          <w:lang w:bidi="ar"/>
        </w:rPr>
        <w:t>2</w:t>
      </w:r>
      <w:r>
        <w:rPr>
          <w:rFonts w:hint="eastAsia"/>
          <w:b/>
          <w:bCs/>
          <w:szCs w:val="21"/>
          <w:lang w:bidi="ar"/>
        </w:rPr>
        <w:t xml:space="preserve">  </w:t>
      </w:r>
      <w:r>
        <w:rPr>
          <w:szCs w:val="21"/>
          <w:lang w:bidi="ar"/>
        </w:rPr>
        <w:t>宜采用统一的模型架构、命名规则、构件设色等进行协同设计；</w:t>
      </w:r>
    </w:p>
    <w:p>
      <w:pPr>
        <w:ind w:firstLine="440" w:firstLineChars="200"/>
        <w:rPr>
          <w:szCs w:val="21"/>
          <w:lang w:bidi="ar"/>
        </w:rPr>
      </w:pPr>
      <w:r>
        <w:rPr>
          <w:b/>
          <w:bCs/>
          <w:szCs w:val="21"/>
          <w:lang w:bidi="ar"/>
        </w:rPr>
        <w:t>3</w:t>
      </w:r>
      <w:r>
        <w:rPr>
          <w:rFonts w:hint="eastAsia"/>
          <w:b/>
          <w:bCs/>
          <w:szCs w:val="21"/>
          <w:lang w:bidi="ar"/>
        </w:rPr>
        <w:t xml:space="preserve">  </w:t>
      </w:r>
      <w:r>
        <w:rPr>
          <w:rFonts w:hint="eastAsia" w:ascii="宋体" w:hAnsi="宋体" w:cs="宋体"/>
          <w:color w:val="000000"/>
        </w:rPr>
        <w:t>方案设计阶段应对场地环境、出入口、交通流线等进行模拟分析和虚拟仿真漫游，对设计方案进行论证及优化</w:t>
      </w:r>
      <w:r>
        <w:rPr>
          <w:szCs w:val="21"/>
          <w:lang w:bidi="ar"/>
        </w:rPr>
        <w:t>；</w:t>
      </w:r>
    </w:p>
    <w:p>
      <w:pPr>
        <w:ind w:firstLine="440" w:firstLineChars="200"/>
        <w:rPr>
          <w:szCs w:val="21"/>
          <w:lang w:bidi="ar"/>
        </w:rPr>
      </w:pPr>
      <w:r>
        <w:rPr>
          <w:b/>
          <w:bCs/>
          <w:szCs w:val="21"/>
          <w:lang w:bidi="ar"/>
        </w:rPr>
        <w:t>4</w:t>
      </w:r>
      <w:r>
        <w:rPr>
          <w:rFonts w:hint="eastAsia"/>
          <w:b/>
          <w:bCs/>
          <w:szCs w:val="21"/>
          <w:lang w:bidi="ar"/>
        </w:rPr>
        <w:t xml:space="preserve">  </w:t>
      </w:r>
      <w:r>
        <w:rPr>
          <w:rFonts w:hint="eastAsia"/>
          <w:color w:val="000000"/>
        </w:rPr>
        <w:t>初步设计阶段应进行结构计算分析、风光声热等建筑性能分析、技术经济指标分析等工作，论证技术可靠性和经济合理性</w:t>
      </w:r>
      <w:r>
        <w:rPr>
          <w:rFonts w:hint="eastAsia"/>
          <w:szCs w:val="21"/>
          <w:lang w:bidi="ar"/>
        </w:rPr>
        <w:t>；</w:t>
      </w:r>
    </w:p>
    <w:p>
      <w:pPr>
        <w:ind w:firstLine="440" w:firstLineChars="200"/>
        <w:rPr>
          <w:color w:val="000000"/>
        </w:rPr>
      </w:pPr>
      <w:r>
        <w:rPr>
          <w:rFonts w:hint="eastAsia"/>
          <w:b/>
          <w:bCs/>
          <w:color w:val="000000"/>
        </w:rPr>
        <w:t xml:space="preserve">5  </w:t>
      </w:r>
      <w:r>
        <w:rPr>
          <w:rFonts w:hint="eastAsia"/>
          <w:color w:val="000000"/>
        </w:rPr>
        <w:t>施工图设计阶段应进行多专业综合、碰撞检查、管线综合、净空净高分析、装配式构件工程量统计以及利用模型辅助生成施工图纸等应用，解决空间冲突问题，提升设计质量；</w:t>
      </w:r>
    </w:p>
    <w:p>
      <w:pPr>
        <w:ind w:firstLine="440" w:firstLineChars="200"/>
        <w:rPr>
          <w:szCs w:val="21"/>
          <w:lang w:bidi="ar"/>
        </w:rPr>
      </w:pPr>
      <w:r>
        <w:rPr>
          <w:rFonts w:hint="eastAsia"/>
          <w:b/>
          <w:bCs/>
          <w:color w:val="000000"/>
        </w:rPr>
        <w:t xml:space="preserve">6  </w:t>
      </w:r>
      <w:r>
        <w:rPr>
          <w:rFonts w:hint="eastAsia"/>
          <w:color w:val="000000"/>
        </w:rPr>
        <w:t>深化设计阶段应进行构件节点优化、预留预埋精设、生产工艺模拟、运输堆放规划、施工安装模拟</w:t>
      </w:r>
      <w:r>
        <w:rPr>
          <w:rFonts w:hint="eastAsia"/>
        </w:rPr>
        <w:t>及指导。应建立装配式部品部件</w:t>
      </w:r>
      <w:r>
        <w:rPr>
          <w:rFonts w:hint="eastAsia"/>
          <w:szCs w:val="21"/>
        </w:rPr>
        <w:t>标准化分类和</w:t>
      </w:r>
      <w:r>
        <w:rPr>
          <w:rFonts w:hint="eastAsia"/>
        </w:rPr>
        <w:t>“一物一码”编码体系，</w:t>
      </w:r>
      <w:r>
        <w:rPr>
          <w:rFonts w:hint="eastAsia"/>
          <w:szCs w:val="21"/>
        </w:rPr>
        <w:t>编码规则应统一且可扩展，应符合现行国家标准《建筑信息模型分类和编码标准》GB/T 51269、深圳市标准《装配式装修部品部件标识标准》SJG 176等标准的规定。</w:t>
      </w:r>
    </w:p>
    <w:p>
      <w:pPr>
        <w:pStyle w:val="4"/>
        <w:spacing w:before="240" w:after="240" w:line="240" w:lineRule="auto"/>
        <w:jc w:val="center"/>
        <w:rPr>
          <w:rFonts w:ascii="Times New Roman" w:hAnsi="Times New Roman" w:eastAsia="黑体" w:cs="Times New Roman"/>
          <w:b w:val="0"/>
          <w:bCs w:val="0"/>
          <w:sz w:val="21"/>
          <w:szCs w:val="21"/>
        </w:rPr>
      </w:pPr>
      <w:bookmarkStart w:id="25" w:name="_Hlk185327869"/>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 xml:space="preserve">  </w:t>
      </w:r>
      <w:r>
        <w:rPr>
          <w:rFonts w:hint="eastAsia" w:ascii="Times New Roman" w:hAnsi="Times New Roman" w:eastAsia="黑体" w:cs="Times New Roman"/>
          <w:b w:val="0"/>
          <w:bCs w:val="0"/>
          <w:sz w:val="21"/>
          <w:szCs w:val="21"/>
        </w:rPr>
        <w:t>智 能 设 计</w:t>
      </w:r>
    </w:p>
    <w:p>
      <w:pPr>
        <w:pStyle w:val="28"/>
        <w:ind w:firstLine="0" w:firstLineChars="0"/>
        <w:rPr>
          <w:color w:val="000000"/>
          <w:spacing w:val="8"/>
        </w:rPr>
      </w:pPr>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1</w:t>
      </w:r>
      <w:r>
        <w:rPr>
          <w:b/>
          <w:bCs/>
          <w:szCs w:val="21"/>
        </w:rPr>
        <w:t xml:space="preserve">  </w:t>
      </w:r>
      <w:r>
        <w:rPr>
          <w:rFonts w:hint="eastAsia" w:ascii="宋体" w:hAnsi="宋体" w:cs="仿宋"/>
          <w:spacing w:val="8"/>
          <w:kern w:val="0"/>
          <w:szCs w:val="21"/>
        </w:rPr>
        <w:t>宜在方案设计、初步设计、施工图设计、深化设计等阶段使用参数化工具、生成式工具、大数据、人工智能等设计工具进行智能化设计</w:t>
      </w:r>
      <w:r>
        <w:rPr>
          <w:color w:val="000000"/>
          <w:spacing w:val="8"/>
        </w:rPr>
        <w:t>。</w:t>
      </w:r>
    </w:p>
    <w:p>
      <w:pPr>
        <w:rPr>
          <w:color w:val="000000"/>
          <w:spacing w:val="8"/>
        </w:rPr>
      </w:pPr>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2</w:t>
      </w:r>
      <w:r>
        <w:rPr>
          <w:b/>
          <w:bCs/>
          <w:szCs w:val="21"/>
        </w:rPr>
        <w:t xml:space="preserve">  </w:t>
      </w:r>
      <w:r>
        <w:rPr>
          <w:spacing w:val="8"/>
        </w:rPr>
        <w:t>在方案</w:t>
      </w:r>
      <w:r>
        <w:rPr>
          <w:rFonts w:hint="eastAsia"/>
          <w:spacing w:val="8"/>
        </w:rPr>
        <w:t>设计</w:t>
      </w:r>
      <w:r>
        <w:rPr>
          <w:spacing w:val="8"/>
        </w:rPr>
        <w:t>阶段</w:t>
      </w:r>
      <w:r>
        <w:rPr>
          <w:rFonts w:hint="eastAsia"/>
          <w:spacing w:val="8"/>
        </w:rPr>
        <w:t>宜采用下列智能设计技术</w:t>
      </w:r>
      <w:r>
        <w:rPr>
          <w:color w:val="000000"/>
          <w:spacing w:val="8"/>
        </w:rPr>
        <w:t>：</w:t>
      </w:r>
    </w:p>
    <w:p>
      <w:pPr>
        <w:ind w:firstLine="440" w:firstLineChars="200"/>
        <w:rPr>
          <w:bCs/>
          <w:strike/>
        </w:rPr>
      </w:pPr>
      <w:r>
        <w:rPr>
          <w:b/>
          <w:color w:val="000000"/>
        </w:rPr>
        <w:t>1</w:t>
      </w:r>
      <w:r>
        <w:rPr>
          <w:rFonts w:hint="eastAsia"/>
          <w:b/>
          <w:color w:val="000000"/>
        </w:rPr>
        <w:t xml:space="preserve">  </w:t>
      </w:r>
      <w:r>
        <w:rPr>
          <w:bCs/>
          <w:color w:val="000000"/>
          <w:spacing w:val="8"/>
        </w:rPr>
        <w:t>场地设计</w:t>
      </w:r>
      <w:r>
        <w:rPr>
          <w:rFonts w:hint="eastAsia"/>
          <w:bCs/>
          <w:color w:val="000000"/>
          <w:spacing w:val="8"/>
        </w:rPr>
        <w:t>宜</w:t>
      </w:r>
      <w:r>
        <w:rPr>
          <w:bCs/>
          <w:color w:val="000000"/>
          <w:spacing w:val="8"/>
        </w:rPr>
        <w:t>采用智能强排</w:t>
      </w:r>
      <w:r>
        <w:rPr>
          <w:rFonts w:hint="eastAsia"/>
          <w:bCs/>
          <w:color w:val="000000"/>
          <w:spacing w:val="8"/>
        </w:rPr>
        <w:t>工具</w:t>
      </w:r>
      <w:r>
        <w:rPr>
          <w:bCs/>
          <w:color w:val="000000"/>
          <w:spacing w:val="8"/>
        </w:rPr>
        <w:t>对基地现状环境和专项规划条件进行梳理和分析，</w:t>
      </w:r>
      <w:r>
        <w:rPr>
          <w:rFonts w:hint="eastAsia"/>
          <w:bCs/>
          <w:color w:val="000000"/>
          <w:spacing w:val="8"/>
        </w:rPr>
        <w:t>自动生成满足条件的强排方案</w:t>
      </w:r>
      <w:r>
        <w:rPr>
          <w:bCs/>
          <w:color w:val="000000"/>
          <w:spacing w:val="8"/>
        </w:rPr>
        <w:t>；</w:t>
      </w:r>
    </w:p>
    <w:p>
      <w:pPr>
        <w:ind w:firstLine="440" w:firstLineChars="200"/>
        <w:rPr>
          <w:bCs/>
          <w:color w:val="000000"/>
          <w:spacing w:val="8"/>
        </w:rPr>
      </w:pPr>
      <w:r>
        <w:rPr>
          <w:rFonts w:hint="eastAsia"/>
          <w:b/>
          <w:color w:val="000000"/>
        </w:rPr>
        <w:t xml:space="preserve">2  </w:t>
      </w:r>
      <w:r>
        <w:rPr>
          <w:bCs/>
          <w:color w:val="000000"/>
          <w:spacing w:val="8"/>
        </w:rPr>
        <w:t>立面设计</w:t>
      </w:r>
      <w:r>
        <w:rPr>
          <w:rFonts w:hint="eastAsia"/>
          <w:bCs/>
          <w:color w:val="000000"/>
          <w:spacing w:val="8"/>
        </w:rPr>
        <w:t>宜采用立面</w:t>
      </w:r>
      <w:r>
        <w:rPr>
          <w:bCs/>
          <w:color w:val="000000"/>
          <w:spacing w:val="8"/>
        </w:rPr>
        <w:t>设计工具快速生成和展示多种形式和风格的立面效果、优化窗墙体系和选取立面材料；</w:t>
      </w:r>
    </w:p>
    <w:p>
      <w:pPr>
        <w:ind w:firstLine="440" w:firstLineChars="200"/>
        <w:rPr>
          <w:bCs/>
        </w:rPr>
      </w:pPr>
      <w:r>
        <w:rPr>
          <w:rFonts w:hint="eastAsia"/>
          <w:b/>
          <w:color w:val="000000"/>
        </w:rPr>
        <w:t xml:space="preserve">3  </w:t>
      </w:r>
      <w:r>
        <w:rPr>
          <w:rFonts w:hint="eastAsia"/>
          <w:bCs/>
          <w:color w:val="000000"/>
          <w:spacing w:val="8"/>
        </w:rPr>
        <w:t>平面设计宜采用平面</w:t>
      </w:r>
      <w:r>
        <w:rPr>
          <w:bCs/>
          <w:color w:val="000000"/>
          <w:spacing w:val="8"/>
        </w:rPr>
        <w:t>设计工具对</w:t>
      </w:r>
      <w:r>
        <w:rPr>
          <w:rFonts w:hint="eastAsia"/>
          <w:bCs/>
          <w:color w:val="000000"/>
          <w:spacing w:val="8"/>
        </w:rPr>
        <w:t>装配式住宅</w:t>
      </w:r>
      <w:r>
        <w:rPr>
          <w:bCs/>
          <w:color w:val="000000"/>
          <w:spacing w:val="8"/>
        </w:rPr>
        <w:t>建筑的空间功能布局进行优化，通过输入空间尺寸、功能分区等参数，自动生成标准户型平面方案；</w:t>
      </w:r>
    </w:p>
    <w:p>
      <w:pPr>
        <w:ind w:firstLine="440" w:firstLineChars="200"/>
        <w:rPr>
          <w:bCs/>
          <w:color w:val="000000"/>
          <w:spacing w:val="8"/>
        </w:rPr>
      </w:pPr>
      <w:r>
        <w:rPr>
          <w:rFonts w:hint="eastAsia"/>
          <w:b/>
          <w:color w:val="000000"/>
        </w:rPr>
        <w:t xml:space="preserve">4  </w:t>
      </w:r>
      <w:r>
        <w:rPr>
          <w:rFonts w:hint="eastAsia"/>
          <w:bCs/>
          <w:color w:val="000000"/>
          <w:spacing w:val="8"/>
        </w:rPr>
        <w:t>装修设计宜采用</w:t>
      </w:r>
      <w:r>
        <w:rPr>
          <w:bCs/>
          <w:color w:val="000000"/>
          <w:spacing w:val="8"/>
        </w:rPr>
        <w:t>大数据技术对</w:t>
      </w:r>
      <w:r>
        <w:rPr>
          <w:rFonts w:hint="eastAsia"/>
          <w:bCs/>
          <w:color w:val="000000"/>
          <w:spacing w:val="8"/>
        </w:rPr>
        <w:t>装配式住宅建筑</w:t>
      </w:r>
      <w:r>
        <w:rPr>
          <w:bCs/>
          <w:color w:val="000000"/>
          <w:spacing w:val="8"/>
        </w:rPr>
        <w:t>不同</w:t>
      </w:r>
      <w:r>
        <w:rPr>
          <w:rFonts w:hint="eastAsia"/>
          <w:bCs/>
          <w:color w:val="000000"/>
          <w:spacing w:val="8"/>
        </w:rPr>
        <w:t>装修风格</w:t>
      </w:r>
      <w:r>
        <w:rPr>
          <w:bCs/>
          <w:color w:val="000000"/>
          <w:spacing w:val="8"/>
        </w:rPr>
        <w:t>需求进行分类和</w:t>
      </w:r>
      <w:r>
        <w:rPr>
          <w:rFonts w:hint="eastAsia"/>
          <w:bCs/>
          <w:color w:val="000000"/>
          <w:spacing w:val="8"/>
        </w:rPr>
        <w:t>比选</w:t>
      </w:r>
      <w:r>
        <w:rPr>
          <w:bCs/>
          <w:color w:val="000000"/>
          <w:spacing w:val="8"/>
        </w:rPr>
        <w:t>，</w:t>
      </w:r>
      <w:r>
        <w:rPr>
          <w:rFonts w:hint="eastAsia"/>
          <w:bCs/>
          <w:color w:val="000000"/>
          <w:spacing w:val="8"/>
        </w:rPr>
        <w:t>自动输出满足用户需求的装修效果图</w:t>
      </w:r>
      <w:r>
        <w:rPr>
          <w:bCs/>
          <w:color w:val="000000"/>
          <w:spacing w:val="8"/>
        </w:rPr>
        <w:t>。</w:t>
      </w:r>
    </w:p>
    <w:p>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3</w:t>
      </w:r>
      <w:r>
        <w:rPr>
          <w:b/>
          <w:bCs/>
          <w:szCs w:val="21"/>
        </w:rPr>
        <w:t xml:space="preserve">  </w:t>
      </w:r>
      <w:r>
        <w:rPr>
          <w:color w:val="000000"/>
          <w:spacing w:val="8"/>
        </w:rPr>
        <w:t>在初步设计阶段</w:t>
      </w:r>
      <w:r>
        <w:rPr>
          <w:rFonts w:hint="eastAsia"/>
          <w:color w:val="000000"/>
          <w:spacing w:val="8"/>
        </w:rPr>
        <w:t>宜采用下列智能设计技术：</w:t>
      </w:r>
    </w:p>
    <w:p>
      <w:pPr>
        <w:ind w:firstLine="440" w:firstLineChars="200"/>
        <w:rPr>
          <w:bCs/>
        </w:rPr>
      </w:pPr>
      <w:r>
        <w:rPr>
          <w:b/>
          <w:color w:val="000000"/>
        </w:rPr>
        <w:t>1</w:t>
      </w:r>
      <w:r>
        <w:rPr>
          <w:rFonts w:hint="eastAsia"/>
          <w:b/>
          <w:color w:val="000000"/>
        </w:rPr>
        <w:t xml:space="preserve">  </w:t>
      </w:r>
      <w:r>
        <w:rPr>
          <w:rFonts w:hint="eastAsia"/>
          <w:bCs/>
          <w:color w:val="000000"/>
        </w:rPr>
        <w:t>宜</w:t>
      </w:r>
      <w:r>
        <w:rPr>
          <w:bCs/>
          <w:color w:val="000000"/>
          <w:spacing w:val="8"/>
        </w:rPr>
        <w:t>采用地库设计软件优化</w:t>
      </w:r>
      <w:r>
        <w:rPr>
          <w:rFonts w:hint="eastAsia"/>
          <w:bCs/>
          <w:color w:val="000000"/>
          <w:spacing w:val="8"/>
        </w:rPr>
        <w:t>装配式住宅建筑</w:t>
      </w:r>
      <w:r>
        <w:rPr>
          <w:bCs/>
          <w:color w:val="000000"/>
          <w:spacing w:val="8"/>
        </w:rPr>
        <w:t>地下室的停车位排布，车行流线的规划和设备用房的布局；</w:t>
      </w:r>
    </w:p>
    <w:p>
      <w:pPr>
        <w:ind w:firstLine="440" w:firstLineChars="200"/>
        <w:rPr>
          <w:bCs/>
        </w:rPr>
      </w:pPr>
      <w:r>
        <w:rPr>
          <w:b/>
          <w:color w:val="000000"/>
        </w:rPr>
        <w:t>2</w:t>
      </w:r>
      <w:r>
        <w:rPr>
          <w:rFonts w:hint="eastAsia"/>
          <w:b/>
          <w:color w:val="000000"/>
        </w:rPr>
        <w:t xml:space="preserve">  </w:t>
      </w:r>
      <w:r>
        <w:rPr>
          <w:rFonts w:hint="eastAsia"/>
          <w:bCs/>
          <w:color w:val="000000"/>
        </w:rPr>
        <w:t>宜</w:t>
      </w:r>
      <w:r>
        <w:rPr>
          <w:bCs/>
          <w:color w:val="000000"/>
          <w:spacing w:val="8"/>
        </w:rPr>
        <w:t>采用结构</w:t>
      </w:r>
      <w:r>
        <w:rPr>
          <w:rFonts w:hint="eastAsia"/>
          <w:bCs/>
          <w:color w:val="000000"/>
          <w:spacing w:val="8"/>
        </w:rPr>
        <w:t>设计</w:t>
      </w:r>
      <w:r>
        <w:rPr>
          <w:bCs/>
          <w:color w:val="000000"/>
          <w:spacing w:val="8"/>
        </w:rPr>
        <w:t>软件对</w:t>
      </w:r>
      <w:r>
        <w:rPr>
          <w:rFonts w:hint="eastAsia"/>
          <w:bCs/>
          <w:color w:val="000000"/>
          <w:spacing w:val="8"/>
        </w:rPr>
        <w:t>装配式</w:t>
      </w:r>
      <w:r>
        <w:rPr>
          <w:bCs/>
          <w:color w:val="000000"/>
          <w:spacing w:val="8"/>
        </w:rPr>
        <w:t>结构</w:t>
      </w:r>
      <w:r>
        <w:rPr>
          <w:rFonts w:hint="eastAsia"/>
          <w:bCs/>
          <w:color w:val="000000"/>
          <w:spacing w:val="8"/>
        </w:rPr>
        <w:t>进行</w:t>
      </w:r>
      <w:r>
        <w:rPr>
          <w:bCs/>
          <w:color w:val="000000"/>
          <w:spacing w:val="8"/>
        </w:rPr>
        <w:t>智能拆分设计</w:t>
      </w:r>
      <w:r>
        <w:rPr>
          <w:rFonts w:hint="eastAsia"/>
          <w:bCs/>
          <w:color w:val="000000"/>
          <w:spacing w:val="8"/>
        </w:rPr>
        <w:t>，</w:t>
      </w:r>
      <w:r>
        <w:rPr>
          <w:bCs/>
          <w:color w:val="000000"/>
          <w:spacing w:val="8"/>
        </w:rPr>
        <w:t>通过输入结构尺寸、拆分规则、限制条件等参数，自动对主体结构进行装配式构件拆分设计；</w:t>
      </w:r>
    </w:p>
    <w:p>
      <w:pPr>
        <w:ind w:firstLine="440" w:firstLineChars="200"/>
        <w:rPr>
          <w:bCs/>
          <w:color w:val="000000"/>
          <w:spacing w:val="8"/>
        </w:rPr>
      </w:pPr>
      <w:bookmarkStart w:id="26" w:name="OLE_LINK19"/>
      <w:r>
        <w:rPr>
          <w:b/>
          <w:color w:val="000000"/>
        </w:rPr>
        <w:t>3</w:t>
      </w:r>
      <w:r>
        <w:rPr>
          <w:rFonts w:hint="eastAsia"/>
          <w:b/>
          <w:color w:val="000000"/>
        </w:rPr>
        <w:t xml:space="preserve">  </w:t>
      </w:r>
      <w:bookmarkEnd w:id="26"/>
      <w:r>
        <w:rPr>
          <w:rFonts w:hint="eastAsia"/>
          <w:bCs/>
          <w:color w:val="000000"/>
        </w:rPr>
        <w:t>宜</w:t>
      </w:r>
      <w:r>
        <w:rPr>
          <w:rFonts w:hint="eastAsia"/>
          <w:bCs/>
          <w:color w:val="000000"/>
          <w:spacing w:val="8"/>
        </w:rPr>
        <w:t>采用BIM技术对装配式建筑应用比例进行专项设计计算，包含户型与装配式部品部件标准化程度等内容</w:t>
      </w:r>
      <w:r>
        <w:rPr>
          <w:bCs/>
          <w:color w:val="000000"/>
          <w:spacing w:val="8"/>
        </w:rPr>
        <w:t>。</w:t>
      </w:r>
    </w:p>
    <w:p>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4</w:t>
      </w:r>
      <w:r>
        <w:rPr>
          <w:b/>
          <w:bCs/>
          <w:szCs w:val="21"/>
        </w:rPr>
        <w:t xml:space="preserve">  </w:t>
      </w:r>
      <w:r>
        <w:rPr>
          <w:color w:val="000000"/>
          <w:spacing w:val="8"/>
        </w:rPr>
        <w:t>在施工图</w:t>
      </w:r>
      <w:r>
        <w:rPr>
          <w:rFonts w:hint="eastAsia"/>
          <w:color w:val="000000"/>
          <w:spacing w:val="8"/>
        </w:rPr>
        <w:t>设计</w:t>
      </w:r>
      <w:r>
        <w:rPr>
          <w:color w:val="000000"/>
          <w:spacing w:val="8"/>
        </w:rPr>
        <w:t>阶段</w:t>
      </w:r>
      <w:r>
        <w:rPr>
          <w:rFonts w:hint="eastAsia"/>
          <w:color w:val="000000"/>
          <w:spacing w:val="8"/>
        </w:rPr>
        <w:t>宜采用下列智能设计技术</w:t>
      </w:r>
      <w:r>
        <w:rPr>
          <w:color w:val="000000"/>
          <w:spacing w:val="8"/>
        </w:rPr>
        <w:t>：</w:t>
      </w:r>
    </w:p>
    <w:p>
      <w:pPr>
        <w:ind w:firstLine="440" w:firstLineChars="200"/>
        <w:rPr>
          <w:bCs/>
        </w:rPr>
      </w:pPr>
      <w:r>
        <w:rPr>
          <w:b/>
          <w:color w:val="000000"/>
        </w:rPr>
        <w:t>1</w:t>
      </w:r>
      <w:r>
        <w:rPr>
          <w:rFonts w:hint="eastAsia"/>
          <w:b/>
          <w:color w:val="000000"/>
        </w:rPr>
        <w:t xml:space="preserve">  </w:t>
      </w:r>
      <w:r>
        <w:rPr>
          <w:rFonts w:hint="eastAsia"/>
          <w:bCs/>
          <w:color w:val="000000"/>
        </w:rPr>
        <w:t>宜</w:t>
      </w:r>
      <w:r>
        <w:rPr>
          <w:bCs/>
          <w:color w:val="000000"/>
          <w:spacing w:val="8"/>
        </w:rPr>
        <w:t>采用智能管综设计软件</w:t>
      </w:r>
      <w:r>
        <w:rPr>
          <w:rFonts w:hint="eastAsia"/>
          <w:bCs/>
          <w:color w:val="000000"/>
          <w:spacing w:val="8"/>
        </w:rPr>
        <w:t>优化管线综合排布，通过输入管线避让规则和排布规则，自动调整各类管线的走向、标高和交叉点碰撞等</w:t>
      </w:r>
      <w:r>
        <w:rPr>
          <w:bCs/>
          <w:color w:val="000000"/>
          <w:spacing w:val="8"/>
        </w:rPr>
        <w:t>；</w:t>
      </w:r>
    </w:p>
    <w:p>
      <w:pPr>
        <w:ind w:firstLine="440" w:firstLineChars="200"/>
        <w:rPr>
          <w:bCs/>
          <w:color w:val="000000"/>
          <w:spacing w:val="8"/>
        </w:rPr>
      </w:pPr>
      <w:r>
        <w:rPr>
          <w:b/>
          <w:color w:val="000000"/>
        </w:rPr>
        <w:t>2</w:t>
      </w:r>
      <w:r>
        <w:rPr>
          <w:rFonts w:hint="eastAsia"/>
          <w:b/>
          <w:color w:val="000000"/>
        </w:rPr>
        <w:t xml:space="preserve">  </w:t>
      </w:r>
      <w:r>
        <w:rPr>
          <w:rFonts w:hint="eastAsia"/>
          <w:bCs/>
          <w:color w:val="000000"/>
        </w:rPr>
        <w:t>宜</w:t>
      </w:r>
      <w:r>
        <w:rPr>
          <w:bCs/>
          <w:color w:val="000000"/>
          <w:spacing w:val="8"/>
        </w:rPr>
        <w:t>采用模拟仿真软件对</w:t>
      </w:r>
      <w:r>
        <w:rPr>
          <w:rFonts w:hint="eastAsia"/>
          <w:bCs/>
          <w:color w:val="000000"/>
          <w:spacing w:val="8"/>
        </w:rPr>
        <w:t>装配式住宅建筑</w:t>
      </w:r>
      <w:r>
        <w:rPr>
          <w:bCs/>
          <w:color w:val="000000"/>
          <w:spacing w:val="8"/>
        </w:rPr>
        <w:t>进行性能分析，</w:t>
      </w:r>
      <w:r>
        <w:rPr>
          <w:rFonts w:hint="eastAsia"/>
          <w:bCs/>
          <w:color w:val="000000"/>
          <w:spacing w:val="8"/>
        </w:rPr>
        <w:t>包括</w:t>
      </w:r>
      <w:r>
        <w:rPr>
          <w:bCs/>
          <w:color w:val="000000"/>
          <w:spacing w:val="8"/>
        </w:rPr>
        <w:t>环境分析、结构分析、热工性能分析和能耗分析</w:t>
      </w:r>
      <w:r>
        <w:rPr>
          <w:rFonts w:hint="eastAsia"/>
          <w:bCs/>
          <w:color w:val="000000"/>
          <w:spacing w:val="8"/>
        </w:rPr>
        <w:t>。</w:t>
      </w:r>
    </w:p>
    <w:p>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5</w:t>
      </w:r>
      <w:r>
        <w:rPr>
          <w:b/>
          <w:bCs/>
          <w:szCs w:val="21"/>
        </w:rPr>
        <w:t xml:space="preserve">  </w:t>
      </w:r>
      <w:r>
        <w:rPr>
          <w:color w:val="000000"/>
          <w:spacing w:val="8"/>
        </w:rPr>
        <w:t>在</w:t>
      </w:r>
      <w:r>
        <w:rPr>
          <w:rFonts w:hint="eastAsia"/>
          <w:color w:val="000000"/>
          <w:spacing w:val="8"/>
        </w:rPr>
        <w:t>深化设计</w:t>
      </w:r>
      <w:r>
        <w:rPr>
          <w:color w:val="000000"/>
          <w:spacing w:val="8"/>
        </w:rPr>
        <w:t>阶段</w:t>
      </w:r>
      <w:r>
        <w:rPr>
          <w:rFonts w:hint="eastAsia"/>
          <w:color w:val="000000"/>
          <w:spacing w:val="8"/>
        </w:rPr>
        <w:t>宜采用下列智能设计技术</w:t>
      </w:r>
      <w:r>
        <w:rPr>
          <w:color w:val="000000"/>
          <w:spacing w:val="8"/>
        </w:rPr>
        <w:t>：</w:t>
      </w:r>
    </w:p>
    <w:p>
      <w:pPr>
        <w:ind w:firstLine="472" w:firstLineChars="200"/>
        <w:rPr>
          <w:color w:val="000000"/>
          <w:spacing w:val="8"/>
        </w:rPr>
      </w:pPr>
      <w:r>
        <w:rPr>
          <w:rFonts w:hint="eastAsia"/>
          <w:b/>
          <w:bCs/>
          <w:color w:val="000000"/>
          <w:spacing w:val="8"/>
        </w:rPr>
        <w:t xml:space="preserve">1  </w:t>
      </w:r>
      <w:r>
        <w:rPr>
          <w:rFonts w:hint="eastAsia"/>
          <w:bCs/>
          <w:color w:val="000000"/>
        </w:rPr>
        <w:t>宜</w:t>
      </w:r>
      <w:r>
        <w:rPr>
          <w:rFonts w:hint="eastAsia"/>
          <w:color w:val="000000"/>
          <w:spacing w:val="8"/>
        </w:rPr>
        <w:t>采用智能深化软件对预制构件进行深化设计，通过输入设计参数对预制构件设计模型进行自动结构配筋、生产施工预留预埋；</w:t>
      </w:r>
    </w:p>
    <w:p>
      <w:pPr>
        <w:ind w:firstLine="472" w:firstLineChars="200"/>
        <w:rPr>
          <w:color w:val="000000"/>
          <w:spacing w:val="8"/>
        </w:rPr>
      </w:pPr>
      <w:r>
        <w:rPr>
          <w:rFonts w:hint="eastAsia"/>
          <w:b/>
          <w:bCs/>
          <w:color w:val="000000"/>
          <w:spacing w:val="8"/>
        </w:rPr>
        <w:t xml:space="preserve">2  </w:t>
      </w:r>
      <w:r>
        <w:rPr>
          <w:rFonts w:hint="eastAsia"/>
          <w:bCs/>
          <w:color w:val="000000"/>
        </w:rPr>
        <w:t>宜</w:t>
      </w:r>
      <w:r>
        <w:rPr>
          <w:rFonts w:hint="eastAsia"/>
          <w:color w:val="000000"/>
          <w:spacing w:val="8"/>
        </w:rPr>
        <w:t>采用智能隔墙深化软件对装配式隔墙进行排版深化设计，通过输入设计参数对装配式隔墙设计模型进行自动排版、构造设计、预留预埋。</w:t>
      </w:r>
    </w:p>
    <w:p>
      <w:pPr>
        <w:rPr>
          <w:b/>
          <w:color w:val="000000"/>
        </w:rPr>
      </w:pPr>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6</w:t>
      </w:r>
      <w:r>
        <w:rPr>
          <w:b/>
          <w:bCs/>
          <w:szCs w:val="21"/>
        </w:rPr>
        <w:t xml:space="preserve">  </w:t>
      </w:r>
      <w:r>
        <w:rPr>
          <w:rFonts w:hint="eastAsia"/>
          <w:bCs/>
          <w:color w:val="000000"/>
        </w:rPr>
        <w:t>在审查阶段</w:t>
      </w:r>
      <w:r>
        <w:rPr>
          <w:rFonts w:hint="eastAsia"/>
          <w:color w:val="000000"/>
          <w:spacing w:val="8"/>
        </w:rPr>
        <w:t>宜采用下列智能审查技术</w:t>
      </w:r>
      <w:r>
        <w:rPr>
          <w:rFonts w:hint="eastAsia"/>
          <w:bCs/>
          <w:color w:val="000000"/>
        </w:rPr>
        <w:t>：</w:t>
      </w:r>
    </w:p>
    <w:p>
      <w:pPr>
        <w:ind w:firstLine="440" w:firstLineChars="200"/>
        <w:rPr>
          <w:bCs/>
          <w:color w:val="000000"/>
        </w:rPr>
      </w:pPr>
      <w:r>
        <w:rPr>
          <w:rFonts w:hint="eastAsia"/>
          <w:b/>
          <w:color w:val="000000"/>
        </w:rPr>
        <w:t xml:space="preserve">1  </w:t>
      </w:r>
      <w:r>
        <w:rPr>
          <w:rFonts w:hint="eastAsia"/>
          <w:bCs/>
          <w:color w:val="000000"/>
        </w:rPr>
        <w:t>宜采用人工智能技术，通过内置政策法规规定和工程建设标准条文等审查算法对建设工程项目设计文件进行自动化审查并出具审查意见；</w:t>
      </w:r>
    </w:p>
    <w:p>
      <w:pPr>
        <w:ind w:firstLine="440" w:firstLineChars="200"/>
        <w:rPr>
          <w:rFonts w:hint="eastAsia" w:ascii="宋体" w:hAnsi="宋体" w:cs="宋体"/>
          <w:bCs/>
          <w:color w:val="000000"/>
        </w:rPr>
      </w:pPr>
      <w:r>
        <w:rPr>
          <w:rFonts w:hint="eastAsia"/>
          <w:b/>
          <w:color w:val="000000"/>
        </w:rPr>
        <w:t xml:space="preserve">2  </w:t>
      </w:r>
      <w:r>
        <w:rPr>
          <w:rFonts w:hint="eastAsia"/>
          <w:bCs/>
          <w:color w:val="000000"/>
        </w:rPr>
        <w:t>宜</w:t>
      </w:r>
      <w:r>
        <w:rPr>
          <w:rFonts w:hint="eastAsia" w:ascii="宋体" w:hAnsi="宋体" w:cs="宋体"/>
          <w:bCs/>
          <w:color w:val="000000"/>
        </w:rPr>
        <w:t>采用智能审查软件对</w:t>
      </w:r>
      <w:r>
        <w:rPr>
          <w:rFonts w:ascii="宋体" w:hAnsi="宋体" w:cs="宋体"/>
          <w:bCs/>
          <w:color w:val="000000"/>
        </w:rPr>
        <w:t>设计成果的合标性、合规性进行审查</w:t>
      </w:r>
      <w:r>
        <w:rPr>
          <w:rFonts w:hint="eastAsia" w:ascii="宋体" w:hAnsi="宋体" w:cs="宋体"/>
          <w:bCs/>
          <w:color w:val="000000"/>
        </w:rPr>
        <w:t>；</w:t>
      </w:r>
    </w:p>
    <w:p>
      <w:pPr>
        <w:ind w:firstLine="440" w:firstLineChars="200"/>
        <w:rPr>
          <w:bCs/>
        </w:rPr>
      </w:pPr>
      <w:r>
        <w:rPr>
          <w:b/>
          <w:color w:val="000000"/>
        </w:rPr>
        <w:t>3</w:t>
      </w:r>
      <w:r>
        <w:rPr>
          <w:rFonts w:hint="eastAsia"/>
          <w:b/>
          <w:color w:val="000000"/>
        </w:rPr>
        <w:t xml:space="preserve">  </w:t>
      </w:r>
      <w:r>
        <w:rPr>
          <w:rFonts w:hint="eastAsia"/>
          <w:bCs/>
          <w:color w:val="000000"/>
        </w:rPr>
        <w:t>宜</w:t>
      </w:r>
      <w:r>
        <w:rPr>
          <w:rFonts w:hint="eastAsia" w:ascii="宋体" w:hAnsi="宋体" w:cs="宋体"/>
          <w:bCs/>
          <w:color w:val="000000"/>
        </w:rPr>
        <w:t>采用智能审查软件对</w:t>
      </w:r>
      <w:r>
        <w:rPr>
          <w:rFonts w:hint="eastAsia"/>
          <w:bCs/>
        </w:rPr>
        <w:t>设计成果进行对比审查，包括多种格式审查、多版本审查、设计模型与审查条文联动审查、设计成果内容增加、删除、改动对比审查；</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ascii="Times New Roman" w:hAnsi="Times New Roman" w:cs="Times New Roman"/>
          <w:sz w:val="21"/>
          <w:szCs w:val="21"/>
        </w:rPr>
        <w:t xml:space="preserve">6  </w:t>
      </w:r>
      <w:r>
        <w:rPr>
          <w:rFonts w:ascii="Times New Roman" w:hAnsi="Times New Roman" w:eastAsia="黑体" w:cs="Times New Roman"/>
          <w:b w:val="0"/>
          <w:bCs w:val="0"/>
          <w:sz w:val="21"/>
          <w:szCs w:val="21"/>
        </w:rPr>
        <w:t>设计</w:t>
      </w:r>
      <w:r>
        <w:rPr>
          <w:rFonts w:hint="eastAsia" w:ascii="Times New Roman" w:hAnsi="Times New Roman" w:eastAsia="黑体" w:cs="Times New Roman"/>
          <w:b w:val="0"/>
          <w:bCs w:val="0"/>
          <w:sz w:val="21"/>
          <w:szCs w:val="21"/>
        </w:rPr>
        <w:t>数据</w:t>
      </w:r>
      <w:r>
        <w:rPr>
          <w:rFonts w:ascii="Times New Roman" w:hAnsi="Times New Roman" w:eastAsia="黑体" w:cs="Times New Roman"/>
          <w:b w:val="0"/>
          <w:bCs w:val="0"/>
          <w:sz w:val="21"/>
          <w:szCs w:val="21"/>
        </w:rPr>
        <w:t>交付</w:t>
      </w:r>
    </w:p>
    <w:p>
      <w:r>
        <w:rPr>
          <w:rFonts w:hint="eastAsia"/>
          <w:b/>
          <w:bCs/>
          <w:szCs w:val="21"/>
        </w:rPr>
        <w:t>5</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1</w:t>
      </w:r>
      <w:r>
        <w:rPr>
          <w:b/>
          <w:bCs/>
          <w:szCs w:val="21"/>
        </w:rPr>
        <w:t xml:space="preserve">  </w:t>
      </w:r>
      <w:r>
        <w:rPr>
          <w:rFonts w:hint="eastAsia" w:ascii="宋体" w:hAnsi="宋体" w:cs="宋体"/>
          <w:color w:val="000000"/>
        </w:rPr>
        <w:t>设计成果的交付对象为建设单位及报建相关部门。</w:t>
      </w:r>
    </w:p>
    <w:p>
      <w:r>
        <w:rPr>
          <w:rFonts w:hint="eastAsia"/>
          <w:b/>
          <w:bCs/>
          <w:szCs w:val="21"/>
        </w:rPr>
        <w:t>5</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2</w:t>
      </w:r>
      <w:r>
        <w:rPr>
          <w:b/>
          <w:bCs/>
          <w:szCs w:val="21"/>
        </w:rPr>
        <w:t xml:space="preserve">  </w:t>
      </w:r>
      <w:r>
        <w:rPr>
          <w:rFonts w:hint="eastAsia"/>
          <w:color w:val="000000"/>
        </w:rPr>
        <w:t>设计单位向</w:t>
      </w:r>
      <w:r>
        <w:rPr>
          <w:rFonts w:hint="eastAsia" w:ascii="宋体" w:hAnsi="宋体" w:cs="宋体"/>
          <w:color w:val="000000"/>
        </w:rPr>
        <w:t>建设单位的交付物为设计模型、工程图纸、计算书等，设计模型应包含各项设计信息，其他的设计成果交付应根据数字设计实施方案进行交付。</w:t>
      </w:r>
    </w:p>
    <w:p>
      <w:r>
        <w:rPr>
          <w:rFonts w:hint="eastAsia"/>
          <w:b/>
          <w:bCs/>
          <w:szCs w:val="21"/>
        </w:rPr>
        <w:t>5</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3</w:t>
      </w:r>
      <w:r>
        <w:rPr>
          <w:b/>
          <w:bCs/>
          <w:szCs w:val="21"/>
        </w:rPr>
        <w:t xml:space="preserve">  </w:t>
      </w:r>
      <w:r>
        <w:rPr>
          <w:rFonts w:hint="eastAsia"/>
          <w:color w:val="000000"/>
        </w:rPr>
        <w:t>设计单位向</w:t>
      </w:r>
      <w:r>
        <w:rPr>
          <w:rFonts w:hint="eastAsia" w:ascii="宋体" w:hAnsi="宋体" w:cs="宋体"/>
          <w:color w:val="000000"/>
        </w:rPr>
        <w:t>报建相关部门交付物为设计模型成果转化为深圳通用模型定义格式（</w:t>
      </w:r>
      <w:r>
        <w:rPr>
          <w:color w:val="000000"/>
        </w:rPr>
        <w:t>SZ-IFC</w:t>
      </w:r>
      <w:r>
        <w:rPr>
          <w:rFonts w:hint="eastAsia" w:ascii="宋体" w:hAnsi="宋体" w:cs="宋体"/>
          <w:color w:val="000000"/>
        </w:rPr>
        <w:t>）模型、工程图纸及计算书，以满足对审查设计成果的合规性的要求。</w:t>
      </w:r>
    </w:p>
    <w:p>
      <w:pPr>
        <w:rPr>
          <w:color w:val="000000"/>
        </w:rPr>
      </w:pPr>
      <w:r>
        <w:rPr>
          <w:rFonts w:hint="eastAsia"/>
          <w:b/>
          <w:bCs/>
          <w:szCs w:val="21"/>
        </w:rPr>
        <w:t>5</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4</w:t>
      </w:r>
      <w:r>
        <w:rPr>
          <w:b/>
          <w:bCs/>
          <w:szCs w:val="21"/>
        </w:rPr>
        <w:t xml:space="preserve">  </w:t>
      </w:r>
      <w:r>
        <w:rPr>
          <w:rFonts w:hint="eastAsia" w:ascii="宋体" w:hAnsi="宋体" w:cs="宋体"/>
          <w:color w:val="000000"/>
        </w:rPr>
        <w:t>交付物内</w:t>
      </w:r>
      <w:r>
        <w:rPr>
          <w:color w:val="000000"/>
        </w:rPr>
        <w:t>容</w:t>
      </w:r>
      <w:r>
        <w:rPr>
          <w:rFonts w:hint="eastAsia"/>
          <w:color w:val="000000"/>
        </w:rPr>
        <w:t>应</w:t>
      </w:r>
      <w:r>
        <w:rPr>
          <w:color w:val="000000"/>
        </w:rPr>
        <w:t>满足</w:t>
      </w:r>
      <w:r>
        <w:rPr>
          <w:rFonts w:hint="eastAsia"/>
          <w:color w:val="000000"/>
        </w:rPr>
        <w:t>下列</w:t>
      </w:r>
      <w:r>
        <w:rPr>
          <w:color w:val="000000"/>
        </w:rPr>
        <w:t>规定：</w:t>
      </w:r>
    </w:p>
    <w:p>
      <w:pPr>
        <w:ind w:firstLine="440" w:firstLineChars="200"/>
        <w:rPr>
          <w:rFonts w:hint="eastAsia" w:ascii="宋体" w:hAnsi="宋体" w:cs="宋体"/>
          <w:bCs/>
          <w:color w:val="000000"/>
        </w:rPr>
      </w:pPr>
      <w:r>
        <w:rPr>
          <w:b/>
          <w:color w:val="000000"/>
        </w:rPr>
        <w:t>1</w:t>
      </w:r>
      <w:r>
        <w:rPr>
          <w:rFonts w:hint="eastAsia"/>
          <w:b/>
          <w:color w:val="000000"/>
        </w:rPr>
        <w:t xml:space="preserve">  </w:t>
      </w:r>
      <w:r>
        <w:rPr>
          <w:bCs/>
          <w:color w:val="000000"/>
        </w:rPr>
        <w:t>设计模型应符合</w:t>
      </w:r>
      <w:r>
        <w:rPr>
          <w:rFonts w:hint="eastAsia"/>
          <w:bCs/>
          <w:color w:val="000000"/>
        </w:rPr>
        <w:t>现行</w:t>
      </w:r>
      <w:r>
        <w:rPr>
          <w:bCs/>
          <w:color w:val="000000"/>
        </w:rPr>
        <w:t>深圳市</w:t>
      </w:r>
      <w:bookmarkStart w:id="27" w:name="OLE_LINK28"/>
      <w:r>
        <w:rPr>
          <w:rFonts w:hint="eastAsia"/>
          <w:bCs/>
          <w:color w:val="000000"/>
        </w:rPr>
        <w:t>标准</w:t>
      </w:r>
      <w:r>
        <w:rPr>
          <w:bCs/>
          <w:color w:val="000000"/>
        </w:rPr>
        <w:t>《建筑工程信息模型设计交付标准》SJG</w:t>
      </w:r>
      <w:r>
        <w:rPr>
          <w:rFonts w:hint="eastAsia"/>
          <w:bCs/>
          <w:color w:val="000000"/>
        </w:rPr>
        <w:t xml:space="preserve"> </w:t>
      </w:r>
      <w:r>
        <w:rPr>
          <w:bCs/>
          <w:color w:val="000000"/>
        </w:rPr>
        <w:t>76</w:t>
      </w:r>
      <w:bookmarkEnd w:id="27"/>
      <w:r>
        <w:rPr>
          <w:bCs/>
          <w:color w:val="000000"/>
        </w:rPr>
        <w:t>、《建筑信息模型数据存储标准》SJG</w:t>
      </w:r>
      <w:r>
        <w:rPr>
          <w:rFonts w:hint="eastAsia"/>
          <w:bCs/>
          <w:color w:val="000000"/>
        </w:rPr>
        <w:t xml:space="preserve"> </w:t>
      </w:r>
      <w:r>
        <w:rPr>
          <w:bCs/>
          <w:color w:val="000000"/>
        </w:rPr>
        <w:t>114等</w:t>
      </w:r>
      <w:r>
        <w:rPr>
          <w:rFonts w:hint="eastAsia" w:ascii="宋体" w:hAnsi="宋体" w:cs="宋体"/>
          <w:bCs/>
          <w:color w:val="000000"/>
        </w:rPr>
        <w:t>标准的规定；</w:t>
      </w:r>
    </w:p>
    <w:p>
      <w:pPr>
        <w:ind w:firstLine="440" w:firstLineChars="200"/>
        <w:rPr>
          <w:rFonts w:hint="eastAsia" w:ascii="宋体" w:hAnsi="宋体" w:cs="宋体"/>
          <w:bCs/>
          <w:color w:val="000000"/>
        </w:rPr>
      </w:pPr>
      <w:r>
        <w:rPr>
          <w:b/>
          <w:color w:val="000000"/>
        </w:rPr>
        <w:t>2</w:t>
      </w:r>
      <w:r>
        <w:rPr>
          <w:rFonts w:hint="eastAsia"/>
          <w:b/>
          <w:color w:val="000000"/>
        </w:rPr>
        <w:t xml:space="preserve">  </w:t>
      </w:r>
      <w:r>
        <w:rPr>
          <w:bCs/>
          <w:color w:val="000000"/>
        </w:rPr>
        <w:t>工程图纸应符合</w:t>
      </w:r>
      <w:r>
        <w:rPr>
          <w:rFonts w:hint="eastAsia"/>
          <w:bCs/>
          <w:color w:val="000000"/>
        </w:rPr>
        <w:t>现行国家标准</w:t>
      </w:r>
      <w:r>
        <w:rPr>
          <w:bCs/>
          <w:color w:val="000000"/>
        </w:rPr>
        <w:t>《</w:t>
      </w:r>
      <w:r>
        <w:rPr>
          <w:bCs/>
        </w:rPr>
        <w:t>房屋建筑制图统一标准</w:t>
      </w:r>
      <w:r>
        <w:rPr>
          <w:bCs/>
          <w:color w:val="000000"/>
        </w:rPr>
        <w:t>》</w:t>
      </w:r>
      <w:r>
        <w:rPr>
          <w:bCs/>
        </w:rPr>
        <w:t>GB/T</w:t>
      </w:r>
      <w:r>
        <w:rPr>
          <w:rFonts w:hint="eastAsia"/>
          <w:bCs/>
        </w:rPr>
        <w:t xml:space="preserve"> </w:t>
      </w:r>
      <w:r>
        <w:rPr>
          <w:bCs/>
        </w:rPr>
        <w:t>50001、《建筑制图标准》GB/T</w:t>
      </w:r>
      <w:r>
        <w:rPr>
          <w:rFonts w:hint="eastAsia"/>
          <w:bCs/>
        </w:rPr>
        <w:t xml:space="preserve"> </w:t>
      </w:r>
      <w:r>
        <w:rPr>
          <w:bCs/>
        </w:rPr>
        <w:t>50104、《建筑结构制图标准》GB/T</w:t>
      </w:r>
      <w:r>
        <w:rPr>
          <w:rFonts w:hint="eastAsia"/>
          <w:bCs/>
        </w:rPr>
        <w:t xml:space="preserve"> </w:t>
      </w:r>
      <w:r>
        <w:rPr>
          <w:bCs/>
        </w:rPr>
        <w:t>50105、《建筑给水排水制图标准》GB/T</w:t>
      </w:r>
      <w:r>
        <w:rPr>
          <w:rFonts w:hint="eastAsia"/>
          <w:bCs/>
        </w:rPr>
        <w:t xml:space="preserve"> </w:t>
      </w:r>
      <w:r>
        <w:rPr>
          <w:bCs/>
        </w:rPr>
        <w:t>50106、《暖通空调制图标准》GB/T</w:t>
      </w:r>
      <w:r>
        <w:rPr>
          <w:rFonts w:hint="eastAsia"/>
          <w:bCs/>
        </w:rPr>
        <w:t xml:space="preserve"> </w:t>
      </w:r>
      <w:r>
        <w:rPr>
          <w:bCs/>
        </w:rPr>
        <w:t>50114、《建筑电气制图标准》GB/T</w:t>
      </w:r>
      <w:r>
        <w:rPr>
          <w:rFonts w:hint="eastAsia"/>
          <w:bCs/>
        </w:rPr>
        <w:t xml:space="preserve"> </w:t>
      </w:r>
      <w:r>
        <w:rPr>
          <w:bCs/>
        </w:rPr>
        <w:t>50786及</w:t>
      </w:r>
      <w:r>
        <w:rPr>
          <w:bCs/>
          <w:color w:val="000000"/>
        </w:rPr>
        <w:t>《建筑工程设计文件编制深度规定（2016版）》等</w:t>
      </w:r>
      <w:r>
        <w:rPr>
          <w:rFonts w:hint="eastAsia" w:ascii="宋体" w:hAnsi="宋体" w:cs="宋体"/>
          <w:bCs/>
          <w:color w:val="000000"/>
        </w:rPr>
        <w:t>标准的规定；</w:t>
      </w:r>
    </w:p>
    <w:p>
      <w:pPr>
        <w:ind w:firstLine="440" w:firstLineChars="200"/>
        <w:rPr>
          <w:rFonts w:hint="eastAsia" w:ascii="宋体" w:hAnsi="宋体" w:cs="宋体"/>
          <w:bCs/>
          <w:color w:val="000000"/>
        </w:rPr>
      </w:pPr>
      <w:r>
        <w:rPr>
          <w:rFonts w:hint="eastAsia"/>
          <w:b/>
          <w:color w:val="000000"/>
        </w:rPr>
        <w:t xml:space="preserve">3  </w:t>
      </w:r>
      <w:r>
        <w:rPr>
          <w:rFonts w:hint="eastAsia" w:ascii="宋体" w:hAnsi="宋体" w:cs="宋体"/>
          <w:bCs/>
          <w:color w:val="000000"/>
        </w:rPr>
        <w:t>交付物内容应满足施工阶段、生产阶段和运维阶段的应用需求。</w:t>
      </w:r>
    </w:p>
    <w:bookmarkEnd w:id="25"/>
    <w:p>
      <w:pPr>
        <w:widowControl/>
        <w:jc w:val="left"/>
      </w:pPr>
      <w:r>
        <w:br w:type="page"/>
      </w:r>
    </w:p>
    <w:p>
      <w:pPr>
        <w:keepNext/>
        <w:keepLines/>
        <w:tabs>
          <w:tab w:val="center" w:pos="4632"/>
          <w:tab w:val="right" w:pos="9264"/>
        </w:tabs>
        <w:spacing w:before="360" w:after="360"/>
        <w:jc w:val="left"/>
        <w:outlineLvl w:val="0"/>
        <w:rPr>
          <w:rStyle w:val="25"/>
          <w:rFonts w:ascii="Times New Roman" w:hAnsi="Times New Roman" w:cs="Times New Roman"/>
          <w:bCs w:val="0"/>
          <w:szCs w:val="28"/>
        </w:rPr>
      </w:pPr>
      <w:r>
        <w:rPr>
          <w:rStyle w:val="25"/>
          <w:rFonts w:ascii="Times New Roman" w:hAnsi="Times New Roman" w:cs="Times New Roman"/>
          <w:szCs w:val="28"/>
        </w:rPr>
        <w:tab/>
      </w:r>
      <w:r>
        <w:rPr>
          <w:rStyle w:val="25"/>
          <w:rFonts w:ascii="Times New Roman" w:hAnsi="Times New Roman" w:cs="Times New Roman"/>
          <w:szCs w:val="28"/>
        </w:rPr>
        <w:t xml:space="preserve">6 </w:t>
      </w:r>
      <w:bookmarkStart w:id="28" w:name="OLE_LINK2"/>
      <w:r>
        <w:rPr>
          <w:rStyle w:val="25"/>
          <w:rFonts w:ascii="Times New Roman" w:hAnsi="Times New Roman" w:cs="Times New Roman"/>
          <w:szCs w:val="28"/>
        </w:rPr>
        <w:t xml:space="preserve"> </w:t>
      </w:r>
      <w:r>
        <w:rPr>
          <w:rStyle w:val="25"/>
          <w:rFonts w:ascii="Times New Roman" w:hAnsi="Times New Roman" w:cs="Times New Roman"/>
          <w:bCs w:val="0"/>
          <w:szCs w:val="28"/>
        </w:rPr>
        <w:t>生 产</w:t>
      </w:r>
      <w:bookmarkEnd w:id="28"/>
      <w:r>
        <w:rPr>
          <w:rStyle w:val="25"/>
          <w:rFonts w:hint="eastAsia" w:ascii="Times New Roman" w:hAnsi="Times New Roman" w:cs="Times New Roman"/>
          <w:bCs w:val="0"/>
          <w:szCs w:val="28"/>
        </w:rPr>
        <w:t xml:space="preserve"> 阶 段</w:t>
      </w:r>
      <w:r>
        <w:rPr>
          <w:rStyle w:val="25"/>
          <w:rFonts w:ascii="Times New Roman" w:hAnsi="Times New Roman" w:cs="Times New Roman"/>
          <w:bCs w:val="0"/>
          <w:szCs w:val="28"/>
        </w:rPr>
        <w:tab/>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6</w:t>
      </w:r>
      <w:r>
        <w:rPr>
          <w:rFonts w:ascii="宋体" w:hAnsi="宋体" w:eastAsia="宋体" w:cs="Times New Roman"/>
          <w:sz w:val="21"/>
          <w:szCs w:val="21"/>
        </w:rPr>
        <w:t>.</w:t>
      </w:r>
      <w:r>
        <w:rPr>
          <w:rFonts w:ascii="Times New Roman" w:hAnsi="Times New Roman" w:cs="Times New Roman"/>
          <w:sz w:val="21"/>
          <w:szCs w:val="21"/>
        </w:rPr>
        <w:t>1</w:t>
      </w:r>
      <w:r>
        <w:rPr>
          <w:rFonts w:ascii="Times New Roman" w:hAnsi="Times New Roman" w:cs="Times New Roman"/>
          <w:b w:val="0"/>
          <w:bCs w:val="0"/>
          <w:sz w:val="21"/>
          <w:szCs w:val="21"/>
        </w:rPr>
        <w:t xml:space="preserve">  </w:t>
      </w:r>
      <w:r>
        <w:rPr>
          <w:rFonts w:ascii="Times New Roman" w:hAnsi="Times New Roman" w:eastAsia="黑体" w:cs="Times New Roman"/>
          <w:b w:val="0"/>
          <w:bCs w:val="0"/>
          <w:sz w:val="21"/>
          <w:szCs w:val="21"/>
        </w:rPr>
        <w:t>一 般 规 定</w:t>
      </w:r>
    </w:p>
    <w:p>
      <w:pPr>
        <w:rPr>
          <w:szCs w:val="21"/>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b/>
          <w:bCs/>
          <w:szCs w:val="21"/>
        </w:rPr>
        <w:t xml:space="preserve">  </w:t>
      </w:r>
      <w:r>
        <w:rPr>
          <w:rFonts w:hint="eastAsia"/>
          <w:szCs w:val="21"/>
        </w:rPr>
        <w:t>装配式住宅建筑生产阶段应采用数字化生产管理平台，承接设计数据，驱动智能化生产线运转，构建智能化仓储物流体系，实现装配式部品部件的生产数据贯通、自动化制造和智能化管理，交付数字化生产数据。</w:t>
      </w:r>
    </w:p>
    <w:p>
      <w:pPr>
        <w:rPr>
          <w:szCs w:val="21"/>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b/>
          <w:bCs/>
          <w:szCs w:val="21"/>
        </w:rPr>
        <w:t xml:space="preserve">  </w:t>
      </w:r>
      <w:r>
        <w:rPr>
          <w:rFonts w:hint="eastAsia"/>
          <w:szCs w:val="21"/>
          <w:lang w:bidi="ar"/>
        </w:rPr>
        <w:t>在</w:t>
      </w:r>
      <w:r>
        <w:rPr>
          <w:rFonts w:hint="eastAsia"/>
          <w:szCs w:val="21"/>
        </w:rPr>
        <w:t>装配式住宅部品部件生产前，生产单位应根据智能建造策划书编制智能生产实施方案，</w:t>
      </w:r>
      <w:bookmarkStart w:id="29" w:name="OLE_LINK23"/>
      <w:r>
        <w:rPr>
          <w:rFonts w:hint="eastAsia"/>
          <w:szCs w:val="21"/>
          <w:lang w:bidi="ar"/>
        </w:rPr>
        <w:t>智能生产实施方案</w:t>
      </w:r>
      <w:bookmarkEnd w:id="29"/>
      <w:r>
        <w:rPr>
          <w:rFonts w:hint="eastAsia"/>
          <w:szCs w:val="21"/>
          <w:lang w:bidi="ar"/>
        </w:rPr>
        <w:t>应包括下列内容</w:t>
      </w:r>
      <w:r>
        <w:rPr>
          <w:rFonts w:hint="eastAsia"/>
          <w:szCs w:val="21"/>
        </w:rPr>
        <w:t>：</w:t>
      </w:r>
    </w:p>
    <w:p>
      <w:pPr>
        <w:ind w:firstLine="440" w:firstLineChars="200"/>
        <w:rPr>
          <w:bCs/>
          <w:color w:val="000000"/>
        </w:rPr>
      </w:pPr>
      <w:r>
        <w:rPr>
          <w:rFonts w:hint="eastAsia"/>
          <w:b/>
          <w:color w:val="000000"/>
        </w:rPr>
        <w:t xml:space="preserve">1  </w:t>
      </w:r>
      <w:r>
        <w:rPr>
          <w:rFonts w:hint="eastAsia"/>
          <w:bCs/>
          <w:color w:val="000000"/>
        </w:rPr>
        <w:t>智能生产目标；</w:t>
      </w:r>
    </w:p>
    <w:p>
      <w:pPr>
        <w:ind w:firstLine="440" w:firstLineChars="200"/>
        <w:rPr>
          <w:bCs/>
          <w:color w:val="000000"/>
        </w:rPr>
      </w:pPr>
      <w:r>
        <w:rPr>
          <w:rFonts w:hint="eastAsia"/>
          <w:b/>
          <w:color w:val="000000"/>
        </w:rPr>
        <w:t xml:space="preserve">2  </w:t>
      </w:r>
      <w:r>
        <w:rPr>
          <w:rFonts w:hint="eastAsia"/>
          <w:bCs/>
          <w:color w:val="000000"/>
        </w:rPr>
        <w:t>组织架构和职责；</w:t>
      </w:r>
    </w:p>
    <w:p>
      <w:pPr>
        <w:ind w:firstLine="440" w:firstLineChars="200"/>
        <w:rPr>
          <w:bCs/>
          <w:color w:val="000000"/>
        </w:rPr>
      </w:pPr>
      <w:r>
        <w:rPr>
          <w:rFonts w:hint="eastAsia"/>
          <w:b/>
          <w:color w:val="000000"/>
        </w:rPr>
        <w:t xml:space="preserve">3  </w:t>
      </w:r>
      <w:r>
        <w:rPr>
          <w:rFonts w:hint="eastAsia"/>
          <w:bCs/>
          <w:color w:val="000000"/>
        </w:rPr>
        <w:t>生产管理平台与数字化管理；</w:t>
      </w:r>
    </w:p>
    <w:p>
      <w:pPr>
        <w:ind w:firstLine="440" w:firstLineChars="200"/>
        <w:rPr>
          <w:bCs/>
          <w:color w:val="000000"/>
        </w:rPr>
      </w:pPr>
      <w:r>
        <w:rPr>
          <w:rFonts w:hint="eastAsia"/>
          <w:b/>
          <w:color w:val="000000"/>
        </w:rPr>
        <w:t xml:space="preserve">4  </w:t>
      </w:r>
      <w:r>
        <w:rPr>
          <w:rFonts w:hint="eastAsia"/>
          <w:bCs/>
          <w:color w:val="000000"/>
        </w:rPr>
        <w:t>生产工艺流程与智能化生产线；</w:t>
      </w:r>
    </w:p>
    <w:p>
      <w:pPr>
        <w:ind w:firstLine="440" w:firstLineChars="200"/>
        <w:rPr>
          <w:bCs/>
          <w:color w:val="000000"/>
        </w:rPr>
      </w:pPr>
      <w:r>
        <w:rPr>
          <w:rFonts w:hint="eastAsia"/>
          <w:b/>
          <w:color w:val="000000"/>
        </w:rPr>
        <w:t xml:space="preserve">5  </w:t>
      </w:r>
      <w:r>
        <w:rPr>
          <w:rFonts w:hint="eastAsia"/>
          <w:bCs/>
          <w:color w:val="000000"/>
        </w:rPr>
        <w:t>质量控制标准；</w:t>
      </w:r>
    </w:p>
    <w:p>
      <w:pPr>
        <w:ind w:firstLine="440" w:firstLineChars="200"/>
        <w:rPr>
          <w:rFonts w:hint="eastAsia" w:ascii="宋体" w:hAnsi="宋体" w:cs="宋体"/>
          <w:bCs/>
          <w:color w:val="000000"/>
        </w:rPr>
      </w:pPr>
      <w:r>
        <w:rPr>
          <w:rFonts w:hint="eastAsia"/>
          <w:b/>
          <w:color w:val="000000"/>
        </w:rPr>
        <w:t xml:space="preserve">6  </w:t>
      </w:r>
      <w:r>
        <w:rPr>
          <w:rFonts w:hint="eastAsia" w:ascii="宋体" w:hAnsi="宋体" w:cs="宋体"/>
          <w:bCs/>
          <w:color w:val="000000"/>
        </w:rPr>
        <w:t>生产</w:t>
      </w:r>
      <w:r>
        <w:rPr>
          <w:rFonts w:ascii="宋体" w:hAnsi="宋体" w:cs="宋体"/>
          <w:bCs/>
          <w:color w:val="000000"/>
        </w:rPr>
        <w:t>交付成果；</w:t>
      </w:r>
    </w:p>
    <w:p>
      <w:pPr>
        <w:ind w:firstLine="440" w:firstLineChars="200"/>
        <w:rPr>
          <w:bCs/>
          <w:color w:val="000000"/>
        </w:rPr>
      </w:pPr>
      <w:r>
        <w:rPr>
          <w:rFonts w:hint="eastAsia"/>
          <w:b/>
          <w:color w:val="000000"/>
        </w:rPr>
        <w:t xml:space="preserve">7  </w:t>
      </w:r>
      <w:r>
        <w:rPr>
          <w:rFonts w:hint="eastAsia"/>
          <w:bCs/>
          <w:color w:val="000000"/>
        </w:rPr>
        <w:t>生产进度计划；</w:t>
      </w:r>
    </w:p>
    <w:p>
      <w:pPr>
        <w:ind w:firstLine="440" w:firstLineChars="200"/>
        <w:rPr>
          <w:bCs/>
          <w:color w:val="000000"/>
        </w:rPr>
      </w:pPr>
      <w:r>
        <w:rPr>
          <w:rFonts w:hint="eastAsia"/>
          <w:b/>
          <w:color w:val="000000"/>
        </w:rPr>
        <w:t xml:space="preserve">8  </w:t>
      </w:r>
      <w:r>
        <w:rPr>
          <w:rFonts w:hint="eastAsia"/>
          <w:bCs/>
          <w:color w:val="000000"/>
        </w:rPr>
        <w:t>运输方案；</w:t>
      </w:r>
    </w:p>
    <w:p>
      <w:pPr>
        <w:ind w:firstLine="440" w:firstLineChars="200"/>
        <w:rPr>
          <w:bCs/>
          <w:szCs w:val="21"/>
        </w:rPr>
      </w:pPr>
      <w:r>
        <w:rPr>
          <w:rFonts w:hint="eastAsia"/>
          <w:b/>
          <w:color w:val="000000"/>
        </w:rPr>
        <w:t xml:space="preserve">9  </w:t>
      </w:r>
      <w:r>
        <w:rPr>
          <w:rFonts w:hint="eastAsia"/>
          <w:bCs/>
          <w:szCs w:val="21"/>
        </w:rPr>
        <w:t>重难点问题与保障措施。</w:t>
      </w:r>
    </w:p>
    <w:p>
      <w:pPr>
        <w:rPr>
          <w:strike/>
          <w:szCs w:val="21"/>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szCs w:val="21"/>
        </w:rPr>
        <w:t>智能生产目标应包括满足设计图纸要求、产品质量要求、施工质量与进度要求以及项目智能建造要求。</w:t>
      </w:r>
    </w:p>
    <w:p>
      <w:pPr>
        <w:rPr>
          <w:szCs w:val="21"/>
          <w:shd w:val="clear" w:color="auto" w:fill="FFFFFF"/>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b/>
          <w:bCs/>
          <w:szCs w:val="21"/>
        </w:rPr>
        <w:t xml:space="preserve">  </w:t>
      </w:r>
      <w:r>
        <w:rPr>
          <w:rFonts w:hint="eastAsia"/>
          <w:szCs w:val="21"/>
          <w:shd w:val="clear" w:color="auto" w:fill="FFFFFF"/>
        </w:rPr>
        <w:t>智能生产实施方案中应对生产管理平台的功能模块和项目应用情况进行说明，应对数字化管理方法与系统的应用情况进行说明，包括但不限于企业资源计划系统（ERP）、AI视频监控系统、能耗监测及分析系统。</w:t>
      </w:r>
    </w:p>
    <w:p>
      <w:pPr>
        <w:rPr>
          <w:szCs w:val="21"/>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szCs w:val="21"/>
        </w:rPr>
        <w:t>产品质量控制标准应按照设计图纸要求制定并明确质量检测的方法。对采用智能设备质量检测系统或配置其他外设智能检测设备进行质量检测的产品和工序，</w:t>
      </w:r>
      <w:r>
        <w:rPr>
          <w:rFonts w:hint="eastAsia"/>
          <w:szCs w:val="21"/>
          <w:lang w:bidi="ar"/>
        </w:rPr>
        <w:t>智能生产实施方案</w:t>
      </w:r>
      <w:r>
        <w:rPr>
          <w:rFonts w:hint="eastAsia"/>
          <w:szCs w:val="21"/>
        </w:rPr>
        <w:t>应对产品与检测内容进行专项说明。</w:t>
      </w:r>
    </w:p>
    <w:p>
      <w:pPr>
        <w:rPr>
          <w:szCs w:val="21"/>
        </w:rPr>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b/>
          <w:bCs/>
          <w:szCs w:val="21"/>
        </w:rPr>
        <w:t xml:space="preserve">  </w:t>
      </w:r>
      <w:r>
        <w:rPr>
          <w:rFonts w:hint="eastAsia"/>
          <w:szCs w:val="21"/>
        </w:rPr>
        <w:t>装配式部品部件应采用条形码、二维码、射频识别等技术进行标识，采用“一物一码”方式进行数字化管理，通过识别编码获取产品的生产信息、质量信息以及施工安装信息，实现部品部件全生命周期管理追溯。</w:t>
      </w:r>
    </w:p>
    <w:p>
      <w:pPr>
        <w:pStyle w:val="4"/>
        <w:spacing w:before="240" w:after="240" w:line="240" w:lineRule="auto"/>
        <w:jc w:val="center"/>
        <w:rPr>
          <w:rFonts w:ascii="Times New Roman" w:hAnsi="Times New Roman" w:eastAsia="黑体" w:cs="Times New Roman"/>
          <w:b w:val="0"/>
          <w:sz w:val="21"/>
          <w:szCs w:val="21"/>
        </w:rPr>
      </w:pPr>
      <w:r>
        <w:rPr>
          <w:rFonts w:ascii="Times New Roman" w:hAnsi="Times New Roman" w:cs="Times New Roman"/>
          <w:sz w:val="21"/>
          <w:szCs w:val="21"/>
        </w:rPr>
        <w:t>6</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b w:val="0"/>
          <w:sz w:val="21"/>
          <w:szCs w:val="21"/>
        </w:rPr>
        <w:t xml:space="preserve">  </w:t>
      </w:r>
      <w:r>
        <w:rPr>
          <w:rFonts w:ascii="Times New Roman" w:hAnsi="Times New Roman" w:eastAsia="黑体" w:cs="Times New Roman"/>
          <w:b w:val="0"/>
          <w:sz w:val="21"/>
          <w:szCs w:val="21"/>
        </w:rPr>
        <w:t>生产管理</w:t>
      </w:r>
      <w:r>
        <w:rPr>
          <w:rFonts w:hint="eastAsia" w:ascii="Times New Roman" w:hAnsi="Times New Roman" w:eastAsia="黑体" w:cs="Times New Roman"/>
          <w:b w:val="0"/>
          <w:sz w:val="21"/>
          <w:szCs w:val="21"/>
        </w:rPr>
        <w:t>平台</w:t>
      </w:r>
    </w:p>
    <w:p>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b/>
          <w:bCs/>
          <w:szCs w:val="21"/>
        </w:rPr>
        <w:t xml:space="preserve">  </w:t>
      </w:r>
      <w:r>
        <w:rPr>
          <w:rFonts w:hint="eastAsia"/>
        </w:rPr>
        <w:t>应建立生产管理平台，实现工厂“物料-生产-仓储-供应”业务的信息化协同管理，生产管理平台应对工厂生产及运营进行辅助管理和决策。</w:t>
      </w:r>
    </w:p>
    <w:p>
      <w:pPr>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b/>
          <w:bCs/>
          <w:szCs w:val="21"/>
        </w:rPr>
        <w:t xml:space="preserve">  </w:t>
      </w:r>
      <w:r>
        <w:rPr>
          <w:rFonts w:hint="eastAsia"/>
          <w:szCs w:val="21"/>
        </w:rPr>
        <w:t>生产管理平台应集成深化设计系统、生产执行系统、供应商管理系统、高级计划与排程、仓库管理系统、运输管理系统、生产设备管理系统等系统模块，应符合下列规定：</w:t>
      </w:r>
    </w:p>
    <w:p>
      <w:pPr>
        <w:ind w:firstLine="440" w:firstLineChars="200"/>
        <w:rPr>
          <w:szCs w:val="21"/>
        </w:rPr>
      </w:pPr>
      <w:r>
        <w:rPr>
          <w:rFonts w:hint="eastAsia"/>
          <w:b/>
          <w:color w:val="000000"/>
        </w:rPr>
        <w:t xml:space="preserve">1  </w:t>
      </w:r>
      <w:r>
        <w:rPr>
          <w:rFonts w:hint="eastAsia"/>
          <w:szCs w:val="21"/>
        </w:rPr>
        <w:t>应具备产品深化设计功能，宜具备与设计管理平台数据传递功能，接收设计阶段BIM模型及其他设计数据并对其解析转换，生成生产数据向各系统模块与生产设备传递；</w:t>
      </w:r>
    </w:p>
    <w:p>
      <w:pPr>
        <w:ind w:firstLine="440" w:firstLineChars="200"/>
        <w:rPr>
          <w:szCs w:val="21"/>
        </w:rPr>
      </w:pPr>
      <w:r>
        <w:rPr>
          <w:rFonts w:hint="eastAsia"/>
          <w:b/>
          <w:color w:val="000000"/>
        </w:rPr>
        <w:t xml:space="preserve">2  </w:t>
      </w:r>
      <w:r>
        <w:rPr>
          <w:rFonts w:hint="eastAsia"/>
          <w:szCs w:val="21"/>
        </w:rPr>
        <w:t>应具备生产全过程监控功能，满足工厂在线管理、生产实时播报、生产节拍优化、安防监控与环境监测等需求；</w:t>
      </w:r>
    </w:p>
    <w:p>
      <w:pPr>
        <w:ind w:firstLine="440" w:firstLineChars="200"/>
        <w:rPr>
          <w:szCs w:val="21"/>
        </w:rPr>
      </w:pPr>
      <w:r>
        <w:rPr>
          <w:rFonts w:hint="eastAsia"/>
          <w:b/>
          <w:color w:val="000000"/>
        </w:rPr>
        <w:t xml:space="preserve">3  </w:t>
      </w:r>
      <w:r>
        <w:rPr>
          <w:rFonts w:hint="eastAsia"/>
          <w:szCs w:val="21"/>
        </w:rPr>
        <w:t>应具备生产信息分析功能，实时获取生产车间的生产信息和质量信息，形成计划达成率、生产进度、物料消耗等数据，分析优化生产过程及状态；</w:t>
      </w:r>
    </w:p>
    <w:p>
      <w:pPr>
        <w:ind w:firstLine="440" w:firstLineChars="200"/>
        <w:rPr>
          <w:szCs w:val="21"/>
        </w:rPr>
      </w:pPr>
      <w:r>
        <w:rPr>
          <w:rFonts w:hint="eastAsia"/>
          <w:b/>
          <w:bCs/>
          <w:szCs w:val="21"/>
        </w:rPr>
        <w:t xml:space="preserve">4  </w:t>
      </w:r>
      <w:r>
        <w:rPr>
          <w:rFonts w:hint="eastAsia"/>
          <w:szCs w:val="21"/>
        </w:rPr>
        <w:t>应具备仓库存储管理功能，对部品部件存储的时间和状态实时监控，实时查询存放位置、库存情况等信息，应根据项目周期设置出货时间，出现逾期时发出预警；</w:t>
      </w:r>
    </w:p>
    <w:p>
      <w:pPr>
        <w:ind w:firstLine="440" w:firstLineChars="200"/>
        <w:rPr>
          <w:szCs w:val="21"/>
        </w:rPr>
      </w:pPr>
      <w:r>
        <w:rPr>
          <w:rFonts w:hint="eastAsia"/>
          <w:b/>
          <w:color w:val="000000"/>
        </w:rPr>
        <w:t xml:space="preserve">5  </w:t>
      </w:r>
      <w:r>
        <w:rPr>
          <w:rFonts w:hint="eastAsia"/>
          <w:szCs w:val="21"/>
        </w:rPr>
        <w:t>应具备运输定位与分析功能，关联卫星定位系统进行运输路线预规划以及货物、车辆、设备等的实时监测和追踪。</w:t>
      </w:r>
    </w:p>
    <w:p>
      <w:pPr>
        <w:pStyle w:val="4"/>
        <w:spacing w:before="240" w:after="240" w:line="240" w:lineRule="auto"/>
        <w:jc w:val="center"/>
        <w:rPr>
          <w:rFonts w:hint="eastAsia" w:ascii="黑体" w:hAnsi="黑体" w:eastAsia="黑体" w:cs="Times New Roman"/>
          <w:b w:val="0"/>
          <w:bCs w:val="0"/>
          <w:sz w:val="21"/>
          <w:szCs w:val="21"/>
        </w:rPr>
      </w:pPr>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3</w:t>
      </w:r>
      <w:r>
        <w:rPr>
          <w:rFonts w:ascii="Times New Roman" w:hAnsi="Times New Roman" w:eastAsia="黑体" w:cs="Times New Roman"/>
          <w:sz w:val="21"/>
          <w:szCs w:val="21"/>
        </w:rPr>
        <w:t xml:space="preserve"> </w:t>
      </w:r>
      <w:r>
        <w:rPr>
          <w:rFonts w:ascii="黑体" w:hAnsi="黑体" w:eastAsia="黑体" w:cs="Times New Roman"/>
          <w:b w:val="0"/>
          <w:bCs w:val="0"/>
          <w:sz w:val="21"/>
          <w:szCs w:val="21"/>
        </w:rPr>
        <w:t xml:space="preserve"> 智能化生产线</w:t>
      </w:r>
    </w:p>
    <w:p>
      <w:pPr>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b/>
          <w:bCs/>
          <w:szCs w:val="21"/>
        </w:rPr>
        <w:t xml:space="preserve">  </w:t>
      </w:r>
      <w:r>
        <w:rPr>
          <w:rFonts w:hint="eastAsia"/>
          <w:szCs w:val="21"/>
        </w:rPr>
        <w:t>装配式住宅部品部件宜采用智能化生产线进行生产，包括但不限于预制混凝土部品部件、隔墙条板、机电管线设备、装饰装修材料。</w:t>
      </w:r>
    </w:p>
    <w:p>
      <w:pPr>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b/>
          <w:bCs/>
          <w:szCs w:val="21"/>
        </w:rPr>
        <w:t xml:space="preserve">  </w:t>
      </w:r>
      <w:r>
        <w:rPr>
          <w:rFonts w:hint="eastAsia"/>
          <w:szCs w:val="21"/>
        </w:rPr>
        <w:t>智能化生产线应根据部品部件的生产工艺流程和质量控制标准进行建设，宜集成自动化技术、物联网技术和人工智能技术。</w:t>
      </w:r>
    </w:p>
    <w:p>
      <w:pPr>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b/>
          <w:bCs/>
          <w:szCs w:val="21"/>
        </w:rPr>
        <w:t xml:space="preserve">  </w:t>
      </w:r>
      <w:r>
        <w:rPr>
          <w:rFonts w:hint="eastAsia"/>
          <w:szCs w:val="21"/>
        </w:rPr>
        <w:t>智能化生产线宜采用数据驱动的质量检测管理系统，配置高精度激光传感器、红外热成像仪、高清工业相机等外设智能检测设备，通过机器视觉、激光测量、高精度检测、智能分析、数据管理和自适应学习等技术采集构件实时数据，对部品部件质检数字化记录、管理和分析，并将质检数据向生产管理平台实时传递。</w:t>
      </w:r>
    </w:p>
    <w:p>
      <w:pPr>
        <w:rPr>
          <w:szCs w:val="21"/>
        </w:rPr>
      </w:pPr>
      <w:bookmarkStart w:id="30" w:name="OLE_LINK3"/>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b/>
          <w:bCs/>
          <w:szCs w:val="21"/>
        </w:rPr>
        <w:t xml:space="preserve">  </w:t>
      </w:r>
      <w:r>
        <w:rPr>
          <w:rFonts w:hint="eastAsia"/>
          <w:szCs w:val="21"/>
        </w:rPr>
        <w:t>智能化预制混凝土部品部件生产线宜采用</w:t>
      </w:r>
      <w:bookmarkStart w:id="31" w:name="OLE_LINK29"/>
      <w:r>
        <w:rPr>
          <w:rFonts w:hint="eastAsia"/>
          <w:szCs w:val="21"/>
        </w:rPr>
        <w:t>循环模台系统</w:t>
      </w:r>
      <w:bookmarkEnd w:id="31"/>
      <w:r>
        <w:rPr>
          <w:rFonts w:hint="eastAsia"/>
          <w:szCs w:val="21"/>
        </w:rPr>
        <w:t>，配备模台清理机、数控划线机、拆/布模机器人、脱模剂喷涂机器人、自动布料机、智能振捣台、自动堆垛设备、自动养护设备、自动切断机等高效率、低能耗的自动化生产设备。智能化混凝土预制构件生产线应具备多任务混线生产的协同管理能力，能够同时处理多种类型、规格的混凝土预制构件生产任务，实时监测生产设备的运行状态和性能参数，及时响应和处理生产过程中的异常。</w:t>
      </w:r>
      <w:bookmarkEnd w:id="30"/>
    </w:p>
    <w:p>
      <w:pPr>
        <w:rPr>
          <w:b/>
          <w:bCs/>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b/>
          <w:bCs/>
          <w:szCs w:val="21"/>
        </w:rPr>
        <w:t xml:space="preserve">  </w:t>
      </w:r>
      <w:r>
        <w:rPr>
          <w:rFonts w:hint="eastAsia"/>
          <w:szCs w:val="21"/>
        </w:rPr>
        <w:t>预制混凝土钢筋物料的生产、加工应宜用数控钢筋加工设备，实现钢筋调直、切割、弯曲自动化控制，钢筋网片和桁架按计划自动生产、存储、抓取和投放。</w:t>
      </w:r>
    </w:p>
    <w:p>
      <w:pPr>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b/>
          <w:bCs/>
          <w:szCs w:val="21"/>
        </w:rPr>
        <w:t xml:space="preserve">  </w:t>
      </w:r>
      <w:r>
        <w:rPr>
          <w:rFonts w:hint="eastAsia"/>
          <w:szCs w:val="21"/>
        </w:rPr>
        <w:t>智能化隔墙条板生产线宜采用自动化流水生产线，配备钢筋网片机器人、转运设备、自动化搅拌设备、自动化布料机、养护设备、自动切断机等高效率、低能耗的自动化生产设备。智能化隔墙条板生产线应采用自动化生产线管理系统，实现隔墙条板在生产、堆放、运输等环节的数字化管理，能够同时处理多种规格的隔墙条板生产任务，实时监测生产设备的运行状态和性能参数，及时响应和处理生产过程中的异常。</w:t>
      </w:r>
    </w:p>
    <w:p>
      <w:pPr>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b/>
          <w:bCs/>
          <w:szCs w:val="21"/>
        </w:rPr>
        <w:t xml:space="preserve">  </w:t>
      </w:r>
      <w:r>
        <w:rPr>
          <w:rFonts w:hint="eastAsia"/>
          <w:szCs w:val="21"/>
        </w:rPr>
        <w:t>智能化机电管线设备生产线宜结合建筑结构独特性和功能需求多样性，集成化切割机、非接触激光除锈设备、自动切管机、搬运组装桁架机械手、组队焊接机、助力机械手等设备，融合3D视觉、路径规划、深度学习模型等人工智能技术，建立集成物联网监控和能源管理模块的智能管控系统。</w:t>
      </w:r>
    </w:p>
    <w:p>
      <w:pPr>
        <w:rPr>
          <w:b/>
          <w:bCs/>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b/>
          <w:bCs/>
          <w:szCs w:val="21"/>
        </w:rPr>
        <w:t xml:space="preserve">  </w:t>
      </w:r>
      <w:r>
        <w:rPr>
          <w:rFonts w:hint="eastAsia"/>
          <w:szCs w:val="21"/>
        </w:rPr>
        <w:t>智能化装饰装修材料生产线宜配备自动化切割机、数控雕刻机、喷涂机器人、自动上料机、智能平移机、自动喷涂机等智能生产设备，融合机器视觉、路径规划、智能调度和人机交互等人工智能技术，实现装饰装修材料的自动生产加工。</w:t>
      </w:r>
    </w:p>
    <w:p>
      <w:pPr>
        <w:pStyle w:val="4"/>
        <w:spacing w:before="240" w:after="240" w:line="240" w:lineRule="auto"/>
        <w:jc w:val="center"/>
        <w:rPr>
          <w:rFonts w:hint="eastAsia" w:ascii="黑体" w:hAnsi="黑体" w:eastAsia="黑体" w:cs="Times New Roman"/>
          <w:b w:val="0"/>
          <w:bCs w:val="0"/>
          <w:sz w:val="21"/>
          <w:szCs w:val="21"/>
        </w:rPr>
      </w:pPr>
      <w:bookmarkStart w:id="32" w:name="_Hlk185255296"/>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4</w:t>
      </w:r>
      <w:r>
        <w:rPr>
          <w:rFonts w:ascii="黑体" w:hAnsi="黑体" w:eastAsia="黑体" w:cs="Times New Roman"/>
          <w:b w:val="0"/>
          <w:bCs w:val="0"/>
          <w:sz w:val="21"/>
          <w:szCs w:val="21"/>
        </w:rPr>
        <w:t xml:space="preserve">  智能化仓储物流</w:t>
      </w:r>
    </w:p>
    <w:p>
      <w:pPr>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b/>
          <w:bCs/>
          <w:szCs w:val="21"/>
        </w:rPr>
        <w:t xml:space="preserve">  </w:t>
      </w:r>
      <w:r>
        <w:rPr>
          <w:rFonts w:hint="eastAsia"/>
          <w:szCs w:val="21"/>
        </w:rPr>
        <w:t>智能化仓储物流管理应以物料管理为核心，采集物料的全生命周期信息，实现全过程信息可追溯。应与生产调度实时交互物料信息，及时响应智能生产的物料需求，并反馈物料配送信息。</w:t>
      </w:r>
    </w:p>
    <w:p>
      <w:pPr>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b/>
          <w:bCs/>
          <w:szCs w:val="21"/>
        </w:rPr>
        <w:t xml:space="preserve">  </w:t>
      </w:r>
      <w:r>
        <w:rPr>
          <w:rFonts w:hint="eastAsia"/>
          <w:szCs w:val="21"/>
        </w:rPr>
        <w:t>智能化仓储物流管理应利用二维码、射频识别、标签等技术实现对原材料、半成品、成品的数字化标识，并在生产管理平台中存储物料编码、名称、规格型号、储存位置等物料基础信息。</w:t>
      </w:r>
    </w:p>
    <w:p>
      <w:pPr>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b/>
          <w:bCs/>
          <w:szCs w:val="21"/>
        </w:rPr>
        <w:t xml:space="preserve">  </w:t>
      </w:r>
      <w:r>
        <w:rPr>
          <w:rFonts w:hint="eastAsia"/>
          <w:szCs w:val="21"/>
        </w:rPr>
        <w:t>宜应用智能堆场装备，如自动码垛机、自动吊板码垛设备、构件专用自装卸运输车等，完成工厂内产品的自动抓取、转运、摆放等动作，实现仓储物流的自动化作业。</w:t>
      </w:r>
    </w:p>
    <w:p>
      <w:pPr>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b/>
          <w:bCs/>
          <w:szCs w:val="21"/>
        </w:rPr>
        <w:t xml:space="preserve">  </w:t>
      </w:r>
      <w:r>
        <w:rPr>
          <w:rFonts w:hint="eastAsia"/>
        </w:rPr>
        <w:t>部品部件首批出厂前宜通过生产管理平台对出库的路线、转运区、运输车辆、装车顺序等进行分配和计划。</w:t>
      </w:r>
      <w:r>
        <w:rPr>
          <w:rFonts w:hint="eastAsia"/>
          <w:szCs w:val="21"/>
        </w:rPr>
        <w:t>首批部品部件出厂后，宜通过生产管理平台对出厂的路线、堆场情况、生产进度、转运车辆进行数据整理与智能优化，对影响或延误出厂环节发出预警。</w:t>
      </w:r>
    </w:p>
    <w:p>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b/>
          <w:bCs/>
          <w:szCs w:val="21"/>
        </w:rPr>
        <w:t xml:space="preserve">  </w:t>
      </w:r>
      <w:r>
        <w:rPr>
          <w:rFonts w:hint="eastAsia"/>
        </w:rPr>
        <w:t>对于运输距离长、运输批次多的项目，宜采用大数据技术对物流数据进行分析，结合生产运输计划进行预测性分析，优化物流网络、提升运输效率和降低成本。</w:t>
      </w:r>
    </w:p>
    <w:p>
      <w:pPr>
        <w:pStyle w:val="4"/>
        <w:spacing w:before="240" w:after="240" w:line="240" w:lineRule="auto"/>
        <w:jc w:val="center"/>
        <w:rPr>
          <w:rFonts w:hint="eastAsia" w:ascii="黑体" w:hAnsi="黑体" w:eastAsia="黑体" w:cs="Times New Roman"/>
          <w:b w:val="0"/>
          <w:bCs w:val="0"/>
          <w:sz w:val="21"/>
          <w:szCs w:val="21"/>
        </w:rPr>
      </w:pPr>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5</w:t>
      </w:r>
      <w:r>
        <w:rPr>
          <w:rFonts w:ascii="Times New Roman" w:hAnsi="Times New Roman" w:eastAsia="黑体" w:cs="Times New Roman"/>
          <w:b w:val="0"/>
          <w:bCs w:val="0"/>
          <w:sz w:val="21"/>
          <w:szCs w:val="21"/>
        </w:rPr>
        <w:t xml:space="preserve">  </w:t>
      </w:r>
      <w:r>
        <w:rPr>
          <w:rFonts w:ascii="黑体" w:hAnsi="黑体" w:eastAsia="黑体" w:cs="Times New Roman"/>
          <w:b w:val="0"/>
          <w:bCs w:val="0"/>
          <w:sz w:val="21"/>
          <w:szCs w:val="21"/>
        </w:rPr>
        <w:t>生产</w:t>
      </w:r>
      <w:r>
        <w:rPr>
          <w:rFonts w:hint="eastAsia" w:ascii="黑体" w:hAnsi="黑体" w:eastAsia="黑体" w:cs="Times New Roman"/>
          <w:b w:val="0"/>
          <w:bCs w:val="0"/>
          <w:sz w:val="21"/>
          <w:szCs w:val="21"/>
        </w:rPr>
        <w:t>数据</w:t>
      </w:r>
      <w:r>
        <w:rPr>
          <w:rFonts w:ascii="黑体" w:hAnsi="黑体" w:eastAsia="黑体" w:cs="Times New Roman"/>
          <w:b w:val="0"/>
          <w:bCs w:val="0"/>
          <w:sz w:val="21"/>
          <w:szCs w:val="21"/>
        </w:rPr>
        <w:t>交付</w:t>
      </w:r>
    </w:p>
    <w:p>
      <w:pPr>
        <w:rPr>
          <w:b/>
          <w:bCs/>
          <w:szCs w:val="21"/>
        </w:rPr>
      </w:pPr>
      <w:r>
        <w:rPr>
          <w:rFonts w:hint="eastAsia"/>
          <w:b/>
          <w:bCs/>
          <w:szCs w:val="21"/>
        </w:rPr>
        <w:t>6</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1</w:t>
      </w:r>
      <w:r>
        <w:rPr>
          <w:b/>
          <w:bCs/>
          <w:szCs w:val="21"/>
        </w:rPr>
        <w:t xml:space="preserve">  </w:t>
      </w:r>
      <w:r>
        <w:rPr>
          <w:rFonts w:hint="eastAsia"/>
        </w:rPr>
        <w:t>生产数据交付的对象应为施工单位。</w:t>
      </w:r>
    </w:p>
    <w:p>
      <w:pPr>
        <w:rPr>
          <w:b/>
          <w:bCs/>
          <w:szCs w:val="21"/>
        </w:rPr>
      </w:pPr>
      <w:r>
        <w:rPr>
          <w:rFonts w:hint="eastAsia"/>
          <w:b/>
          <w:bCs/>
          <w:szCs w:val="21"/>
        </w:rPr>
        <w:t>6</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2</w:t>
      </w:r>
      <w:r>
        <w:rPr>
          <w:b/>
          <w:bCs/>
          <w:szCs w:val="21"/>
        </w:rPr>
        <w:t xml:space="preserve">  </w:t>
      </w:r>
      <w:r>
        <w:rPr>
          <w:rFonts w:hint="eastAsia"/>
        </w:rPr>
        <w:t>生产数据交付内容应包含生产阶段全过程数据信息，包括原材料品牌和检验信息、生产信息、质量信息、产品合格证、部品部件BIM模型。</w:t>
      </w:r>
    </w:p>
    <w:p>
      <w:r>
        <w:rPr>
          <w:rFonts w:hint="eastAsia"/>
          <w:b/>
          <w:bCs/>
          <w:szCs w:val="21"/>
        </w:rPr>
        <w:t>6</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3</w:t>
      </w:r>
      <w:r>
        <w:rPr>
          <w:b/>
          <w:bCs/>
          <w:szCs w:val="21"/>
        </w:rPr>
        <w:t xml:space="preserve">  </w:t>
      </w:r>
      <w:r>
        <w:rPr>
          <w:rFonts w:hint="eastAsia"/>
        </w:rPr>
        <w:t>生产数据应根据施工单位制定的数字化交付规定和程序性文件交付电子文件。</w:t>
      </w:r>
      <w:bookmarkEnd w:id="32"/>
    </w:p>
    <w:p>
      <w:pPr>
        <w:widowControl/>
        <w:jc w:val="left"/>
        <w:rPr>
          <w:rStyle w:val="25"/>
          <w:rFonts w:ascii="Times New Roman" w:hAnsi="Times New Roman" w:cs="Times New Roman"/>
          <w:b/>
          <w:bCs w:val="0"/>
          <w:szCs w:val="28"/>
        </w:rPr>
      </w:pPr>
      <w:r>
        <w:rPr>
          <w:rStyle w:val="25"/>
          <w:rFonts w:ascii="Times New Roman" w:hAnsi="Times New Roman" w:cs="Times New Roman"/>
          <w:bCs w:val="0"/>
          <w:szCs w:val="28"/>
        </w:rPr>
        <w:br w:type="page"/>
      </w:r>
    </w:p>
    <w:p>
      <w:pPr>
        <w:keepNext/>
        <w:keepLines/>
        <w:spacing w:before="360" w:after="360"/>
        <w:jc w:val="center"/>
        <w:outlineLvl w:val="0"/>
        <w:rPr>
          <w:rStyle w:val="25"/>
          <w:rFonts w:ascii="Times New Roman" w:hAnsi="Times New Roman" w:cs="Times New Roman"/>
          <w:b/>
          <w:bCs w:val="0"/>
          <w:szCs w:val="28"/>
        </w:rPr>
      </w:pPr>
      <w:r>
        <w:rPr>
          <w:rStyle w:val="25"/>
          <w:rFonts w:ascii="Times New Roman" w:hAnsi="Times New Roman" w:cs="Times New Roman"/>
          <w:b/>
          <w:bCs w:val="0"/>
          <w:szCs w:val="28"/>
        </w:rPr>
        <w:t>7</w:t>
      </w:r>
      <w:r>
        <w:rPr>
          <w:rStyle w:val="25"/>
          <w:rFonts w:ascii="Times New Roman" w:hAnsi="Times New Roman" w:cs="Times New Roman"/>
          <w:szCs w:val="28"/>
        </w:rPr>
        <w:t xml:space="preserve">  </w:t>
      </w:r>
      <w:r>
        <w:rPr>
          <w:rStyle w:val="25"/>
          <w:rFonts w:ascii="Times New Roman" w:hAnsi="Times New Roman" w:cs="Times New Roman"/>
          <w:bCs w:val="0"/>
          <w:szCs w:val="28"/>
        </w:rPr>
        <w:t>施 工</w:t>
      </w:r>
      <w:r>
        <w:rPr>
          <w:rStyle w:val="25"/>
          <w:rFonts w:hint="eastAsia" w:ascii="Times New Roman" w:hAnsi="Times New Roman" w:cs="Times New Roman"/>
          <w:bCs w:val="0"/>
          <w:szCs w:val="28"/>
        </w:rPr>
        <w:t xml:space="preserve"> 阶 段</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ascii="Times New Roman" w:hAnsi="Times New Roman" w:cs="Times New Roman"/>
          <w:b/>
          <w:bCs w:val="0"/>
          <w:sz w:val="21"/>
          <w:szCs w:val="21"/>
        </w:rPr>
        <w:t xml:space="preserve">1 </w:t>
      </w:r>
      <w:r>
        <w:rPr>
          <w:rFonts w:ascii="Times New Roman" w:hAnsi="Times New Roman" w:cs="Times New Roman"/>
          <w:sz w:val="21"/>
          <w:szCs w:val="21"/>
        </w:rPr>
        <w:t xml:space="preserve"> </w:t>
      </w:r>
      <w:r>
        <w:rPr>
          <w:rFonts w:ascii="Times New Roman" w:hAnsi="Times New Roman" w:eastAsia="黑体" w:cs="Times New Roman"/>
          <w:sz w:val="21"/>
          <w:szCs w:val="21"/>
        </w:rPr>
        <w:t>一 般 规 定</w:t>
      </w:r>
    </w:p>
    <w:p>
      <w:pPr>
        <w:rPr>
          <w:szCs w:val="21"/>
        </w:rPr>
      </w:pPr>
      <w:bookmarkStart w:id="33" w:name="OLE_LINK13"/>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b/>
          <w:bCs/>
          <w:szCs w:val="21"/>
        </w:rPr>
        <w:t xml:space="preserve">  </w:t>
      </w:r>
      <w:r>
        <w:rPr>
          <w:rFonts w:hint="eastAsia"/>
          <w:szCs w:val="21"/>
        </w:rPr>
        <w:t>装配式住宅建筑</w:t>
      </w:r>
      <w:r>
        <w:rPr>
          <w:szCs w:val="21"/>
        </w:rPr>
        <w:t>施工</w:t>
      </w:r>
      <w:r>
        <w:rPr>
          <w:rFonts w:hint="eastAsia"/>
          <w:szCs w:val="21"/>
        </w:rPr>
        <w:t>阶段</w:t>
      </w:r>
      <w:r>
        <w:rPr>
          <w:szCs w:val="21"/>
        </w:rPr>
        <w:t>应采用数字化</w:t>
      </w:r>
      <w:r>
        <w:rPr>
          <w:rFonts w:hint="eastAsia"/>
          <w:szCs w:val="21"/>
        </w:rPr>
        <w:t>施工</w:t>
      </w:r>
      <w:r>
        <w:rPr>
          <w:szCs w:val="21"/>
        </w:rPr>
        <w:t>管理平台</w:t>
      </w:r>
      <w:r>
        <w:rPr>
          <w:rFonts w:hint="eastAsia"/>
          <w:szCs w:val="21"/>
        </w:rPr>
        <w:t>对现场关键要素进行收集处理分析，以施工BIM模型为载体，驱动智能化施工与精细化管理，交付数字化施工数据。</w:t>
      </w:r>
    </w:p>
    <w:bookmarkEnd w:id="33"/>
    <w:p>
      <w:pPr>
        <w:rPr>
          <w:szCs w:val="21"/>
          <w:lang w:bidi="ar"/>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b/>
          <w:bCs/>
          <w:szCs w:val="21"/>
        </w:rPr>
        <w:t xml:space="preserve">  </w:t>
      </w:r>
      <w:r>
        <w:rPr>
          <w:rFonts w:hint="eastAsia"/>
          <w:szCs w:val="21"/>
        </w:rPr>
        <w:t>在装配式住宅建筑施工前，施工单位应根据智能建造策划书编制智能施工实施方案，</w:t>
      </w:r>
      <w:r>
        <w:rPr>
          <w:rFonts w:hint="eastAsia"/>
          <w:szCs w:val="21"/>
          <w:lang w:bidi="ar"/>
        </w:rPr>
        <w:t>智能施工实施方案应包括下列内容：</w:t>
      </w:r>
    </w:p>
    <w:p>
      <w:pPr>
        <w:ind w:firstLine="440" w:firstLineChars="200"/>
        <w:rPr>
          <w:bCs/>
          <w:color w:val="000000"/>
        </w:rPr>
      </w:pPr>
      <w:r>
        <w:rPr>
          <w:rFonts w:hint="eastAsia"/>
          <w:b/>
          <w:color w:val="000000"/>
        </w:rPr>
        <w:t xml:space="preserve">1  </w:t>
      </w:r>
      <w:r>
        <w:rPr>
          <w:rFonts w:hint="eastAsia"/>
          <w:bCs/>
          <w:color w:val="000000"/>
        </w:rPr>
        <w:t>智能施工目标；</w:t>
      </w:r>
    </w:p>
    <w:p>
      <w:pPr>
        <w:ind w:firstLine="440" w:firstLineChars="200"/>
        <w:rPr>
          <w:bCs/>
          <w:color w:val="000000"/>
        </w:rPr>
      </w:pPr>
      <w:r>
        <w:rPr>
          <w:rFonts w:hint="eastAsia"/>
          <w:b/>
          <w:color w:val="000000"/>
        </w:rPr>
        <w:t xml:space="preserve">2  </w:t>
      </w:r>
      <w:r>
        <w:rPr>
          <w:rFonts w:hint="eastAsia"/>
          <w:bCs/>
          <w:color w:val="000000"/>
        </w:rPr>
        <w:t>组织架构和职责；</w:t>
      </w:r>
    </w:p>
    <w:p>
      <w:pPr>
        <w:ind w:firstLine="440" w:firstLineChars="200"/>
        <w:rPr>
          <w:bCs/>
          <w:color w:val="000000"/>
        </w:rPr>
      </w:pPr>
      <w:r>
        <w:rPr>
          <w:rFonts w:hint="eastAsia"/>
          <w:b/>
          <w:color w:val="000000"/>
        </w:rPr>
        <w:t xml:space="preserve">3  </w:t>
      </w:r>
      <w:r>
        <w:rPr>
          <w:rFonts w:hint="eastAsia"/>
          <w:bCs/>
          <w:color w:val="000000"/>
        </w:rPr>
        <w:t>施工管理平台；</w:t>
      </w:r>
    </w:p>
    <w:p>
      <w:pPr>
        <w:ind w:firstLine="440" w:firstLineChars="200"/>
        <w:rPr>
          <w:bCs/>
          <w:color w:val="000000"/>
        </w:rPr>
      </w:pPr>
      <w:r>
        <w:rPr>
          <w:rFonts w:hint="eastAsia"/>
          <w:b/>
          <w:color w:val="000000"/>
        </w:rPr>
        <w:t xml:space="preserve">4  </w:t>
      </w:r>
      <w:r>
        <w:rPr>
          <w:rFonts w:hint="eastAsia"/>
          <w:bCs/>
          <w:color w:val="000000"/>
        </w:rPr>
        <w:t>智能施工技术与装备；</w:t>
      </w:r>
    </w:p>
    <w:p>
      <w:pPr>
        <w:ind w:firstLine="440" w:firstLineChars="200"/>
        <w:rPr>
          <w:bCs/>
          <w:color w:val="000000"/>
        </w:rPr>
      </w:pPr>
      <w:r>
        <w:rPr>
          <w:rFonts w:hint="eastAsia"/>
          <w:b/>
          <w:color w:val="000000"/>
        </w:rPr>
        <w:t xml:space="preserve">5  </w:t>
      </w:r>
      <w:r>
        <w:rPr>
          <w:rFonts w:hint="eastAsia"/>
          <w:bCs/>
          <w:color w:val="000000"/>
        </w:rPr>
        <w:t>施工部署及进度计划；</w:t>
      </w:r>
    </w:p>
    <w:p>
      <w:pPr>
        <w:ind w:firstLine="440" w:firstLineChars="200"/>
        <w:rPr>
          <w:bCs/>
          <w:color w:val="000000"/>
        </w:rPr>
      </w:pPr>
      <w:r>
        <w:rPr>
          <w:rFonts w:hint="eastAsia"/>
          <w:b/>
          <w:color w:val="000000"/>
        </w:rPr>
        <w:t xml:space="preserve">6  </w:t>
      </w:r>
      <w:r>
        <w:rPr>
          <w:rFonts w:hint="eastAsia"/>
          <w:bCs/>
          <w:color w:val="000000"/>
        </w:rPr>
        <w:t>施工数据交付；</w:t>
      </w:r>
    </w:p>
    <w:p>
      <w:pPr>
        <w:ind w:firstLine="440" w:firstLineChars="200"/>
        <w:rPr>
          <w:bCs/>
          <w:color w:val="000000"/>
        </w:rPr>
      </w:pPr>
      <w:r>
        <w:rPr>
          <w:rFonts w:hint="eastAsia"/>
          <w:b/>
          <w:color w:val="000000"/>
        </w:rPr>
        <w:t xml:space="preserve">7  </w:t>
      </w:r>
      <w:r>
        <w:rPr>
          <w:rFonts w:hint="eastAsia"/>
          <w:bCs/>
          <w:color w:val="000000"/>
        </w:rPr>
        <w:t>重难点及保障措施。</w:t>
      </w:r>
    </w:p>
    <w:p>
      <w:pPr>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szCs w:val="21"/>
        </w:rPr>
        <w:t>智能施工目标应包括满足设计图纸要求、施工质量安全进度要求以及项目智能建造要求。</w:t>
      </w:r>
      <w:bookmarkStart w:id="34" w:name="OLE_LINK14"/>
    </w:p>
    <w:bookmarkEnd w:id="34"/>
    <w:p>
      <w:pPr>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b/>
          <w:bCs/>
          <w:szCs w:val="21"/>
        </w:rPr>
        <w:t xml:space="preserve">  </w:t>
      </w:r>
      <w:r>
        <w:rPr>
          <w:rFonts w:hint="eastAsia"/>
          <w:szCs w:val="21"/>
        </w:rPr>
        <w:t>施工阶段应采用施工管理平台，宜与设计、生产和运维阶段的相关数字化平台进行联动。</w:t>
      </w:r>
    </w:p>
    <w:p>
      <w:pPr>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szCs w:val="21"/>
        </w:rPr>
        <w:t>施工阶段应结合设计BIM模型、生产数据、施工方案建立施工BIM模型，基于施工BIM模型进行施工模拟分析与深化设计。</w:t>
      </w:r>
    </w:p>
    <w:p>
      <w:pPr>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b/>
          <w:bCs/>
          <w:szCs w:val="21"/>
        </w:rPr>
        <w:t xml:space="preserve">  </w:t>
      </w:r>
      <w:r>
        <w:rPr>
          <w:rFonts w:hint="eastAsia"/>
          <w:szCs w:val="21"/>
        </w:rPr>
        <w:t>施工阶段应使用智能化设备装备，包括但不限于智能测量设备、建筑机器人、无人机、智能机械装备、智能施工装备集成平台和现场智能化加工设备。</w:t>
      </w:r>
    </w:p>
    <w:p>
      <w:pPr>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7</w:t>
      </w:r>
      <w:r>
        <w:rPr>
          <w:b/>
          <w:bCs/>
          <w:szCs w:val="21"/>
        </w:rPr>
        <w:t xml:space="preserve">  </w:t>
      </w:r>
      <w:r>
        <w:rPr>
          <w:rFonts w:hint="eastAsia"/>
          <w:szCs w:val="21"/>
        </w:rPr>
        <w:t>施工阶段应采用物联网、移动互联网、先进监测等技术对工程项目施工安全、质量、环境等进行监测、分析、决策。</w:t>
      </w:r>
    </w:p>
    <w:p>
      <w:pPr>
        <w:pStyle w:val="3"/>
        <w:jc w:val="center"/>
        <w:rPr>
          <w:rFonts w:ascii="Times New Roman" w:hAnsi="Times New Roman" w:eastAsia="黑体" w:cs="Times New Roman"/>
          <w:b/>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2</w:t>
      </w:r>
      <w:r>
        <w:rPr>
          <w:rFonts w:ascii="Times New Roman" w:hAnsi="Times New Roman" w:cs="Times New Roman"/>
          <w:sz w:val="21"/>
          <w:szCs w:val="21"/>
        </w:rPr>
        <w:t xml:space="preserve">  </w:t>
      </w:r>
      <w:r>
        <w:rPr>
          <w:rFonts w:ascii="Times New Roman" w:hAnsi="Times New Roman" w:eastAsia="黑体" w:cs="Times New Roman"/>
          <w:sz w:val="21"/>
          <w:szCs w:val="21"/>
        </w:rPr>
        <w:t>施工管理平台</w:t>
      </w:r>
    </w:p>
    <w:p>
      <w:pPr>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b/>
          <w:bCs/>
          <w:szCs w:val="21"/>
        </w:rPr>
        <w:t xml:space="preserve">  </w:t>
      </w:r>
      <w:r>
        <w:rPr>
          <w:rFonts w:hint="eastAsia"/>
          <w:szCs w:val="21"/>
        </w:rPr>
        <w:t>装配式住宅建筑施工阶段</w:t>
      </w:r>
      <w:r>
        <w:rPr>
          <w:szCs w:val="21"/>
        </w:rPr>
        <w:t>应采用统一的</w:t>
      </w:r>
      <w:r>
        <w:rPr>
          <w:rFonts w:hint="eastAsia"/>
          <w:szCs w:val="21"/>
        </w:rPr>
        <w:t>施工</w:t>
      </w:r>
      <w:r>
        <w:rPr>
          <w:szCs w:val="21"/>
        </w:rPr>
        <w:t>管理平台，</w:t>
      </w:r>
      <w:r>
        <w:rPr>
          <w:rFonts w:hint="eastAsia"/>
          <w:szCs w:val="21"/>
        </w:rPr>
        <w:t>实现</w:t>
      </w:r>
      <w:r>
        <w:rPr>
          <w:szCs w:val="21"/>
        </w:rPr>
        <w:t>施工现场“人、机、料、法、环、测”及安全、进度等管理要素相关数据的协同与共享，</w:t>
      </w:r>
      <w:r>
        <w:rPr>
          <w:rFonts w:hint="eastAsia"/>
          <w:szCs w:val="21"/>
        </w:rPr>
        <w:t>平台应联动</w:t>
      </w:r>
      <w:r>
        <w:rPr>
          <w:szCs w:val="21"/>
        </w:rPr>
        <w:t>监测</w:t>
      </w:r>
      <w:r>
        <w:rPr>
          <w:rFonts w:hint="eastAsia"/>
          <w:szCs w:val="21"/>
        </w:rPr>
        <w:t>数据与</w:t>
      </w:r>
      <w:r>
        <w:rPr>
          <w:szCs w:val="21"/>
        </w:rPr>
        <w:t>智能</w:t>
      </w:r>
      <w:r>
        <w:rPr>
          <w:rFonts w:hint="eastAsia"/>
          <w:szCs w:val="21"/>
        </w:rPr>
        <w:t>设备</w:t>
      </w:r>
      <w:r>
        <w:rPr>
          <w:szCs w:val="21"/>
        </w:rPr>
        <w:t>装备。</w:t>
      </w:r>
      <w:r>
        <w:rPr>
          <w:rFonts w:hint="eastAsia"/>
          <w:szCs w:val="21"/>
        </w:rPr>
        <w:t>施工</w:t>
      </w:r>
      <w:r>
        <w:rPr>
          <w:szCs w:val="21"/>
        </w:rPr>
        <w:t>管理平台应具有对施工现场各关键要素进行</w:t>
      </w:r>
      <w:r>
        <w:rPr>
          <w:rFonts w:hint="eastAsia"/>
          <w:szCs w:val="21"/>
        </w:rPr>
        <w:t>监测、分析、决策的</w:t>
      </w:r>
      <w:r>
        <w:rPr>
          <w:szCs w:val="21"/>
        </w:rPr>
        <w:t>功能，</w:t>
      </w:r>
      <w:r>
        <w:rPr>
          <w:rFonts w:hint="eastAsia"/>
          <w:szCs w:val="21"/>
        </w:rPr>
        <w:t>应</w:t>
      </w:r>
      <w:r>
        <w:rPr>
          <w:szCs w:val="21"/>
        </w:rPr>
        <w:t>具有与所在地政府监管平台</w:t>
      </w:r>
      <w:r>
        <w:rPr>
          <w:rFonts w:hint="eastAsia"/>
          <w:szCs w:val="21"/>
        </w:rPr>
        <w:t>、</w:t>
      </w:r>
      <w:r>
        <w:rPr>
          <w:szCs w:val="21"/>
        </w:rPr>
        <w:t>第三方系统平台的对接能力。</w:t>
      </w:r>
    </w:p>
    <w:p>
      <w:pPr>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b/>
          <w:bCs/>
          <w:szCs w:val="21"/>
        </w:rPr>
        <w:t xml:space="preserve">  </w:t>
      </w:r>
      <w:r>
        <w:rPr>
          <w:rFonts w:hint="eastAsia"/>
          <w:szCs w:val="21"/>
        </w:rPr>
        <w:t>施工</w:t>
      </w:r>
      <w:r>
        <w:rPr>
          <w:szCs w:val="21"/>
        </w:rPr>
        <w:t>管理平台应包含劳务管理、质量管理、安全管理、设备管理、物资管理、环境与能耗管理、进度管理及技术管理等业务模块</w:t>
      </w:r>
      <w:r>
        <w:rPr>
          <w:rFonts w:hint="eastAsia"/>
          <w:szCs w:val="21"/>
        </w:rPr>
        <w:t>：</w:t>
      </w:r>
    </w:p>
    <w:p>
      <w:pPr>
        <w:ind w:firstLine="440" w:firstLineChars="200"/>
        <w:rPr>
          <w:szCs w:val="21"/>
        </w:rPr>
      </w:pPr>
      <w:r>
        <w:rPr>
          <w:rFonts w:hint="eastAsia"/>
          <w:b/>
          <w:bCs/>
          <w:szCs w:val="21"/>
        </w:rPr>
        <w:t xml:space="preserve">1  </w:t>
      </w:r>
      <w:r>
        <w:rPr>
          <w:rFonts w:hint="eastAsia"/>
          <w:szCs w:val="21"/>
        </w:rPr>
        <w:t>劳务管理应包含劳务实名制管理功能，宜包含劳务工资代发功能，应</w:t>
      </w:r>
      <w:r>
        <w:rPr>
          <w:szCs w:val="21"/>
        </w:rPr>
        <w:t>集成考勤闸机、高清人脸识别摄像头等技术</w:t>
      </w:r>
      <w:r>
        <w:rPr>
          <w:rFonts w:hint="eastAsia"/>
          <w:szCs w:val="21"/>
        </w:rPr>
        <w:t>，宜采用智能手环、智能安全帽等技术进行人员定位管理；</w:t>
      </w:r>
    </w:p>
    <w:p>
      <w:pPr>
        <w:ind w:firstLine="440" w:firstLineChars="200"/>
        <w:rPr>
          <w:szCs w:val="21"/>
        </w:rPr>
      </w:pPr>
      <w:r>
        <w:rPr>
          <w:rFonts w:hint="eastAsia"/>
          <w:b/>
          <w:bCs/>
          <w:szCs w:val="21"/>
        </w:rPr>
        <w:t xml:space="preserve">2  </w:t>
      </w:r>
      <w:r>
        <w:rPr>
          <w:rFonts w:hint="eastAsia"/>
          <w:szCs w:val="21"/>
        </w:rPr>
        <w:t>质量管理应包含原材料进场管理、质量检查、隐患整改等功能，宜内置验收检查标准，记录验收发现的问题，自动导出查验报告，宜具备精准标注功能，快速定位问题所在位置；</w:t>
      </w:r>
    </w:p>
    <w:p>
      <w:pPr>
        <w:ind w:firstLine="440" w:firstLineChars="200"/>
        <w:rPr>
          <w:szCs w:val="21"/>
        </w:rPr>
      </w:pPr>
      <w:r>
        <w:rPr>
          <w:rFonts w:hint="eastAsia"/>
          <w:b/>
          <w:bCs/>
          <w:szCs w:val="21"/>
        </w:rPr>
        <w:t xml:space="preserve">3  </w:t>
      </w:r>
      <w:r>
        <w:rPr>
          <w:rFonts w:hint="eastAsia"/>
          <w:szCs w:val="21"/>
        </w:rPr>
        <w:t>安全管理应包含安全培训、隐患排查、事故应急处理等功能，宜采用AI视频危险源识别技术，对危险场景智能识别、分析、报警、留存；</w:t>
      </w:r>
    </w:p>
    <w:p>
      <w:pPr>
        <w:ind w:firstLine="440" w:firstLineChars="200"/>
        <w:rPr>
          <w:szCs w:val="21"/>
        </w:rPr>
      </w:pPr>
      <w:r>
        <w:rPr>
          <w:rFonts w:hint="eastAsia"/>
          <w:b/>
          <w:bCs/>
          <w:szCs w:val="21"/>
        </w:rPr>
        <w:t xml:space="preserve">4  </w:t>
      </w:r>
      <w:r>
        <w:rPr>
          <w:rFonts w:hint="eastAsia"/>
          <w:szCs w:val="21"/>
        </w:rPr>
        <w:t>设备管理应包含设备的维护保养、故障维修、生命周期管理等功能，宜对智能设备装备进行统一平台化管理；</w:t>
      </w:r>
    </w:p>
    <w:p>
      <w:pPr>
        <w:ind w:firstLine="440" w:firstLineChars="200"/>
        <w:rPr>
          <w:szCs w:val="21"/>
        </w:rPr>
      </w:pPr>
      <w:r>
        <w:rPr>
          <w:rFonts w:hint="eastAsia"/>
          <w:b/>
          <w:bCs/>
          <w:szCs w:val="21"/>
        </w:rPr>
        <w:t xml:space="preserve">5  </w:t>
      </w:r>
      <w:r>
        <w:rPr>
          <w:rFonts w:hint="eastAsia"/>
          <w:szCs w:val="21"/>
        </w:rPr>
        <w:t>物资管理应包含物资采购、库存管理、领用发放等功能，</w:t>
      </w:r>
      <w:r>
        <w:rPr>
          <w:szCs w:val="21"/>
        </w:rPr>
        <w:t>宜具有二维码物资管理功能，</w:t>
      </w:r>
      <w:r>
        <w:rPr>
          <w:rFonts w:hint="eastAsia"/>
          <w:szCs w:val="21"/>
        </w:rPr>
        <w:t>对</w:t>
      </w:r>
      <w:r>
        <w:rPr>
          <w:szCs w:val="21"/>
        </w:rPr>
        <w:t>物资材料扫码入库、出库和盘点全过程管理</w:t>
      </w:r>
      <w:r>
        <w:rPr>
          <w:rFonts w:hint="eastAsia"/>
          <w:szCs w:val="21"/>
        </w:rPr>
        <w:t>；</w:t>
      </w:r>
    </w:p>
    <w:p>
      <w:pPr>
        <w:ind w:firstLine="440" w:firstLineChars="200"/>
        <w:rPr>
          <w:szCs w:val="21"/>
        </w:rPr>
      </w:pPr>
      <w:r>
        <w:rPr>
          <w:rFonts w:hint="eastAsia"/>
          <w:b/>
          <w:bCs/>
          <w:szCs w:val="21"/>
        </w:rPr>
        <w:t xml:space="preserve">6  </w:t>
      </w:r>
      <w:r>
        <w:rPr>
          <w:rFonts w:hint="eastAsia"/>
          <w:szCs w:val="21"/>
        </w:rPr>
        <w:t>环境与能耗管理应包含环境监测、自动喷淋等功能，宜包含渣土车运输管理、照明智能控制、临建用电智能通断、智能水电表抄送等功能；</w:t>
      </w:r>
    </w:p>
    <w:p>
      <w:pPr>
        <w:ind w:firstLine="440" w:firstLineChars="200"/>
        <w:rPr>
          <w:szCs w:val="21"/>
        </w:rPr>
      </w:pPr>
      <w:r>
        <w:rPr>
          <w:rFonts w:hint="eastAsia"/>
          <w:b/>
          <w:bCs/>
          <w:szCs w:val="21"/>
        </w:rPr>
        <w:t xml:space="preserve">7  </w:t>
      </w:r>
      <w:r>
        <w:rPr>
          <w:rFonts w:hint="eastAsia"/>
          <w:szCs w:val="21"/>
        </w:rPr>
        <w:t>进度管理应包含项目或生产任务的实时进展、计划对比、调整偏差等功能，</w:t>
      </w:r>
      <w:r>
        <w:rPr>
          <w:szCs w:val="21"/>
        </w:rPr>
        <w:t>宜具备形象进度可视化展示的能力，宜具备项目所在区域的灾害预警、征迁过程管理、项目现场网格化管理、音视频连线等功能</w:t>
      </w:r>
      <w:r>
        <w:rPr>
          <w:rFonts w:hint="eastAsia"/>
          <w:szCs w:val="21"/>
        </w:rPr>
        <w:t>；</w:t>
      </w:r>
    </w:p>
    <w:p>
      <w:pPr>
        <w:ind w:firstLine="440" w:firstLineChars="200"/>
        <w:rPr>
          <w:szCs w:val="21"/>
        </w:rPr>
      </w:pPr>
      <w:r>
        <w:rPr>
          <w:rFonts w:hint="eastAsia"/>
          <w:b/>
          <w:bCs/>
          <w:szCs w:val="21"/>
        </w:rPr>
        <w:t xml:space="preserve">8  </w:t>
      </w:r>
      <w:r>
        <w:rPr>
          <w:rFonts w:hint="eastAsia"/>
          <w:szCs w:val="21"/>
        </w:rPr>
        <w:t>技术管理应包含文档管理、图纸管理、方案管理、试验管理、测量管理、技术标准管理等功能</w:t>
      </w:r>
      <w:r>
        <w:rPr>
          <w:szCs w:val="21"/>
        </w:rPr>
        <w:t>。</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3</w:t>
      </w:r>
      <w:r>
        <w:rPr>
          <w:rFonts w:ascii="Times New Roman" w:hAnsi="Times New Roman" w:cs="Times New Roman"/>
          <w:sz w:val="21"/>
          <w:szCs w:val="21"/>
        </w:rPr>
        <w:t xml:space="preserve">  </w:t>
      </w:r>
      <w:r>
        <w:rPr>
          <w:rFonts w:ascii="Times New Roman" w:hAnsi="Times New Roman" w:eastAsia="黑体" w:cs="Times New Roman"/>
          <w:sz w:val="21"/>
          <w:szCs w:val="21"/>
        </w:rPr>
        <w:t>智</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能</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施</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工</w:t>
      </w:r>
    </w:p>
    <w:p>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b/>
          <w:bCs/>
          <w:szCs w:val="21"/>
        </w:rPr>
        <w:t xml:space="preserve">  </w:t>
      </w:r>
      <w:r>
        <w:rPr>
          <w:rFonts w:hint="eastAsia"/>
          <w:szCs w:val="21"/>
        </w:rPr>
        <w:t>装配式住宅建筑</w:t>
      </w:r>
      <w:r>
        <w:rPr>
          <w:szCs w:val="21"/>
        </w:rPr>
        <w:t>施工</w:t>
      </w:r>
      <w:r>
        <w:rPr>
          <w:rFonts w:hint="eastAsia"/>
          <w:szCs w:val="21"/>
        </w:rPr>
        <w:t>阶段应基于施工BIM模型进行模拟分析与深化设计，包括下列内容</w:t>
      </w:r>
      <w:r>
        <w:rPr>
          <w:szCs w:val="21"/>
        </w:rPr>
        <w:t>：</w:t>
      </w:r>
    </w:p>
    <w:p>
      <w:pPr>
        <w:ind w:firstLine="440" w:firstLineChars="200"/>
        <w:rPr>
          <w:szCs w:val="21"/>
        </w:rPr>
      </w:pPr>
      <w:r>
        <w:rPr>
          <w:rFonts w:hint="eastAsia"/>
          <w:b/>
          <w:bCs/>
          <w:szCs w:val="21"/>
        </w:rPr>
        <w:t xml:space="preserve">1  </w:t>
      </w:r>
      <w:r>
        <w:rPr>
          <w:rFonts w:hint="eastAsia"/>
          <w:szCs w:val="21"/>
        </w:rPr>
        <w:t>应对施工场地布置、交通流线组织、施工流水段划分与工序穿插等工程整体施工组织进行模拟分析，优化施工组织设计；</w:t>
      </w:r>
    </w:p>
    <w:p>
      <w:pPr>
        <w:ind w:firstLine="440" w:firstLineChars="200"/>
        <w:rPr>
          <w:szCs w:val="21"/>
        </w:rPr>
      </w:pPr>
      <w:r>
        <w:rPr>
          <w:rFonts w:hint="eastAsia"/>
          <w:b/>
          <w:bCs/>
          <w:szCs w:val="21"/>
        </w:rPr>
        <w:t xml:space="preserve">2  </w:t>
      </w:r>
      <w:r>
        <w:rPr>
          <w:rFonts w:hint="eastAsia"/>
          <w:szCs w:val="21"/>
        </w:rPr>
        <w:t>应进行装配式部品部件的存放、吊装、安装等主要施工工艺模拟，对施工工艺包含的措施及施工顺序进行模拟分析，优化施工工艺及施工方案；</w:t>
      </w:r>
    </w:p>
    <w:p>
      <w:pPr>
        <w:ind w:firstLine="440" w:firstLineChars="200"/>
        <w:rPr>
          <w:szCs w:val="21"/>
        </w:rPr>
      </w:pPr>
      <w:r>
        <w:rPr>
          <w:rFonts w:hint="eastAsia"/>
          <w:b/>
          <w:bCs/>
          <w:szCs w:val="21"/>
        </w:rPr>
        <w:t xml:space="preserve">3  </w:t>
      </w:r>
      <w:r>
        <w:rPr>
          <w:rFonts w:hint="eastAsia"/>
          <w:szCs w:val="21"/>
        </w:rPr>
        <w:t>应进行施工进度、工程量计算及统计动态模拟，通过对比实际工程量、模型实物量、预算清单量，进行项目资金、成本数据的汇总与分析，进行动态成本控制；</w:t>
      </w:r>
    </w:p>
    <w:p>
      <w:pPr>
        <w:ind w:firstLine="440" w:firstLineChars="200"/>
        <w:rPr>
          <w:szCs w:val="21"/>
        </w:rPr>
      </w:pPr>
      <w:r>
        <w:rPr>
          <w:rFonts w:hint="eastAsia"/>
          <w:b/>
          <w:bCs/>
          <w:szCs w:val="21"/>
        </w:rPr>
        <w:t xml:space="preserve">4  </w:t>
      </w:r>
      <w:r>
        <w:rPr>
          <w:rFonts w:hint="eastAsia"/>
          <w:szCs w:val="21"/>
        </w:rPr>
        <w:t>应对预制构件的连接节点、防水节点、预留预埋、机电管线预留洞口、幕墙节点、门窗节点、装修设计节点等部位进行深化设计。</w:t>
      </w:r>
    </w:p>
    <w:p>
      <w:pPr>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b/>
          <w:bCs/>
          <w:szCs w:val="21"/>
        </w:rPr>
        <w:t xml:space="preserve">  </w:t>
      </w:r>
      <w:r>
        <w:rPr>
          <w:rFonts w:hint="eastAsia"/>
          <w:szCs w:val="21"/>
        </w:rPr>
        <w:t>在施工测量、安全检测、环境监测及质量验收等方面应使用智能化技术，包括下列内容：</w:t>
      </w:r>
    </w:p>
    <w:p>
      <w:pPr>
        <w:ind w:firstLine="440" w:firstLineChars="200"/>
        <w:rPr>
          <w:szCs w:val="21"/>
        </w:rPr>
      </w:pPr>
      <w:r>
        <w:rPr>
          <w:rFonts w:hint="eastAsia"/>
          <w:b/>
          <w:bCs/>
          <w:szCs w:val="21"/>
        </w:rPr>
        <w:t xml:space="preserve">1  </w:t>
      </w:r>
      <w:r>
        <w:rPr>
          <w:rFonts w:hint="eastAsia"/>
          <w:szCs w:val="21"/>
        </w:rPr>
        <w:t>工程质量实测实量作业应采用智能靠尺、智能测距仪、智能卷尺、智能阴阳角尺等工具，具有免计数、免读数并自动统计形成报表的功能；</w:t>
      </w:r>
    </w:p>
    <w:p>
      <w:pPr>
        <w:ind w:firstLine="440" w:firstLineChars="200"/>
        <w:rPr>
          <w:szCs w:val="21"/>
        </w:rPr>
      </w:pPr>
      <w:r>
        <w:rPr>
          <w:rFonts w:hint="eastAsia"/>
          <w:b/>
          <w:bCs/>
          <w:szCs w:val="21"/>
        </w:rPr>
        <w:t xml:space="preserve">2  </w:t>
      </w:r>
      <w:r>
        <w:rPr>
          <w:rFonts w:hint="eastAsia"/>
          <w:szCs w:val="21"/>
        </w:rPr>
        <w:t>深基坑、高支模、临边防护、临时支撑、主体结构等安全监测应采用物联网监测设备，具备数据采集、分析、预警等功能；</w:t>
      </w:r>
    </w:p>
    <w:p>
      <w:pPr>
        <w:ind w:firstLine="440" w:firstLineChars="200"/>
        <w:rPr>
          <w:szCs w:val="21"/>
        </w:rPr>
      </w:pPr>
      <w:r>
        <w:rPr>
          <w:rFonts w:hint="eastAsia"/>
          <w:b/>
          <w:bCs/>
          <w:szCs w:val="21"/>
        </w:rPr>
        <w:t xml:space="preserve">3  </w:t>
      </w:r>
      <w:r>
        <w:rPr>
          <w:rFonts w:hint="eastAsia"/>
          <w:szCs w:val="21"/>
        </w:rPr>
        <w:t>现场扬尘、有害气体、噪音、水体等环境监测应采用物联网监测设备，具备数据采集、分析、预警等功能；</w:t>
      </w:r>
    </w:p>
    <w:p>
      <w:pPr>
        <w:ind w:firstLine="440" w:firstLineChars="200"/>
        <w:rPr>
          <w:szCs w:val="21"/>
        </w:rPr>
      </w:pPr>
      <w:r>
        <w:rPr>
          <w:rFonts w:hint="eastAsia"/>
          <w:b/>
          <w:bCs/>
          <w:szCs w:val="21"/>
        </w:rPr>
        <w:t xml:space="preserve">4  </w:t>
      </w:r>
      <w:r>
        <w:rPr>
          <w:rFonts w:hint="eastAsia"/>
          <w:szCs w:val="21"/>
        </w:rPr>
        <w:t>大体积混凝土测温、混凝土试块养护应采用智能监测设备，具有温度、时间参数的显示、储存、处理功能；</w:t>
      </w:r>
    </w:p>
    <w:p>
      <w:pPr>
        <w:ind w:firstLine="440" w:firstLineChars="200"/>
        <w:rPr>
          <w:szCs w:val="21"/>
        </w:rPr>
      </w:pPr>
      <w:r>
        <w:rPr>
          <w:rFonts w:hint="eastAsia"/>
          <w:b/>
          <w:bCs/>
          <w:szCs w:val="21"/>
        </w:rPr>
        <w:t xml:space="preserve">5  </w:t>
      </w:r>
      <w:r>
        <w:rPr>
          <w:rFonts w:hint="eastAsia"/>
          <w:szCs w:val="21"/>
        </w:rPr>
        <w:t>剪力墙、梁、板、柱等结构完成面宜采用三维激光扫描技术，分析结构完成面平整度、垂直度等参数。</w:t>
      </w:r>
    </w:p>
    <w:p>
      <w:pPr>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b/>
          <w:bCs/>
          <w:szCs w:val="21"/>
        </w:rPr>
        <w:t xml:space="preserve">  </w:t>
      </w:r>
      <w:r>
        <w:rPr>
          <w:rFonts w:hint="eastAsia"/>
          <w:szCs w:val="21"/>
        </w:rPr>
        <w:t>在物料运输搬运、大面积混凝土及装修施工等方面宜使用建筑机器人，包括下列内容：</w:t>
      </w:r>
    </w:p>
    <w:p>
      <w:pPr>
        <w:ind w:firstLine="440" w:firstLineChars="200"/>
        <w:rPr>
          <w:szCs w:val="21"/>
        </w:rPr>
      </w:pPr>
      <w:r>
        <w:rPr>
          <w:rFonts w:hint="eastAsia"/>
          <w:b/>
          <w:bCs/>
          <w:szCs w:val="21"/>
        </w:rPr>
        <w:t xml:space="preserve">1  </w:t>
      </w:r>
      <w:r>
        <w:rPr>
          <w:rFonts w:hint="eastAsia"/>
          <w:szCs w:val="21"/>
        </w:rPr>
        <w:t>物料运输作业宜采用智能搬运机器人，配备配套智能电梯，具备自动取卸货、自动导航、障碍物识别等功能；</w:t>
      </w:r>
    </w:p>
    <w:p>
      <w:pPr>
        <w:widowControl/>
        <w:ind w:firstLine="440" w:firstLineChars="200"/>
        <w:rPr>
          <w:szCs w:val="21"/>
        </w:rPr>
      </w:pPr>
      <w:r>
        <w:rPr>
          <w:rFonts w:hint="eastAsia"/>
          <w:b/>
          <w:bCs/>
          <w:szCs w:val="21"/>
        </w:rPr>
        <w:t xml:space="preserve">2  </w:t>
      </w:r>
      <w:r>
        <w:rPr>
          <w:rFonts w:hint="eastAsia"/>
          <w:szCs w:val="21"/>
        </w:rPr>
        <w:t>大面积混凝土浇筑施工宜采用智能布料、整平、抹平及抹光机器人，具备自动规划路径、自动巡航作业等功能；</w:t>
      </w:r>
    </w:p>
    <w:p>
      <w:pPr>
        <w:ind w:firstLine="440" w:firstLineChars="200"/>
        <w:rPr>
          <w:szCs w:val="21"/>
        </w:rPr>
      </w:pPr>
      <w:r>
        <w:rPr>
          <w:rFonts w:hint="eastAsia"/>
          <w:b/>
          <w:bCs/>
          <w:szCs w:val="21"/>
        </w:rPr>
        <w:t xml:space="preserve">3  </w:t>
      </w:r>
      <w:r>
        <w:rPr>
          <w:rFonts w:hint="eastAsia"/>
          <w:szCs w:val="21"/>
        </w:rPr>
        <w:t>大面积地面地坪表面施工宜采用智能抹光、研磨、涂敷机器人，具备自动规划路径、自动物料投料喷涂等功能；</w:t>
      </w:r>
    </w:p>
    <w:p>
      <w:pPr>
        <w:ind w:firstLine="440" w:firstLineChars="200"/>
        <w:rPr>
          <w:szCs w:val="21"/>
        </w:rPr>
      </w:pPr>
      <w:r>
        <w:rPr>
          <w:rFonts w:hint="eastAsia"/>
          <w:b/>
          <w:bCs/>
          <w:szCs w:val="21"/>
        </w:rPr>
        <w:t>4</w:t>
      </w:r>
      <w:r>
        <w:rPr>
          <w:rFonts w:hint="eastAsia"/>
          <w:szCs w:val="21"/>
        </w:rPr>
        <w:t xml:space="preserve">  外墙墙面施工宜采用外墙喷涂机器人，具备自动规划路径、精准定位、自动喷涂、风速检测等功能；</w:t>
      </w:r>
    </w:p>
    <w:p>
      <w:pPr>
        <w:ind w:firstLine="440" w:firstLineChars="200"/>
        <w:rPr>
          <w:szCs w:val="21"/>
        </w:rPr>
      </w:pPr>
      <w:r>
        <w:rPr>
          <w:rFonts w:hint="eastAsia"/>
          <w:b/>
          <w:bCs/>
          <w:szCs w:val="21"/>
        </w:rPr>
        <w:t>5</w:t>
      </w:r>
      <w:r>
        <w:rPr>
          <w:rFonts w:hint="eastAsia"/>
          <w:szCs w:val="21"/>
        </w:rPr>
        <w:t xml:space="preserve">  室内主体结构施工测量宜采用测量机器人，可针对垂直度、平整度、方正度、净高等参数自动生成实测实量数据报表；</w:t>
      </w:r>
    </w:p>
    <w:p>
      <w:pPr>
        <w:ind w:firstLine="440" w:firstLineChars="200"/>
        <w:rPr>
          <w:szCs w:val="21"/>
        </w:rPr>
      </w:pPr>
      <w:r>
        <w:rPr>
          <w:rFonts w:hint="eastAsia"/>
          <w:b/>
          <w:bCs/>
          <w:szCs w:val="21"/>
        </w:rPr>
        <w:t>6</w:t>
      </w:r>
      <w:r>
        <w:rPr>
          <w:rFonts w:hint="eastAsia"/>
          <w:szCs w:val="21"/>
        </w:rPr>
        <w:t xml:space="preserve">  预制墙板的安装宜采用墙板搬运、安装机器人，具备可调节夹具、智能传感控制、防碰撞等功能；</w:t>
      </w:r>
    </w:p>
    <w:p>
      <w:pPr>
        <w:ind w:firstLine="440" w:firstLineChars="200"/>
        <w:rPr>
          <w:szCs w:val="21"/>
        </w:rPr>
      </w:pPr>
      <w:r>
        <w:rPr>
          <w:rFonts w:hint="eastAsia"/>
          <w:b/>
          <w:bCs/>
          <w:szCs w:val="21"/>
        </w:rPr>
        <w:t>7</w:t>
      </w:r>
      <w:r>
        <w:rPr>
          <w:rFonts w:hint="eastAsia"/>
          <w:szCs w:val="21"/>
        </w:rPr>
        <w:t xml:space="preserve">  室内墙面天花板面基层施工宜采用智能墙面打磨、天花板打磨机器人，具备基层表面处理工序自动化作业功能；</w:t>
      </w:r>
    </w:p>
    <w:p>
      <w:pPr>
        <w:ind w:firstLine="440" w:firstLineChars="200"/>
        <w:rPr>
          <w:szCs w:val="21"/>
        </w:rPr>
      </w:pPr>
      <w:r>
        <w:rPr>
          <w:rFonts w:hint="eastAsia"/>
          <w:b/>
          <w:bCs/>
          <w:szCs w:val="21"/>
        </w:rPr>
        <w:t xml:space="preserve">8  </w:t>
      </w:r>
      <w:r>
        <w:rPr>
          <w:rFonts w:hint="eastAsia"/>
          <w:szCs w:val="21"/>
        </w:rPr>
        <w:t>地库装修施工宜采用智能砂浆抹灰、涂料涂敷、打磨、喷涂机器人，具备自主路径规划、智能导航定位、自主行走调平、自动供料等功能；</w:t>
      </w:r>
    </w:p>
    <w:p>
      <w:pPr>
        <w:ind w:firstLine="440" w:firstLineChars="200"/>
        <w:rPr>
          <w:szCs w:val="21"/>
        </w:rPr>
      </w:pPr>
      <w:r>
        <w:rPr>
          <w:rFonts w:hint="eastAsia"/>
          <w:b/>
          <w:bCs/>
          <w:szCs w:val="21"/>
        </w:rPr>
        <w:t xml:space="preserve">9  </w:t>
      </w:r>
      <w:r>
        <w:rPr>
          <w:rFonts w:hint="eastAsia"/>
          <w:szCs w:val="21"/>
        </w:rPr>
        <w:t>大户型室内装修施工宜采用智能涂料涂敷、打磨、喷涂机器人，具备自动导航、全向行走、自动作业等功能；</w:t>
      </w:r>
    </w:p>
    <w:p>
      <w:pPr>
        <w:ind w:firstLine="440" w:firstLineChars="200"/>
        <w:rPr>
          <w:szCs w:val="21"/>
        </w:rPr>
      </w:pPr>
      <w:r>
        <w:rPr>
          <w:rFonts w:hint="eastAsia"/>
          <w:b/>
          <w:bCs/>
          <w:szCs w:val="21"/>
        </w:rPr>
        <w:t xml:space="preserve">10  </w:t>
      </w:r>
      <w:r>
        <w:rPr>
          <w:rFonts w:hint="eastAsia"/>
          <w:szCs w:val="21"/>
        </w:rPr>
        <w:t>建筑场地内垃圾清理宜采用建筑清扫机器人，具备自主路径规划与导航、自动清扫与垃圾收集、抽气抑尘、料位检测与垃圾箱翻倒等功能。</w:t>
      </w:r>
    </w:p>
    <w:p>
      <w:pPr>
        <w:rPr>
          <w:szCs w:val="21"/>
        </w:rPr>
      </w:pPr>
      <w:bookmarkStart w:id="35" w:name="OLE_LINK16"/>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b/>
          <w:bCs/>
          <w:szCs w:val="21"/>
        </w:rPr>
        <w:t xml:space="preserve">  </w:t>
      </w:r>
      <w:r>
        <w:rPr>
          <w:rFonts w:hint="eastAsia"/>
          <w:szCs w:val="21"/>
        </w:rPr>
        <w:t>在</w:t>
      </w:r>
      <w:bookmarkEnd w:id="35"/>
      <w:r>
        <w:rPr>
          <w:rFonts w:hint="eastAsia"/>
          <w:szCs w:val="21"/>
        </w:rPr>
        <w:t>施工管理、建筑模型建立等方面宜采用无人机技术，包括下列内容：</w:t>
      </w:r>
    </w:p>
    <w:p>
      <w:pPr>
        <w:ind w:firstLine="440" w:firstLineChars="200"/>
        <w:rPr>
          <w:szCs w:val="21"/>
        </w:rPr>
      </w:pPr>
      <w:r>
        <w:rPr>
          <w:rFonts w:hint="eastAsia"/>
          <w:b/>
          <w:bCs/>
          <w:szCs w:val="21"/>
        </w:rPr>
        <w:t xml:space="preserve">1  </w:t>
      </w:r>
      <w:r>
        <w:rPr>
          <w:rFonts w:hint="eastAsia"/>
          <w:szCs w:val="21"/>
        </w:rPr>
        <w:t>施工进度管理、安全管理、土方测量等作业时宜使用无人机，具备路径自动规划、数据自动采集处理等功能；</w:t>
      </w:r>
    </w:p>
    <w:p>
      <w:pPr>
        <w:ind w:firstLine="440" w:firstLineChars="200"/>
      </w:pPr>
      <w:r>
        <w:rPr>
          <w:rFonts w:hint="eastAsia"/>
          <w:b/>
          <w:bCs/>
          <w:szCs w:val="21"/>
        </w:rPr>
        <w:t xml:space="preserve">2  </w:t>
      </w:r>
      <w:r>
        <w:rPr>
          <w:rFonts w:hint="eastAsia"/>
          <w:szCs w:val="21"/>
        </w:rPr>
        <w:t>建筑模型建立宜使用无人机辅助建模技术，具备路径自动规划、实时测量、全方位实景展示等功能。</w:t>
      </w:r>
    </w:p>
    <w:p>
      <w:pPr>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b/>
          <w:bCs/>
          <w:szCs w:val="21"/>
        </w:rPr>
        <w:t xml:space="preserve">  </w:t>
      </w:r>
      <w:r>
        <w:rPr>
          <w:rFonts w:hint="eastAsia"/>
          <w:szCs w:val="21"/>
        </w:rPr>
        <w:t>在桩基施工、塔吊吊装、施工电梯等方面宜采用智能机械设备，包括下列内容：</w:t>
      </w:r>
    </w:p>
    <w:p>
      <w:pPr>
        <w:ind w:firstLine="440" w:firstLineChars="200"/>
        <w:rPr>
          <w:szCs w:val="21"/>
        </w:rPr>
      </w:pPr>
      <w:r>
        <w:rPr>
          <w:rFonts w:hint="eastAsia"/>
          <w:b/>
          <w:bCs/>
          <w:szCs w:val="21"/>
        </w:rPr>
        <w:t xml:space="preserve">1  </w:t>
      </w:r>
      <w:r>
        <w:rPr>
          <w:rFonts w:hint="eastAsia"/>
          <w:szCs w:val="21"/>
        </w:rPr>
        <w:t>桩基施工宜采用智能旋挖钻机，具有自动定位、施工路径规划及桩位定位排布等功能；</w:t>
      </w:r>
    </w:p>
    <w:p>
      <w:pPr>
        <w:ind w:firstLine="440" w:firstLineChars="200"/>
        <w:rPr>
          <w:szCs w:val="21"/>
        </w:rPr>
      </w:pPr>
      <w:r>
        <w:rPr>
          <w:rFonts w:hint="eastAsia"/>
          <w:b/>
          <w:bCs/>
          <w:szCs w:val="21"/>
        </w:rPr>
        <w:t xml:space="preserve">2  </w:t>
      </w:r>
      <w:r>
        <w:rPr>
          <w:rFonts w:hint="eastAsia"/>
          <w:szCs w:val="21"/>
        </w:rPr>
        <w:t>现场起重吊装作业宜使用智能远程集控塔吊，具备远程控制、集中管控、三维防碰撞及精准定位等功能；</w:t>
      </w:r>
    </w:p>
    <w:p>
      <w:pPr>
        <w:ind w:firstLine="440" w:firstLineChars="200"/>
        <w:rPr>
          <w:szCs w:val="21"/>
        </w:rPr>
      </w:pPr>
      <w:r>
        <w:rPr>
          <w:rFonts w:hint="eastAsia"/>
          <w:b/>
          <w:bCs/>
          <w:szCs w:val="21"/>
        </w:rPr>
        <w:t xml:space="preserve">3  </w:t>
      </w:r>
      <w:r>
        <w:rPr>
          <w:rFonts w:hint="eastAsia"/>
          <w:szCs w:val="21"/>
        </w:rPr>
        <w:t>施工人员和物料垂直运输宜采用智能施工升降机，具备超载超重识别、笼顶防撞及层门防夹等功能；</w:t>
      </w:r>
    </w:p>
    <w:p>
      <w:pPr>
        <w:ind w:firstLine="440" w:firstLineChars="200"/>
        <w:rPr>
          <w:szCs w:val="21"/>
        </w:rPr>
      </w:pPr>
      <w:r>
        <w:rPr>
          <w:rFonts w:hint="eastAsia"/>
          <w:b/>
          <w:bCs/>
          <w:szCs w:val="21"/>
        </w:rPr>
        <w:t xml:space="preserve">4  </w:t>
      </w:r>
      <w:r>
        <w:rPr>
          <w:rFonts w:hint="eastAsia"/>
          <w:szCs w:val="21"/>
        </w:rPr>
        <w:t>高层、超高层装配式住宅建筑施工宜采用智能爬架，具备防倾覆、防坠落及自动提升等功能。</w:t>
      </w:r>
    </w:p>
    <w:p>
      <w:pPr>
        <w:rPr>
          <w:szCs w:val="21"/>
        </w:rPr>
      </w:pPr>
      <w:bookmarkStart w:id="36" w:name="OLE_LINK17"/>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b/>
          <w:bCs/>
          <w:szCs w:val="21"/>
        </w:rPr>
        <w:t xml:space="preserve">  </w:t>
      </w:r>
      <w:r>
        <w:rPr>
          <w:rFonts w:hint="eastAsia"/>
          <w:szCs w:val="21"/>
        </w:rPr>
        <w:t>超高层装</w:t>
      </w:r>
      <w:bookmarkEnd w:id="36"/>
      <w:r>
        <w:rPr>
          <w:rFonts w:hint="eastAsia"/>
          <w:szCs w:val="21"/>
        </w:rPr>
        <w:t>配式住宅建筑主体结构施工宜采用智能施工装备集成平台，提供类工厂化作业环境。智能施工装备集成平台应包括动力支撑系统、钢平台系统、模板系统、挂架系统、防护系统、布料系统，宜集成雨棚、喷淋系统、机械臂、巡检系统、测量机器人、混凝土施工机器人等设备装备，实现钢筋绑扎、模版顶升安装、混凝土浇筑及其他辅助工序的全天候作业。</w:t>
      </w:r>
    </w:p>
    <w:p>
      <w:pPr>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b/>
          <w:bCs/>
          <w:szCs w:val="21"/>
        </w:rPr>
        <w:t xml:space="preserve">  </w:t>
      </w:r>
      <w:r>
        <w:rPr>
          <w:rFonts w:hint="eastAsia"/>
          <w:szCs w:val="21"/>
        </w:rPr>
        <w:t>在钢筋加工、机电安装材料加工等方面宜采用智能化设备，包括下列内容：</w:t>
      </w:r>
    </w:p>
    <w:p>
      <w:pPr>
        <w:ind w:firstLine="440" w:firstLineChars="200"/>
        <w:rPr>
          <w:szCs w:val="21"/>
        </w:rPr>
      </w:pPr>
      <w:r>
        <w:rPr>
          <w:rFonts w:hint="eastAsia"/>
          <w:b/>
          <w:bCs/>
          <w:szCs w:val="21"/>
        </w:rPr>
        <w:t xml:space="preserve">1  </w:t>
      </w:r>
      <w:r>
        <w:rPr>
          <w:szCs w:val="21"/>
        </w:rPr>
        <w:t>钢筋</w:t>
      </w:r>
      <w:r>
        <w:rPr>
          <w:rFonts w:hint="eastAsia"/>
          <w:szCs w:val="21"/>
        </w:rPr>
        <w:t>加工宜采用智能化钢筋加工设备</w:t>
      </w:r>
      <w:r>
        <w:rPr>
          <w:szCs w:val="21"/>
        </w:rPr>
        <w:t>，</w:t>
      </w:r>
      <w:r>
        <w:rPr>
          <w:rFonts w:hint="eastAsia"/>
          <w:szCs w:val="21"/>
        </w:rPr>
        <w:t>该设备应具有</w:t>
      </w:r>
      <w:bookmarkStart w:id="37" w:name="OLE_LINK12"/>
      <w:r>
        <w:rPr>
          <w:rFonts w:hint="eastAsia"/>
          <w:szCs w:val="21"/>
        </w:rPr>
        <w:t>实时导入或输入钢筋加工信息的功能，</w:t>
      </w:r>
      <w:bookmarkEnd w:id="37"/>
      <w:r>
        <w:rPr>
          <w:rFonts w:hint="eastAsia"/>
          <w:szCs w:val="21"/>
        </w:rPr>
        <w:t>按需自动执行钢筋拾取、定位、输送、锯切、弯曲、滚丝、打磨等工艺；</w:t>
      </w:r>
    </w:p>
    <w:p>
      <w:pPr>
        <w:ind w:firstLine="440" w:firstLineChars="200"/>
        <w:rPr>
          <w:szCs w:val="21"/>
        </w:rPr>
      </w:pPr>
      <w:r>
        <w:rPr>
          <w:rFonts w:hint="eastAsia"/>
          <w:b/>
          <w:bCs/>
          <w:szCs w:val="21"/>
        </w:rPr>
        <w:t xml:space="preserve">2  </w:t>
      </w:r>
      <w:r>
        <w:rPr>
          <w:rFonts w:hint="eastAsia"/>
          <w:szCs w:val="21"/>
        </w:rPr>
        <w:t>机电加工宜采用智能化机电加工设备，该设备应具有实时导入或输入机电加工信息的功能，按需自动执行上料、压槽、冲孔、折弯、切割、焊接、喷码、套丝等工艺。</w:t>
      </w:r>
    </w:p>
    <w:p>
      <w:pPr>
        <w:pStyle w:val="3"/>
        <w:jc w:val="center"/>
        <w:rPr>
          <w:rFonts w:ascii="Times New Roman" w:hAnsi="Times New Roman" w:eastAsia="黑体" w:cs="Times New Roman"/>
          <w:b/>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4</w:t>
      </w:r>
      <w:r>
        <w:rPr>
          <w:rFonts w:ascii="Times New Roman" w:hAnsi="Times New Roman" w:cs="Times New Roman"/>
          <w:b/>
          <w:bCs w:val="0"/>
          <w:sz w:val="21"/>
          <w:szCs w:val="21"/>
        </w:rPr>
        <w:t xml:space="preserve">  </w:t>
      </w:r>
      <w:bookmarkStart w:id="38" w:name="_Hlk179445877"/>
      <w:r>
        <w:rPr>
          <w:rFonts w:ascii="Times New Roman" w:hAnsi="Times New Roman" w:eastAsia="黑体" w:cs="Times New Roman"/>
          <w:sz w:val="21"/>
          <w:szCs w:val="21"/>
        </w:rPr>
        <w:t>施工</w:t>
      </w:r>
      <w:r>
        <w:rPr>
          <w:rFonts w:hint="eastAsia" w:ascii="Times New Roman" w:hAnsi="Times New Roman" w:eastAsia="黑体" w:cs="Times New Roman"/>
          <w:sz w:val="21"/>
          <w:szCs w:val="21"/>
        </w:rPr>
        <w:t>数据</w:t>
      </w:r>
      <w:r>
        <w:rPr>
          <w:rFonts w:ascii="Times New Roman" w:hAnsi="Times New Roman" w:eastAsia="黑体" w:cs="Times New Roman"/>
          <w:sz w:val="21"/>
          <w:szCs w:val="21"/>
        </w:rPr>
        <w:t>交付</w:t>
      </w:r>
      <w:bookmarkEnd w:id="38"/>
    </w:p>
    <w:p>
      <w:pPr>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b/>
          <w:bCs/>
          <w:szCs w:val="21"/>
        </w:rPr>
        <w:t xml:space="preserve">  </w:t>
      </w:r>
      <w:r>
        <w:rPr>
          <w:rFonts w:hint="eastAsia"/>
          <w:szCs w:val="21"/>
        </w:rPr>
        <w:t>施工数据交付对象应为建设单位及城建档案馆。</w:t>
      </w:r>
    </w:p>
    <w:p>
      <w:pPr>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b/>
          <w:bCs/>
          <w:szCs w:val="21"/>
        </w:rPr>
        <w:t xml:space="preserve">  </w:t>
      </w:r>
      <w:r>
        <w:rPr>
          <w:rFonts w:hint="eastAsia"/>
          <w:szCs w:val="21"/>
        </w:rPr>
        <w:t>交付内容应包括电子档案文件和竣工BIM相关文件，宜包括分户验收档案。</w:t>
      </w:r>
    </w:p>
    <w:p>
      <w:pPr>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b/>
          <w:bCs/>
          <w:szCs w:val="21"/>
        </w:rPr>
        <w:t xml:space="preserve">  </w:t>
      </w:r>
      <w:r>
        <w:rPr>
          <w:rFonts w:hint="eastAsia"/>
          <w:szCs w:val="21"/>
        </w:rPr>
        <w:t>电子档案文件应包含基建文件、监理资料、施工资料、竣工图，应满足下列规定:</w:t>
      </w:r>
    </w:p>
    <w:p>
      <w:pPr>
        <w:ind w:firstLine="440" w:firstLineChars="200"/>
        <w:rPr>
          <w:bCs/>
          <w:color w:val="000000"/>
        </w:rPr>
      </w:pPr>
      <w:r>
        <w:rPr>
          <w:rFonts w:hint="eastAsia"/>
          <w:b/>
          <w:color w:val="000000"/>
        </w:rPr>
        <w:t xml:space="preserve">1  </w:t>
      </w:r>
      <w:r>
        <w:rPr>
          <w:rFonts w:hint="eastAsia"/>
          <w:bCs/>
          <w:color w:val="000000"/>
        </w:rPr>
        <w:t>基建电子文件应由建设单位负责，电子文件应直接收集保存，原文件是纸质文件的应转化为电子文件后收集保存；</w:t>
      </w:r>
    </w:p>
    <w:p>
      <w:pPr>
        <w:ind w:firstLine="440" w:firstLineChars="200"/>
        <w:rPr>
          <w:bCs/>
          <w:szCs w:val="21"/>
        </w:rPr>
      </w:pPr>
      <w:r>
        <w:rPr>
          <w:rFonts w:hint="eastAsia"/>
          <w:b/>
          <w:szCs w:val="21"/>
        </w:rPr>
        <w:t xml:space="preserve">2  </w:t>
      </w:r>
      <w:r>
        <w:rPr>
          <w:rFonts w:hint="eastAsia"/>
          <w:bCs/>
          <w:szCs w:val="21"/>
        </w:rPr>
        <w:t>监理电子文件应由监理单位形成，应符合现行国家标准《建设工程监理规范》GB/T 50319、行业标准《建筑工程资料管理规程》JGJ/T 185等标准规范的规定；</w:t>
      </w:r>
    </w:p>
    <w:p>
      <w:pPr>
        <w:ind w:firstLine="440" w:firstLineChars="200"/>
        <w:rPr>
          <w:bCs/>
          <w:szCs w:val="21"/>
        </w:rPr>
      </w:pPr>
      <w:r>
        <w:rPr>
          <w:rFonts w:hint="eastAsia"/>
          <w:b/>
          <w:szCs w:val="21"/>
        </w:rPr>
        <w:t xml:space="preserve">3  </w:t>
      </w:r>
      <w:r>
        <w:rPr>
          <w:rFonts w:hint="eastAsia"/>
          <w:bCs/>
          <w:szCs w:val="21"/>
        </w:rPr>
        <w:t>施工电子文件应由施工单位形成，应符合现行国家标准《建筑工程施工质量验收统一标准》GB 50300等标准的规定；</w:t>
      </w:r>
    </w:p>
    <w:p>
      <w:pPr>
        <w:ind w:firstLine="440" w:firstLineChars="200"/>
        <w:rPr>
          <w:bCs/>
          <w:szCs w:val="21"/>
        </w:rPr>
      </w:pPr>
      <w:r>
        <w:rPr>
          <w:rFonts w:hint="eastAsia"/>
          <w:b/>
          <w:szCs w:val="21"/>
        </w:rPr>
        <w:t xml:space="preserve">4  </w:t>
      </w:r>
      <w:r>
        <w:rPr>
          <w:rFonts w:hint="eastAsia"/>
          <w:bCs/>
          <w:szCs w:val="21"/>
        </w:rPr>
        <w:t>竣工图电子文件应由建设单位或委托相关单位形成，应在施工文件的基础上编制完成，应符合《深圳市建设工程竣工联合（现场）验收管理办法》、《深圳市城市建设档案管理规定》等文件的规定；</w:t>
      </w:r>
    </w:p>
    <w:p>
      <w:pPr>
        <w:ind w:firstLine="440" w:firstLineChars="200"/>
        <w:rPr>
          <w:bCs/>
          <w:szCs w:val="21"/>
        </w:rPr>
      </w:pPr>
      <w:r>
        <w:rPr>
          <w:rFonts w:hint="eastAsia"/>
          <w:b/>
          <w:szCs w:val="21"/>
        </w:rPr>
        <w:t xml:space="preserve">5  </w:t>
      </w:r>
      <w:r>
        <w:rPr>
          <w:rFonts w:hint="eastAsia"/>
          <w:bCs/>
          <w:szCs w:val="21"/>
        </w:rPr>
        <w:t>通过智能化设备形成的原始记录，在形成合法有效的工程电子文件时应按规定经相关人员电子签名后完成，需要加盖印章的应使用电子印章。</w:t>
      </w:r>
    </w:p>
    <w:p>
      <w:pPr>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b/>
          <w:bCs/>
          <w:szCs w:val="21"/>
        </w:rPr>
        <w:t xml:space="preserve">  </w:t>
      </w:r>
      <w:r>
        <w:rPr>
          <w:rFonts w:hint="eastAsia"/>
          <w:szCs w:val="21"/>
        </w:rPr>
        <w:t>竣工BIM相关文件应包含竣工BIM源模型、竣工IFC模型、竣工图纸、竣工验收文件，应满足下列规定：</w:t>
      </w:r>
    </w:p>
    <w:p>
      <w:pPr>
        <w:ind w:firstLine="440" w:firstLineChars="200"/>
        <w:rPr>
          <w:rFonts w:hint="eastAsia" w:ascii="宋体" w:hAnsi="宋体" w:cs="宋体"/>
          <w:bCs/>
          <w:color w:val="000000"/>
        </w:rPr>
      </w:pPr>
      <w:r>
        <w:rPr>
          <w:b/>
          <w:color w:val="000000"/>
        </w:rPr>
        <w:t>1</w:t>
      </w:r>
      <w:r>
        <w:rPr>
          <w:rFonts w:hint="eastAsia"/>
          <w:b/>
          <w:color w:val="000000"/>
        </w:rPr>
        <w:t xml:space="preserve">  </w:t>
      </w:r>
      <w:r>
        <w:rPr>
          <w:rFonts w:hint="eastAsia"/>
          <w:bCs/>
          <w:color w:val="000000"/>
        </w:rPr>
        <w:t>竣工BIM源模型应符合现行深圳市标准《建筑工程信息模型语义字典标准》SJG 157、《建筑信息模型数据存储标准》SJG 114、《深圳市建设工程信息模型归档指引(试行)》等标准文件的规定</w:t>
      </w:r>
      <w:r>
        <w:rPr>
          <w:rFonts w:hint="eastAsia" w:ascii="宋体" w:hAnsi="宋体" w:cs="宋体"/>
          <w:bCs/>
          <w:color w:val="000000"/>
        </w:rPr>
        <w:t>；</w:t>
      </w:r>
    </w:p>
    <w:p>
      <w:pPr>
        <w:ind w:firstLine="440" w:firstLineChars="200"/>
        <w:rPr>
          <w:bCs/>
          <w:color w:val="000000"/>
        </w:rPr>
      </w:pPr>
      <w:r>
        <w:rPr>
          <w:rFonts w:hint="eastAsia"/>
          <w:b/>
          <w:color w:val="000000"/>
        </w:rPr>
        <w:t xml:space="preserve">2  </w:t>
      </w:r>
      <w:r>
        <w:rPr>
          <w:rFonts w:hint="eastAsia"/>
          <w:bCs/>
          <w:color w:val="000000"/>
        </w:rPr>
        <w:t>竣工IFC模型应由源模型导出，应符合现行深圳市标准《建筑工程信息模型语义字典标准》SJG 157、《建筑信息模型数据存储标准》SJG 114等标准的规定。</w:t>
      </w:r>
    </w:p>
    <w:p>
      <w:pPr>
        <w:ind w:firstLine="440" w:firstLineChars="200"/>
        <w:rPr>
          <w:bCs/>
          <w:color w:val="000000"/>
        </w:rPr>
      </w:pPr>
      <w:r>
        <w:rPr>
          <w:rFonts w:hint="eastAsia"/>
          <w:b/>
          <w:color w:val="000000"/>
        </w:rPr>
        <w:t>3</w:t>
      </w:r>
      <w:r>
        <w:rPr>
          <w:rFonts w:hint="eastAsia"/>
          <w:bCs/>
          <w:color w:val="000000"/>
        </w:rPr>
        <w:t xml:space="preserve">  IFC模型应符合深圳市城市信息模型（CIM）平台上传要求；</w:t>
      </w:r>
    </w:p>
    <w:p>
      <w:pPr>
        <w:ind w:firstLine="440" w:firstLineChars="200"/>
        <w:rPr>
          <w:bCs/>
          <w:color w:val="000000"/>
        </w:rPr>
      </w:pPr>
      <w:r>
        <w:rPr>
          <w:rFonts w:hint="eastAsia"/>
          <w:b/>
          <w:color w:val="000000"/>
        </w:rPr>
        <w:t xml:space="preserve">4  </w:t>
      </w:r>
      <w:r>
        <w:rPr>
          <w:rFonts w:hint="eastAsia"/>
          <w:bCs/>
          <w:color w:val="000000"/>
        </w:rPr>
        <w:t>竣工图纸应与工程实际一致，应符合现行国家标准《房屋建筑制图统一标准》GB/T 50001、《建筑制图标准》GB/T 50104、《建筑结构制图标准》GB/T 50105、《建筑给水排水制图标准》GB/T 50106、《暖通空调制图标准》GB/T 50114、《建筑电气制图标准》GB/T 50786及《建筑工程设计文件编制深度规定(2016版)》等标准的规定；</w:t>
      </w:r>
    </w:p>
    <w:p>
      <w:pPr>
        <w:ind w:firstLine="440" w:firstLineChars="200"/>
        <w:rPr>
          <w:bCs/>
          <w:color w:val="000000"/>
        </w:rPr>
      </w:pPr>
      <w:r>
        <w:rPr>
          <w:rFonts w:hint="eastAsia"/>
          <w:b/>
          <w:color w:val="000000"/>
        </w:rPr>
        <w:t xml:space="preserve">5  </w:t>
      </w:r>
      <w:r>
        <w:rPr>
          <w:rFonts w:hint="eastAsia"/>
          <w:bCs/>
          <w:color w:val="000000"/>
        </w:rPr>
        <w:t>竣工验收传统文件包括工程建设前期文件、监理文件以及施工文件，应符合《深圳市建设工程文件归档与档案验收移交指南》（2022.07）、《广东省房屋建筑竣工验收技术资料统一用表（2024版）》等文件的规定。</w:t>
      </w:r>
    </w:p>
    <w:p>
      <w:pPr>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b/>
          <w:bCs/>
          <w:szCs w:val="21"/>
        </w:rPr>
        <w:t xml:space="preserve">  </w:t>
      </w:r>
      <w:r>
        <w:rPr>
          <w:rFonts w:hint="eastAsia"/>
          <w:szCs w:val="21"/>
        </w:rPr>
        <w:t>分户验收档案宜按</w:t>
      </w:r>
      <w:r>
        <w:rPr>
          <w:szCs w:val="21"/>
        </w:rPr>
        <w:t>“一户一档”模式</w:t>
      </w:r>
      <w:r>
        <w:rPr>
          <w:rFonts w:hint="eastAsia"/>
          <w:szCs w:val="21"/>
        </w:rPr>
        <w:t>建立，以数字化档案形式交付</w:t>
      </w:r>
      <w:r>
        <w:rPr>
          <w:szCs w:val="21"/>
        </w:rPr>
        <w:t>。</w:t>
      </w:r>
    </w:p>
    <w:p>
      <w:pPr>
        <w:jc w:val="left"/>
        <w:rPr>
          <w:rStyle w:val="25"/>
          <w:rFonts w:ascii="Times New Roman" w:hAnsi="Times New Roman" w:cs="Times New Roman"/>
          <w:b/>
          <w:bCs w:val="0"/>
          <w:szCs w:val="28"/>
        </w:rPr>
      </w:pPr>
      <w:r>
        <w:rPr>
          <w:rStyle w:val="25"/>
          <w:rFonts w:ascii="Times New Roman" w:hAnsi="Times New Roman" w:cs="Times New Roman"/>
          <w:bCs w:val="0"/>
          <w:szCs w:val="28"/>
        </w:rPr>
        <w:br w:type="page"/>
      </w:r>
    </w:p>
    <w:p>
      <w:pPr>
        <w:keepNext/>
        <w:keepLines/>
        <w:spacing w:before="360" w:after="360"/>
        <w:jc w:val="center"/>
        <w:outlineLvl w:val="0"/>
        <w:rPr>
          <w:rStyle w:val="25"/>
          <w:rFonts w:ascii="Times New Roman" w:hAnsi="Times New Roman" w:cs="Times New Roman"/>
          <w:bCs w:val="0"/>
          <w:szCs w:val="28"/>
        </w:rPr>
      </w:pPr>
      <w:r>
        <w:rPr>
          <w:rStyle w:val="25"/>
          <w:rFonts w:ascii="Times New Roman" w:hAnsi="Times New Roman" w:cs="Times New Roman"/>
          <w:b/>
          <w:bCs w:val="0"/>
          <w:szCs w:val="28"/>
        </w:rPr>
        <w:t xml:space="preserve">8 </w:t>
      </w:r>
      <w:r>
        <w:rPr>
          <w:rStyle w:val="25"/>
          <w:rFonts w:ascii="Times New Roman" w:hAnsi="Times New Roman" w:cs="Times New Roman"/>
          <w:szCs w:val="28"/>
        </w:rPr>
        <w:t xml:space="preserve"> </w:t>
      </w:r>
      <w:r>
        <w:rPr>
          <w:rStyle w:val="25"/>
          <w:rFonts w:hint="eastAsia" w:ascii="Times New Roman" w:hAnsi="Times New Roman" w:cs="Times New Roman"/>
          <w:bCs w:val="0"/>
          <w:szCs w:val="28"/>
        </w:rPr>
        <w:t>运 维 阶 段</w:t>
      </w:r>
    </w:p>
    <w:p>
      <w:pPr>
        <w:pStyle w:val="4"/>
        <w:spacing w:before="240" w:after="240" w:line="240" w:lineRule="auto"/>
        <w:jc w:val="center"/>
        <w:rPr>
          <w:rFonts w:ascii="Times New Roman" w:hAnsi="Times New Roman" w:eastAsia="黑体" w:cs="Times New Roman"/>
          <w:sz w:val="21"/>
          <w:szCs w:val="21"/>
        </w:rPr>
      </w:pPr>
      <w:r>
        <w:rPr>
          <w:rFonts w:ascii="Times New Roman" w:hAnsi="Times New Roman" w:cs="Times New Roman"/>
          <w:sz w:val="21"/>
          <w:szCs w:val="21"/>
        </w:rPr>
        <w:t>8</w:t>
      </w:r>
      <w:r>
        <w:rPr>
          <w:rFonts w:ascii="宋体" w:hAnsi="宋体" w:eastAsia="宋体" w:cs="Times New Roman"/>
          <w:sz w:val="21"/>
          <w:szCs w:val="21"/>
        </w:rPr>
        <w:t>.</w:t>
      </w:r>
      <w:r>
        <w:rPr>
          <w:rFonts w:ascii="Times New Roman" w:hAnsi="Times New Roman" w:cs="Times New Roman"/>
          <w:sz w:val="21"/>
          <w:szCs w:val="21"/>
        </w:rPr>
        <w:t xml:space="preserve">1 </w:t>
      </w:r>
      <w:r>
        <w:rPr>
          <w:rFonts w:ascii="Times New Roman" w:hAnsi="Times New Roman" w:cs="Times New Roman"/>
          <w:b w:val="0"/>
          <w:bCs w:val="0"/>
          <w:sz w:val="21"/>
          <w:szCs w:val="21"/>
        </w:rPr>
        <w:t xml:space="preserve"> </w:t>
      </w:r>
      <w:r>
        <w:rPr>
          <w:rFonts w:ascii="Times New Roman" w:hAnsi="Times New Roman" w:eastAsia="黑体" w:cs="Times New Roman"/>
          <w:b w:val="0"/>
          <w:bCs w:val="0"/>
          <w:sz w:val="21"/>
          <w:szCs w:val="21"/>
        </w:rPr>
        <w:t>一 般 规 定</w:t>
      </w:r>
    </w:p>
    <w:p>
      <w:pPr>
        <w:rPr>
          <w:b/>
          <w:bCs/>
          <w:szCs w:val="21"/>
        </w:rPr>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b/>
          <w:bCs/>
          <w:szCs w:val="21"/>
        </w:rPr>
        <w:t xml:space="preserve">  </w:t>
      </w:r>
      <w:r>
        <w:rPr>
          <w:rFonts w:hint="eastAsia" w:ascii="宋体" w:hAnsi="宋体"/>
          <w:szCs w:val="21"/>
        </w:rPr>
        <w:t>装配式住宅建筑运维阶段</w:t>
      </w:r>
      <w:r>
        <w:rPr>
          <w:rFonts w:ascii="宋体" w:hAnsi="宋体"/>
          <w:szCs w:val="21"/>
        </w:rPr>
        <w:t>应采用</w:t>
      </w:r>
      <w:r>
        <w:rPr>
          <w:rFonts w:hint="eastAsia" w:ascii="宋体" w:hAnsi="宋体"/>
          <w:szCs w:val="21"/>
        </w:rPr>
        <w:t>运维</w:t>
      </w:r>
      <w:r>
        <w:rPr>
          <w:rFonts w:ascii="宋体" w:hAnsi="宋体"/>
          <w:szCs w:val="21"/>
        </w:rPr>
        <w:t>管理平台</w:t>
      </w:r>
      <w:r>
        <w:rPr>
          <w:rFonts w:hint="eastAsia" w:ascii="宋体" w:hAnsi="宋体"/>
          <w:szCs w:val="21"/>
        </w:rPr>
        <w:t>，结合</w:t>
      </w:r>
      <w:r>
        <w:rPr>
          <w:szCs w:val="21"/>
        </w:rPr>
        <w:t>BIM</w:t>
      </w:r>
      <w:r>
        <w:rPr>
          <w:rFonts w:hint="eastAsia" w:ascii="宋体" w:hAnsi="宋体"/>
          <w:szCs w:val="21"/>
        </w:rPr>
        <w:t>运维模型进行建筑与社区的运维管理</w:t>
      </w:r>
      <w:r>
        <w:rPr>
          <w:rFonts w:hint="eastAsia"/>
          <w:szCs w:val="21"/>
        </w:rPr>
        <w:t>。</w:t>
      </w:r>
    </w:p>
    <w:p>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b/>
          <w:bCs/>
          <w:szCs w:val="21"/>
        </w:rPr>
        <w:t xml:space="preserve">  </w:t>
      </w:r>
      <w:r>
        <w:rPr>
          <w:rFonts w:hint="eastAsia"/>
        </w:rPr>
        <w:t>在装配式住宅建筑运维阶段开始前，运维单位应根据智能建造策划书编制智慧运维实施方案，智慧运维实施方案包括下列内容：</w:t>
      </w:r>
    </w:p>
    <w:p>
      <w:pPr>
        <w:ind w:firstLine="440" w:firstLineChars="200"/>
        <w:rPr>
          <w:bCs/>
        </w:rPr>
      </w:pPr>
      <w:r>
        <w:rPr>
          <w:b/>
          <w:color w:val="000000"/>
        </w:rPr>
        <w:t>1</w:t>
      </w:r>
      <w:r>
        <w:rPr>
          <w:rFonts w:hint="eastAsia"/>
          <w:b/>
          <w:color w:val="000000"/>
        </w:rPr>
        <w:t xml:space="preserve">  </w:t>
      </w:r>
      <w:r>
        <w:rPr>
          <w:rFonts w:hint="eastAsia"/>
          <w:bCs/>
          <w:color w:val="000000"/>
        </w:rPr>
        <w:t>智慧运维</w:t>
      </w:r>
      <w:r>
        <w:rPr>
          <w:rFonts w:hint="eastAsia"/>
          <w:bCs/>
        </w:rPr>
        <w:t>目标；</w:t>
      </w:r>
    </w:p>
    <w:p>
      <w:pPr>
        <w:ind w:firstLine="440" w:firstLineChars="200"/>
        <w:rPr>
          <w:bCs/>
        </w:rPr>
      </w:pPr>
      <w:r>
        <w:rPr>
          <w:b/>
        </w:rPr>
        <w:t>2</w:t>
      </w:r>
      <w:r>
        <w:rPr>
          <w:rFonts w:hint="eastAsia"/>
          <w:b/>
        </w:rPr>
        <w:t xml:space="preserve">  </w:t>
      </w:r>
      <w:r>
        <w:rPr>
          <w:rFonts w:hint="eastAsia"/>
          <w:bCs/>
        </w:rPr>
        <w:t>组织架构和职责；</w:t>
      </w:r>
    </w:p>
    <w:p>
      <w:pPr>
        <w:ind w:firstLine="440" w:firstLineChars="200"/>
        <w:rPr>
          <w:bCs/>
        </w:rPr>
      </w:pPr>
      <w:r>
        <w:rPr>
          <w:b/>
        </w:rPr>
        <w:t>3</w:t>
      </w:r>
      <w:r>
        <w:rPr>
          <w:rFonts w:hint="eastAsia"/>
          <w:b/>
        </w:rPr>
        <w:t xml:space="preserve">  </w:t>
      </w:r>
      <w:r>
        <w:rPr>
          <w:rFonts w:hint="eastAsia"/>
          <w:bCs/>
        </w:rPr>
        <w:t>工作范围；</w:t>
      </w:r>
    </w:p>
    <w:p>
      <w:pPr>
        <w:ind w:firstLine="440" w:firstLineChars="200"/>
        <w:rPr>
          <w:bCs/>
        </w:rPr>
      </w:pPr>
      <w:r>
        <w:rPr>
          <w:rFonts w:hint="eastAsia"/>
          <w:b/>
        </w:rPr>
        <w:t xml:space="preserve">4  </w:t>
      </w:r>
      <w:r>
        <w:rPr>
          <w:rFonts w:hint="eastAsia"/>
          <w:bCs/>
        </w:rPr>
        <w:t>工作流程；</w:t>
      </w:r>
    </w:p>
    <w:p>
      <w:pPr>
        <w:ind w:firstLine="440" w:firstLineChars="200"/>
        <w:rPr>
          <w:bCs/>
        </w:rPr>
      </w:pPr>
      <w:r>
        <w:rPr>
          <w:rFonts w:hint="eastAsia"/>
          <w:b/>
        </w:rPr>
        <w:t>5</w:t>
      </w:r>
      <w:r>
        <w:rPr>
          <w:rFonts w:hint="eastAsia"/>
          <w:bCs/>
        </w:rPr>
        <w:t xml:space="preserve">  运维管理平台；</w:t>
      </w:r>
    </w:p>
    <w:p>
      <w:pPr>
        <w:ind w:firstLine="440" w:firstLineChars="200"/>
        <w:rPr>
          <w:bCs/>
        </w:rPr>
      </w:pPr>
      <w:r>
        <w:rPr>
          <w:rFonts w:hint="eastAsia"/>
          <w:b/>
        </w:rPr>
        <w:t>6</w:t>
      </w:r>
      <w:r>
        <w:rPr>
          <w:rFonts w:hint="eastAsia"/>
          <w:bCs/>
        </w:rPr>
        <w:t xml:space="preserve">  建筑运维；</w:t>
      </w:r>
    </w:p>
    <w:p>
      <w:pPr>
        <w:ind w:firstLine="440" w:firstLineChars="200"/>
        <w:rPr>
          <w:bCs/>
        </w:rPr>
      </w:pPr>
      <w:r>
        <w:rPr>
          <w:rFonts w:hint="eastAsia"/>
          <w:b/>
        </w:rPr>
        <w:t>7</w:t>
      </w:r>
      <w:r>
        <w:rPr>
          <w:rFonts w:hint="eastAsia"/>
          <w:bCs/>
        </w:rPr>
        <w:t xml:space="preserve">  社区运维</w:t>
      </w:r>
      <w:r>
        <w:rPr>
          <w:rFonts w:hint="eastAsia"/>
          <w:b/>
        </w:rPr>
        <w:t>；</w:t>
      </w:r>
    </w:p>
    <w:p>
      <w:pPr>
        <w:ind w:firstLine="440" w:firstLineChars="200"/>
        <w:rPr>
          <w:bCs/>
        </w:rPr>
      </w:pPr>
      <w:r>
        <w:rPr>
          <w:rFonts w:hint="eastAsia"/>
          <w:b/>
        </w:rPr>
        <w:t xml:space="preserve">8  </w:t>
      </w:r>
      <w:r>
        <w:rPr>
          <w:rFonts w:hint="eastAsia"/>
          <w:bCs/>
        </w:rPr>
        <w:t>数据要求；</w:t>
      </w:r>
    </w:p>
    <w:p>
      <w:pPr>
        <w:ind w:firstLine="440" w:firstLineChars="200"/>
        <w:rPr>
          <w:bCs/>
        </w:rPr>
      </w:pPr>
      <w:r>
        <w:rPr>
          <w:rFonts w:hint="eastAsia"/>
          <w:b/>
        </w:rPr>
        <w:t xml:space="preserve">9  </w:t>
      </w:r>
      <w:r>
        <w:rPr>
          <w:rFonts w:hint="eastAsia"/>
          <w:bCs/>
        </w:rPr>
        <w:t>重难点和保障措施。</w:t>
      </w:r>
    </w:p>
    <w:p>
      <w:pPr>
        <w:rPr>
          <w:szCs w:val="21"/>
        </w:rPr>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szCs w:val="21"/>
        </w:rPr>
        <w:t>智慧运维目标应包括满足运维管理要求、节能减碳要求以及项目智能建造要求。</w:t>
      </w:r>
    </w:p>
    <w:p>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b/>
          <w:bCs/>
          <w:szCs w:val="21"/>
        </w:rPr>
        <w:t xml:space="preserve">  </w:t>
      </w:r>
      <w:r>
        <w:rPr>
          <w:rFonts w:hint="eastAsia"/>
          <w:szCs w:val="21"/>
        </w:rPr>
        <w:t>运维阶段应对运维空间范围、设施设备范围进行界定，运维空间范围应包含住宅内各个区域，包括但不限于出入口、公共区域、水电房、配电房、监控室、地下车库等范围，设施设备范围</w:t>
      </w:r>
      <w:r>
        <w:rPr>
          <w:rFonts w:hint="eastAsia"/>
        </w:rPr>
        <w:t>包括但不限于通风空调、给水排水、供配电、消防、电梯、智能化等系统。</w:t>
      </w:r>
    </w:p>
    <w:p>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szCs w:val="21"/>
        </w:rPr>
        <w:t>智慧运维应以设计、生产、施工阶段的交付物为基础，进行需求分析、资料整理、数据清洗、模型轻量化等工作，</w:t>
      </w:r>
      <w:r>
        <w:rPr>
          <w:rFonts w:hint="eastAsia"/>
        </w:rPr>
        <w:t>建立标准化运维流程，</w:t>
      </w:r>
      <w:r>
        <w:t>采用数字化方式</w:t>
      </w:r>
      <w:r>
        <w:rPr>
          <w:rFonts w:hint="eastAsia"/>
        </w:rPr>
        <w:t>进行管理</w:t>
      </w:r>
      <w:r>
        <w:t>。</w:t>
      </w:r>
    </w:p>
    <w:p>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b/>
          <w:bCs/>
          <w:szCs w:val="21"/>
        </w:rPr>
        <w:t xml:space="preserve">  </w:t>
      </w:r>
      <w:r>
        <w:rPr>
          <w:rFonts w:hint="eastAsia"/>
          <w:szCs w:val="21"/>
        </w:rPr>
        <w:t>运维阶段应对运维对象的静态和动态数据进行采集、管理、使用和维护，</w:t>
      </w:r>
      <w:r>
        <w:t>数据应符合深圳市CIM平台对接及数据管理的相关要求。</w:t>
      </w:r>
      <w:r>
        <w:rPr>
          <w:rFonts w:hint="eastAsia"/>
          <w:szCs w:val="21"/>
        </w:rPr>
        <w:t>应建立数据共享机制与交换标准，满足</w:t>
      </w:r>
      <w:r>
        <w:t>不同管理部门、不同</w:t>
      </w:r>
      <w:r>
        <w:rPr>
          <w:rFonts w:hint="eastAsia"/>
        </w:rPr>
        <w:t>运维</w:t>
      </w:r>
      <w:r>
        <w:t>供应商间的数据共享与协同</w:t>
      </w:r>
      <w:r>
        <w:rPr>
          <w:rFonts w:hint="eastAsia"/>
        </w:rPr>
        <w:t>要求。</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8</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运维管理平台</w:t>
      </w:r>
    </w:p>
    <w:p>
      <w:pPr>
        <w:rPr>
          <w:szCs w:val="21"/>
        </w:rPr>
      </w:pPr>
      <w:bookmarkStart w:id="39" w:name="OLE_LINK7"/>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b/>
          <w:bCs/>
          <w:szCs w:val="21"/>
        </w:rPr>
        <w:t xml:space="preserve">  </w:t>
      </w:r>
      <w:r>
        <w:rPr>
          <w:rFonts w:hint="eastAsia"/>
          <w:szCs w:val="21"/>
        </w:rPr>
        <w:t>运维管理平台应集成建筑设备管理系统、建筑消防系统、安防系统等智能化系统，基于BIM运维模型实现建筑的信息可视化与运维管理</w:t>
      </w:r>
      <w:bookmarkEnd w:id="39"/>
      <w:r>
        <w:rPr>
          <w:rFonts w:hint="eastAsia"/>
          <w:szCs w:val="21"/>
        </w:rPr>
        <w:t>。</w:t>
      </w:r>
    </w:p>
    <w:p>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b/>
          <w:bCs/>
          <w:szCs w:val="21"/>
        </w:rPr>
        <w:t xml:space="preserve">  </w:t>
      </w:r>
      <w:r>
        <w:t>BIM运维模型</w:t>
      </w:r>
      <w:r>
        <w:rPr>
          <w:rFonts w:hint="eastAsia"/>
        </w:rPr>
        <w:t>应</w:t>
      </w:r>
      <w:r>
        <w:t>以竣工BIM模型为基础，针对项目运维需求进行轻量化</w:t>
      </w:r>
      <w:r>
        <w:rPr>
          <w:rFonts w:hint="eastAsia"/>
        </w:rPr>
        <w:t>处理</w:t>
      </w:r>
      <w:r>
        <w:t>，满足外观深度、信息深度和模型精细度的要求。</w:t>
      </w:r>
    </w:p>
    <w:p>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b/>
          <w:bCs/>
          <w:szCs w:val="21"/>
        </w:rPr>
        <w:t xml:space="preserve">  </w:t>
      </w:r>
      <w:r>
        <w:t>运维</w:t>
      </w:r>
      <w:r>
        <w:rPr>
          <w:rFonts w:hint="eastAsia"/>
        </w:rPr>
        <w:t>管理</w:t>
      </w:r>
      <w:r>
        <w:t>平台</w:t>
      </w:r>
      <w:r>
        <w:rPr>
          <w:rFonts w:hint="eastAsia"/>
        </w:rPr>
        <w:t>应支持在手机、电脑等终端上轻量化运行，应支持用户、工程师、运维管理人员、政府社区管理人员等多渠道访问，应支持自动和手工多种方式录入数据，</w:t>
      </w:r>
      <w:r>
        <w:t>关键</w:t>
      </w:r>
      <w:r>
        <w:rPr>
          <w:rFonts w:hint="eastAsia"/>
        </w:rPr>
        <w:t>数据应支持本地</w:t>
      </w:r>
      <w:r>
        <w:t>备份</w:t>
      </w:r>
      <w:r>
        <w:rPr>
          <w:rFonts w:hint="eastAsia"/>
        </w:rPr>
        <w:t>和</w:t>
      </w:r>
      <w:r>
        <w:t>异地备份</w:t>
      </w:r>
      <w:r>
        <w:rPr>
          <w:rFonts w:hint="eastAsia"/>
        </w:rPr>
        <w:t>。</w:t>
      </w:r>
    </w:p>
    <w:p>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b/>
          <w:bCs/>
          <w:szCs w:val="21"/>
        </w:rPr>
        <w:t xml:space="preserve">  </w:t>
      </w:r>
      <w:r>
        <w:t>运维</w:t>
      </w:r>
      <w:r>
        <w:rPr>
          <w:rFonts w:hint="eastAsia"/>
        </w:rPr>
        <w:t>管理</w:t>
      </w:r>
      <w:r>
        <w:rPr>
          <w:rFonts w:hint="eastAsia"/>
          <w:szCs w:val="21"/>
        </w:rPr>
        <w:t>平台应具有建筑信息、缴费信息、停车场管理、居家养老、客户服务中心、应急管理、环境监测等服务模块，</w:t>
      </w:r>
      <w:r>
        <w:t>应</w:t>
      </w:r>
      <w:r>
        <w:rPr>
          <w:rFonts w:hint="eastAsia"/>
        </w:rPr>
        <w:t>具有</w:t>
      </w:r>
      <w:r>
        <w:t>基础信息管理、建筑设备运行监控、数字化运维流程运行、知识库管理</w:t>
      </w:r>
      <w:r>
        <w:rPr>
          <w:rFonts w:hint="eastAsia"/>
        </w:rPr>
        <w:t>、</w:t>
      </w:r>
      <w:r>
        <w:t>管理对象自动定位等功能</w:t>
      </w:r>
      <w:r>
        <w:rPr>
          <w:rFonts w:hint="eastAsia"/>
        </w:rPr>
        <w:t>，宜具备碳排放管理功能</w:t>
      </w:r>
      <w:r>
        <w:t>。</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eastAsia="黑体" w:cs="Times New Roman"/>
          <w:sz w:val="21"/>
          <w:szCs w:val="21"/>
        </w:rPr>
        <w:t>8</w:t>
      </w:r>
      <w:r>
        <w:rPr>
          <w:rFonts w:ascii="宋体" w:hAnsi="宋体" w:eastAsia="宋体" w:cs="Times New Roman"/>
          <w:sz w:val="21"/>
          <w:szCs w:val="21"/>
        </w:rPr>
        <w:t>.</w:t>
      </w:r>
      <w:r>
        <w:rPr>
          <w:rFonts w:hint="eastAsia" w:ascii="Times New Roman" w:hAnsi="Times New Roman" w:eastAsia="黑体" w:cs="Times New Roman"/>
          <w:sz w:val="21"/>
          <w:szCs w:val="21"/>
        </w:rPr>
        <w:t>3</w:t>
      </w:r>
      <w:r>
        <w:rPr>
          <w:rFonts w:ascii="Times New Roman" w:hAnsi="Times New Roman" w:eastAsia="黑体" w:cs="Times New Roman"/>
          <w:sz w:val="21"/>
          <w:szCs w:val="21"/>
        </w:rPr>
        <w:t xml:space="preserve"> </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建筑智慧运维</w:t>
      </w:r>
    </w:p>
    <w:p>
      <w:pPr>
        <w:rPr>
          <w:b/>
          <w:bCs/>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b/>
          <w:bCs/>
          <w:szCs w:val="21"/>
        </w:rPr>
        <w:t xml:space="preserve">  </w:t>
      </w:r>
      <w:r>
        <w:rPr>
          <w:rFonts w:hint="eastAsia"/>
          <w:szCs w:val="21"/>
        </w:rPr>
        <w:t>装备式住宅建筑应对建筑内的电气系统、通风与空调系统、给水与排水系统、电气系统、消防系统、电梯系统、智能化系统进行运维管理。</w:t>
      </w:r>
    </w:p>
    <w:p>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b/>
          <w:bCs/>
          <w:szCs w:val="21"/>
        </w:rPr>
        <w:t xml:space="preserve">  </w:t>
      </w:r>
      <w:r>
        <w:rPr>
          <w:rFonts w:hint="eastAsia"/>
        </w:rPr>
        <w:t>装配式住宅建筑</w:t>
      </w:r>
      <w:r>
        <w:t>宜采用</w:t>
      </w:r>
      <w:r>
        <w:rPr>
          <w:rFonts w:hint="eastAsia"/>
        </w:rPr>
        <w:t>数字家庭</w:t>
      </w:r>
      <w:r>
        <w:t>相关技术，</w:t>
      </w:r>
      <w:r>
        <w:rPr>
          <w:rFonts w:hint="eastAsia"/>
        </w:rPr>
        <w:t>宜</w:t>
      </w:r>
      <w:r>
        <w:t>对室内照明、家电、安防、能源、环境、健康等内容进行</w:t>
      </w:r>
      <w:r>
        <w:rPr>
          <w:rFonts w:hint="eastAsia"/>
        </w:rPr>
        <w:t>感知与互动</w:t>
      </w:r>
      <w:r>
        <w:t>。</w:t>
      </w:r>
    </w:p>
    <w:p>
      <w:pPr>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b/>
          <w:bCs/>
          <w:szCs w:val="21"/>
        </w:rPr>
        <w:t xml:space="preserve">  </w:t>
      </w:r>
      <w:r>
        <w:rPr>
          <w:rFonts w:hint="eastAsia"/>
        </w:rPr>
        <w:t>装配式住宅建筑</w:t>
      </w:r>
      <w:r>
        <w:rPr>
          <w:szCs w:val="21"/>
        </w:rPr>
        <w:t>应配置楼宇对讲、入侵报警、可燃气体泄露报警、烟雾感应器以及火灾自动报警等基本智能产品，预留居家异常行为监控、紧急呼叫、健康管理等适老化智能产品</w:t>
      </w:r>
      <w:r>
        <w:rPr>
          <w:rFonts w:hint="eastAsia"/>
          <w:szCs w:val="21"/>
        </w:rPr>
        <w:t>与陪护监控、远程互动、儿童活动危险区域行为感知等儿童看护智能产品</w:t>
      </w:r>
      <w:r>
        <w:rPr>
          <w:szCs w:val="21"/>
        </w:rPr>
        <w:t>的设置条件。</w:t>
      </w:r>
    </w:p>
    <w:p>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b/>
          <w:bCs/>
          <w:szCs w:val="21"/>
        </w:rPr>
        <w:t xml:space="preserve">  </w:t>
      </w:r>
      <w:r>
        <w:rPr>
          <w:rFonts w:hint="eastAsia"/>
        </w:rPr>
        <w:t>装配式住宅建筑配置的智能产品</w:t>
      </w:r>
      <w:r>
        <w:t>应具备信息安全保障功能，具有抵御干扰和非法入侵的安全措施，具有住户信息泄露、损毁、丢失等事件</w:t>
      </w:r>
      <w:r>
        <w:rPr>
          <w:rFonts w:hint="eastAsia"/>
        </w:rPr>
        <w:t>的</w:t>
      </w:r>
      <w:r>
        <w:t>防御措施。</w:t>
      </w:r>
    </w:p>
    <w:p>
      <w:pPr>
        <w:pStyle w:val="4"/>
        <w:spacing w:before="240" w:after="240" w:line="240" w:lineRule="auto"/>
        <w:jc w:val="center"/>
        <w:rPr>
          <w:rFonts w:ascii="Times New Roman" w:hAnsi="Times New Roman" w:eastAsia="黑体" w:cs="Times New Roman"/>
          <w:sz w:val="21"/>
          <w:szCs w:val="21"/>
        </w:rPr>
      </w:pPr>
      <w:r>
        <w:rPr>
          <w:rFonts w:ascii="Times New Roman" w:hAnsi="Times New Roman" w:eastAsia="黑体" w:cs="Times New Roman"/>
          <w:sz w:val="21"/>
          <w:szCs w:val="21"/>
        </w:rPr>
        <w:t>8</w:t>
      </w:r>
      <w:r>
        <w:rPr>
          <w:rFonts w:ascii="宋体" w:hAnsi="宋体" w:eastAsia="宋体" w:cs="Times New Roman"/>
          <w:sz w:val="21"/>
          <w:szCs w:val="21"/>
        </w:rPr>
        <w:t>.</w:t>
      </w:r>
      <w:r>
        <w:rPr>
          <w:rFonts w:hint="eastAsia" w:ascii="Times New Roman" w:hAnsi="Times New Roman" w:eastAsia="黑体" w:cs="Times New Roman"/>
          <w:sz w:val="21"/>
          <w:szCs w:val="21"/>
        </w:rPr>
        <w:t>4</w:t>
      </w:r>
      <w:r>
        <w:rPr>
          <w:rFonts w:ascii="Times New Roman" w:hAnsi="Times New Roman" w:eastAsia="黑体" w:cs="Times New Roman"/>
          <w:sz w:val="21"/>
          <w:szCs w:val="21"/>
        </w:rPr>
        <w:t xml:space="preserve"> </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社区智慧运维</w:t>
      </w:r>
    </w:p>
    <w:p>
      <w:r>
        <w:rPr>
          <w:rFonts w:hint="eastAsia"/>
          <w:b/>
          <w:bCs/>
          <w:szCs w:val="21"/>
        </w:rPr>
        <w:t>8</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b/>
          <w:bCs/>
          <w:szCs w:val="21"/>
        </w:rPr>
        <w:t xml:space="preserve">  </w:t>
      </w:r>
      <w:r>
        <w:rPr>
          <w:rFonts w:hint="eastAsia"/>
        </w:rPr>
        <w:t>社区智慧运维建设不应低于现行国家标准《智慧城市 建筑及居住区 第2部分：智慧社区评价》GB/T 42455</w:t>
      </w:r>
      <w:r>
        <w:rPr>
          <w:rFonts w:hint="eastAsia" w:ascii="宋体" w:hAnsi="宋体"/>
        </w:rPr>
        <w:t>.</w:t>
      </w:r>
      <w:r>
        <w:rPr>
          <w:rFonts w:hint="eastAsia"/>
        </w:rPr>
        <w:t>2一星级的规定。</w:t>
      </w:r>
    </w:p>
    <w:p>
      <w:r>
        <w:rPr>
          <w:rFonts w:hint="eastAsia"/>
          <w:b/>
          <w:bCs/>
          <w:szCs w:val="21"/>
        </w:rPr>
        <w:t>8</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b/>
          <w:bCs/>
          <w:szCs w:val="21"/>
        </w:rPr>
        <w:t xml:space="preserve">  </w:t>
      </w:r>
      <w:r>
        <w:rPr>
          <w:rFonts w:hint="eastAsia"/>
        </w:rPr>
        <w:t>社区智慧运维应建立社区内部各部门、各业务系统之间的数据共享机制，明确数据共享的内容、权限、方式与流程。</w:t>
      </w:r>
    </w:p>
    <w:p>
      <w:r>
        <w:rPr>
          <w:rFonts w:hint="eastAsia"/>
          <w:b/>
          <w:bCs/>
          <w:szCs w:val="21"/>
        </w:rPr>
        <w:t>8</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b/>
          <w:bCs/>
          <w:szCs w:val="21"/>
        </w:rPr>
        <w:t xml:space="preserve">  </w:t>
      </w:r>
      <w:r>
        <w:rPr>
          <w:rFonts w:hint="eastAsia"/>
        </w:rPr>
        <w:t>社区智慧运维应包含社区治理与公共服务内容，应综合考虑安全、消防、生活、娱乐等系统的互联互通与统一管理，应具备医疗、保健、教育、自动化管理等符合未来国家物联网、智慧城市发展的扩展要求。</w:t>
      </w:r>
    </w:p>
    <w:p>
      <w:pPr>
        <w:widowControl/>
        <w:jc w:val="left"/>
      </w:pPr>
      <w:r>
        <w:br w:type="page"/>
      </w:r>
    </w:p>
    <w:p>
      <w:pPr>
        <w:widowControl/>
        <w:jc w:val="left"/>
      </w:pPr>
    </w:p>
    <w:p>
      <w:pPr>
        <w:keepNext/>
        <w:keepLines/>
        <w:spacing w:before="360" w:after="360"/>
        <w:jc w:val="center"/>
        <w:outlineLvl w:val="0"/>
        <w:rPr>
          <w:rStyle w:val="25"/>
          <w:rFonts w:ascii="Times New Roman" w:hAnsi="Times New Roman" w:cs="Times New Roman"/>
          <w:b/>
          <w:bCs w:val="0"/>
          <w:szCs w:val="28"/>
        </w:rPr>
      </w:pPr>
      <w:r>
        <w:rPr>
          <w:rStyle w:val="25"/>
          <w:rFonts w:ascii="Times New Roman" w:hAnsi="Times New Roman" w:cs="Times New Roman"/>
          <w:bCs w:val="0"/>
          <w:szCs w:val="28"/>
        </w:rPr>
        <w:t>本标准用词说明</w:t>
      </w:r>
      <w:bookmarkEnd w:id="17"/>
      <w:bookmarkEnd w:id="18"/>
      <w:bookmarkEnd w:id="19"/>
      <w:bookmarkEnd w:id="20"/>
      <w:bookmarkEnd w:id="21"/>
    </w:p>
    <w:p>
      <w:pPr>
        <w:ind w:firstLine="440" w:firstLineChars="200"/>
        <w:jc w:val="left"/>
        <w:rPr>
          <w:bCs/>
          <w:szCs w:val="21"/>
        </w:rPr>
      </w:pPr>
      <w:r>
        <w:rPr>
          <w:b/>
          <w:szCs w:val="21"/>
        </w:rPr>
        <w:t>1</w:t>
      </w:r>
      <w:r>
        <w:rPr>
          <w:bCs/>
          <w:szCs w:val="21"/>
        </w:rPr>
        <w:t xml:space="preserve">  为了便于在执行本标准条文时区别对待，对要求严格程度不同的用词说明如下：</w:t>
      </w:r>
    </w:p>
    <w:p>
      <w:pPr>
        <w:ind w:firstLine="660" w:firstLineChars="300"/>
        <w:jc w:val="left"/>
        <w:rPr>
          <w:bCs/>
          <w:szCs w:val="21"/>
        </w:rPr>
      </w:pPr>
      <w:r>
        <w:rPr>
          <w:b/>
          <w:szCs w:val="21"/>
        </w:rPr>
        <w:t>1</w:t>
      </w:r>
      <w:r>
        <w:rPr>
          <w:bCs/>
          <w:szCs w:val="21"/>
        </w:rPr>
        <w:t>）表示很严格，非这样做不可的用词：</w:t>
      </w:r>
    </w:p>
    <w:p>
      <w:pPr>
        <w:ind w:firstLine="990" w:firstLineChars="450"/>
        <w:jc w:val="left"/>
        <w:outlineLvl w:val="3"/>
        <w:rPr>
          <w:szCs w:val="21"/>
        </w:rPr>
      </w:pPr>
      <w:r>
        <w:rPr>
          <w:szCs w:val="21"/>
        </w:rPr>
        <w:t>正面词采用“必须”，反面词采用“严禁”；</w:t>
      </w:r>
    </w:p>
    <w:p>
      <w:pPr>
        <w:ind w:firstLine="660" w:firstLineChars="300"/>
        <w:jc w:val="left"/>
        <w:outlineLvl w:val="3"/>
        <w:rPr>
          <w:rFonts w:eastAsia="黑体"/>
          <w:szCs w:val="21"/>
        </w:rPr>
      </w:pPr>
      <w:r>
        <w:rPr>
          <w:rFonts w:eastAsia="黑体"/>
          <w:b/>
          <w:bCs/>
          <w:szCs w:val="21"/>
        </w:rPr>
        <w:t>2</w:t>
      </w:r>
      <w:r>
        <w:rPr>
          <w:bCs/>
          <w:szCs w:val="21"/>
        </w:rPr>
        <w:t>）</w:t>
      </w:r>
      <w:r>
        <w:rPr>
          <w:szCs w:val="21"/>
        </w:rPr>
        <w:t>表示严格，在正常情况下均应这样做的用词：</w:t>
      </w:r>
    </w:p>
    <w:p>
      <w:pPr>
        <w:ind w:firstLine="990" w:firstLineChars="450"/>
        <w:jc w:val="left"/>
        <w:rPr>
          <w:szCs w:val="21"/>
        </w:rPr>
      </w:pPr>
      <w:r>
        <w:rPr>
          <w:szCs w:val="21"/>
        </w:rPr>
        <w:t>正面词采用“应”，反面词采用“不应”或“不得”；</w:t>
      </w:r>
    </w:p>
    <w:p>
      <w:pPr>
        <w:ind w:firstLine="660" w:firstLineChars="300"/>
        <w:jc w:val="left"/>
        <w:outlineLvl w:val="3"/>
        <w:rPr>
          <w:rFonts w:eastAsia="黑体"/>
          <w:szCs w:val="21"/>
        </w:rPr>
      </w:pPr>
      <w:r>
        <w:rPr>
          <w:rFonts w:eastAsia="黑体"/>
          <w:b/>
          <w:bCs/>
          <w:szCs w:val="21"/>
        </w:rPr>
        <w:t>3</w:t>
      </w:r>
      <w:r>
        <w:rPr>
          <w:bCs/>
          <w:szCs w:val="21"/>
        </w:rPr>
        <w:t>）</w:t>
      </w:r>
      <w:r>
        <w:rPr>
          <w:szCs w:val="21"/>
        </w:rPr>
        <w:t>表示允许稍有选择，在条件许可时首先应这样做的用词：</w:t>
      </w:r>
    </w:p>
    <w:p>
      <w:pPr>
        <w:ind w:firstLine="990" w:firstLineChars="450"/>
        <w:jc w:val="left"/>
        <w:rPr>
          <w:szCs w:val="21"/>
        </w:rPr>
      </w:pPr>
      <w:r>
        <w:rPr>
          <w:szCs w:val="21"/>
        </w:rPr>
        <w:t>正面词采用“宜”，反面词采用“不宜”；</w:t>
      </w:r>
    </w:p>
    <w:p>
      <w:pPr>
        <w:ind w:firstLine="660" w:firstLineChars="300"/>
        <w:jc w:val="left"/>
        <w:outlineLvl w:val="3"/>
        <w:rPr>
          <w:szCs w:val="21"/>
        </w:rPr>
      </w:pPr>
      <w:r>
        <w:rPr>
          <w:rFonts w:eastAsia="黑体"/>
          <w:b/>
          <w:bCs/>
          <w:szCs w:val="21"/>
        </w:rPr>
        <w:t>4</w:t>
      </w:r>
      <w:r>
        <w:rPr>
          <w:bCs/>
          <w:szCs w:val="21"/>
        </w:rPr>
        <w:t>）</w:t>
      </w:r>
      <w:r>
        <w:rPr>
          <w:szCs w:val="21"/>
        </w:rPr>
        <w:t>表示有选择，在一定条件下可以这样做的用词，采用“可”。</w:t>
      </w:r>
    </w:p>
    <w:p>
      <w:pPr>
        <w:ind w:firstLine="440" w:firstLineChars="200"/>
        <w:jc w:val="left"/>
        <w:rPr>
          <w:szCs w:val="21"/>
        </w:rPr>
      </w:pPr>
      <w:r>
        <w:rPr>
          <w:rFonts w:eastAsia="黑体"/>
          <w:b/>
          <w:bCs/>
          <w:szCs w:val="21"/>
        </w:rPr>
        <w:t>2</w:t>
      </w:r>
      <w:r>
        <w:rPr>
          <w:szCs w:val="21"/>
        </w:rPr>
        <w:t xml:space="preserve">  条文中指明应按其他有关的标准执行的写法为“应符合……的规定”或“应按……执行”。</w:t>
      </w:r>
    </w:p>
    <w:p>
      <w:pPr>
        <w:keepNext/>
        <w:keepLines/>
        <w:spacing w:before="360" w:after="360"/>
        <w:jc w:val="center"/>
        <w:outlineLvl w:val="0"/>
        <w:rPr>
          <w:bCs/>
          <w:sz w:val="28"/>
          <w:szCs w:val="28"/>
        </w:rPr>
      </w:pPr>
      <w:r>
        <w:rPr>
          <w:szCs w:val="21"/>
        </w:rPr>
        <w:br w:type="page"/>
      </w:r>
      <w:bookmarkStart w:id="40" w:name="_Toc93999738"/>
      <w:bookmarkStart w:id="41" w:name="_Toc93998977"/>
      <w:bookmarkStart w:id="42" w:name="_Toc4925"/>
      <w:bookmarkStart w:id="43" w:name="_Toc25092"/>
      <w:bookmarkStart w:id="44" w:name="_Toc31437"/>
      <w:bookmarkStart w:id="45" w:name="_Toc82523982"/>
      <w:r>
        <w:rPr>
          <w:bCs/>
          <w:sz w:val="28"/>
          <w:szCs w:val="28"/>
        </w:rPr>
        <w:t>引用标准名录</w:t>
      </w:r>
      <w:bookmarkEnd w:id="40"/>
      <w:bookmarkEnd w:id="41"/>
      <w:bookmarkEnd w:id="42"/>
      <w:bookmarkEnd w:id="43"/>
      <w:bookmarkEnd w:id="44"/>
      <w:bookmarkEnd w:id="45"/>
    </w:p>
    <w:p>
      <w:pPr>
        <w:ind w:firstLine="440" w:firstLineChars="200"/>
        <w:jc w:val="left"/>
        <w:rPr>
          <w:bCs/>
          <w:szCs w:val="21"/>
        </w:rPr>
      </w:pPr>
      <w:r>
        <w:rPr>
          <w:b/>
          <w:bCs/>
          <w:szCs w:val="21"/>
        </w:rPr>
        <w:t>1</w:t>
      </w:r>
      <w:r>
        <w:rPr>
          <w:b/>
          <w:szCs w:val="21"/>
        </w:rPr>
        <w:t xml:space="preserve">  </w:t>
      </w:r>
      <w:r>
        <w:rPr>
          <w:rFonts w:hint="eastAsia"/>
          <w:bCs/>
          <w:szCs w:val="21"/>
        </w:rPr>
        <w:t>《建筑工程施工质量验收统一标准》GB 50300</w:t>
      </w:r>
    </w:p>
    <w:p>
      <w:pPr>
        <w:ind w:firstLine="440" w:firstLineChars="200"/>
        <w:jc w:val="left"/>
        <w:rPr>
          <w:szCs w:val="21"/>
        </w:rPr>
      </w:pPr>
      <w:r>
        <w:rPr>
          <w:b/>
          <w:bCs/>
          <w:szCs w:val="21"/>
        </w:rPr>
        <w:t>2</w:t>
      </w:r>
      <w:r>
        <w:rPr>
          <w:b/>
          <w:szCs w:val="21"/>
        </w:rPr>
        <w:t xml:space="preserve">  </w:t>
      </w:r>
      <w:r>
        <w:rPr>
          <w:rFonts w:hint="eastAsia"/>
          <w:szCs w:val="21"/>
        </w:rPr>
        <w:t>《智慧城市建筑及居住区第2部分：智慧社区评价》GB/T 42455.2</w:t>
      </w:r>
    </w:p>
    <w:p>
      <w:pPr>
        <w:ind w:firstLine="440" w:firstLineChars="200"/>
        <w:jc w:val="left"/>
        <w:rPr>
          <w:szCs w:val="21"/>
        </w:rPr>
      </w:pPr>
      <w:r>
        <w:rPr>
          <w:rFonts w:hint="eastAsia"/>
          <w:b/>
          <w:bCs/>
          <w:szCs w:val="21"/>
        </w:rPr>
        <w:t>3</w:t>
      </w:r>
      <w:r>
        <w:rPr>
          <w:b/>
          <w:szCs w:val="21"/>
        </w:rPr>
        <w:t xml:space="preserve">  </w:t>
      </w:r>
      <w:r>
        <w:rPr>
          <w:rFonts w:hint="eastAsia"/>
          <w:szCs w:val="21"/>
        </w:rPr>
        <w:t>《房屋建筑制图统一标准》GB/T 50001</w:t>
      </w:r>
    </w:p>
    <w:p>
      <w:pPr>
        <w:ind w:firstLine="440" w:firstLineChars="200"/>
        <w:jc w:val="left"/>
        <w:rPr>
          <w:szCs w:val="21"/>
        </w:rPr>
      </w:pPr>
      <w:r>
        <w:rPr>
          <w:rFonts w:hint="eastAsia"/>
          <w:b/>
          <w:bCs/>
          <w:szCs w:val="21"/>
        </w:rPr>
        <w:t>4</w:t>
      </w:r>
      <w:r>
        <w:rPr>
          <w:b/>
          <w:szCs w:val="21"/>
        </w:rPr>
        <w:t xml:space="preserve">  </w:t>
      </w:r>
      <w:r>
        <w:rPr>
          <w:rFonts w:hint="eastAsia"/>
          <w:szCs w:val="21"/>
        </w:rPr>
        <w:t>《建筑制图标准》GB/T 50104</w:t>
      </w:r>
    </w:p>
    <w:p>
      <w:pPr>
        <w:ind w:firstLine="440" w:firstLineChars="200"/>
        <w:jc w:val="left"/>
        <w:rPr>
          <w:szCs w:val="21"/>
        </w:rPr>
      </w:pPr>
      <w:r>
        <w:rPr>
          <w:rFonts w:hint="eastAsia"/>
          <w:b/>
          <w:bCs/>
          <w:szCs w:val="21"/>
        </w:rPr>
        <w:t>5</w:t>
      </w:r>
      <w:r>
        <w:rPr>
          <w:b/>
          <w:szCs w:val="21"/>
        </w:rPr>
        <w:t xml:space="preserve">  </w:t>
      </w:r>
      <w:r>
        <w:rPr>
          <w:rFonts w:hint="eastAsia"/>
          <w:szCs w:val="21"/>
        </w:rPr>
        <w:t>《建筑结构制图标准》GB/T 50105</w:t>
      </w:r>
      <w:r>
        <w:rPr>
          <w:szCs w:val="21"/>
        </w:rPr>
        <w:tab/>
      </w:r>
    </w:p>
    <w:p>
      <w:pPr>
        <w:ind w:firstLine="440" w:firstLineChars="200"/>
        <w:jc w:val="left"/>
        <w:rPr>
          <w:szCs w:val="21"/>
        </w:rPr>
      </w:pPr>
      <w:r>
        <w:rPr>
          <w:rFonts w:hint="eastAsia"/>
          <w:b/>
          <w:bCs/>
          <w:szCs w:val="21"/>
        </w:rPr>
        <w:t xml:space="preserve">6  </w:t>
      </w:r>
      <w:r>
        <w:rPr>
          <w:rFonts w:hint="eastAsia"/>
          <w:szCs w:val="21"/>
        </w:rPr>
        <w:t>《建筑给水排水制图标准》GB/T 50106</w:t>
      </w:r>
    </w:p>
    <w:p>
      <w:pPr>
        <w:ind w:firstLine="440" w:firstLineChars="200"/>
        <w:jc w:val="left"/>
        <w:rPr>
          <w:szCs w:val="21"/>
        </w:rPr>
      </w:pPr>
      <w:r>
        <w:rPr>
          <w:rFonts w:hint="eastAsia"/>
          <w:b/>
          <w:bCs/>
          <w:szCs w:val="21"/>
        </w:rPr>
        <w:t>7</w:t>
      </w:r>
      <w:r>
        <w:rPr>
          <w:rFonts w:hint="eastAsia"/>
          <w:szCs w:val="21"/>
        </w:rPr>
        <w:t xml:space="preserve">  《暖通空调制图标准》GB/T 50114</w:t>
      </w:r>
    </w:p>
    <w:p>
      <w:pPr>
        <w:ind w:firstLine="440" w:firstLineChars="200"/>
        <w:jc w:val="left"/>
        <w:rPr>
          <w:szCs w:val="21"/>
        </w:rPr>
      </w:pPr>
      <w:r>
        <w:rPr>
          <w:rFonts w:hint="eastAsia"/>
          <w:b/>
          <w:bCs/>
          <w:szCs w:val="21"/>
        </w:rPr>
        <w:t>8</w:t>
      </w:r>
      <w:r>
        <w:rPr>
          <w:rFonts w:hint="eastAsia"/>
          <w:szCs w:val="21"/>
        </w:rPr>
        <w:t xml:space="preserve">  《建设工程监理规范》GB/T 50319</w:t>
      </w:r>
    </w:p>
    <w:p>
      <w:pPr>
        <w:ind w:firstLine="440" w:firstLineChars="200"/>
        <w:jc w:val="left"/>
        <w:rPr>
          <w:szCs w:val="21"/>
        </w:rPr>
      </w:pPr>
      <w:r>
        <w:rPr>
          <w:rFonts w:hint="eastAsia"/>
          <w:b/>
          <w:bCs/>
          <w:szCs w:val="21"/>
        </w:rPr>
        <w:t>9</w:t>
      </w:r>
      <w:r>
        <w:rPr>
          <w:rFonts w:hint="eastAsia"/>
          <w:szCs w:val="21"/>
        </w:rPr>
        <w:t xml:space="preserve">  《建筑电气制图标准》GB/T 50786</w:t>
      </w:r>
    </w:p>
    <w:p>
      <w:pPr>
        <w:ind w:firstLine="440" w:firstLineChars="200"/>
        <w:jc w:val="left"/>
        <w:rPr>
          <w:szCs w:val="21"/>
        </w:rPr>
      </w:pPr>
      <w:r>
        <w:rPr>
          <w:rFonts w:hint="eastAsia"/>
          <w:b/>
          <w:bCs/>
          <w:szCs w:val="21"/>
        </w:rPr>
        <w:t>10</w:t>
      </w:r>
      <w:r>
        <w:rPr>
          <w:rFonts w:hint="eastAsia"/>
          <w:szCs w:val="21"/>
        </w:rPr>
        <w:t xml:space="preserve">  《建筑信息模型分类和编码标准》GB/T 51269</w:t>
      </w:r>
    </w:p>
    <w:p>
      <w:pPr>
        <w:ind w:firstLine="440" w:firstLineChars="200"/>
        <w:jc w:val="left"/>
        <w:rPr>
          <w:szCs w:val="21"/>
        </w:rPr>
      </w:pPr>
      <w:r>
        <w:rPr>
          <w:rFonts w:hint="eastAsia"/>
          <w:b/>
          <w:bCs/>
          <w:szCs w:val="21"/>
        </w:rPr>
        <w:t>11</w:t>
      </w:r>
      <w:r>
        <w:rPr>
          <w:rFonts w:hint="eastAsia"/>
          <w:szCs w:val="21"/>
        </w:rPr>
        <w:t xml:space="preserve">  《建筑工程资料管理规程》JGJ/T 185</w:t>
      </w:r>
    </w:p>
    <w:p>
      <w:pPr>
        <w:ind w:firstLine="440" w:firstLineChars="200"/>
        <w:jc w:val="left"/>
        <w:rPr>
          <w:szCs w:val="21"/>
        </w:rPr>
      </w:pPr>
      <w:r>
        <w:rPr>
          <w:rFonts w:hint="eastAsia"/>
          <w:b/>
          <w:bCs/>
          <w:szCs w:val="21"/>
        </w:rPr>
        <w:t>12</w:t>
      </w:r>
      <w:r>
        <w:rPr>
          <w:rFonts w:hint="eastAsia"/>
          <w:szCs w:val="21"/>
        </w:rPr>
        <w:t xml:space="preserve">  《建筑工程信息模型设计交付标准》SJG 76</w:t>
      </w:r>
    </w:p>
    <w:p>
      <w:pPr>
        <w:ind w:firstLine="440" w:firstLineChars="200"/>
        <w:jc w:val="left"/>
        <w:rPr>
          <w:szCs w:val="21"/>
        </w:rPr>
      </w:pPr>
      <w:r>
        <w:rPr>
          <w:rFonts w:hint="eastAsia"/>
          <w:b/>
          <w:bCs/>
          <w:szCs w:val="21"/>
        </w:rPr>
        <w:t>13</w:t>
      </w:r>
      <w:r>
        <w:rPr>
          <w:rFonts w:hint="eastAsia"/>
          <w:szCs w:val="21"/>
        </w:rPr>
        <w:t xml:space="preserve">  《建筑信息模型数据存储标准》SJG 114</w:t>
      </w:r>
    </w:p>
    <w:p>
      <w:pPr>
        <w:ind w:firstLine="440" w:firstLineChars="200"/>
        <w:jc w:val="left"/>
        <w:rPr>
          <w:szCs w:val="21"/>
        </w:rPr>
      </w:pPr>
      <w:r>
        <w:rPr>
          <w:rFonts w:hint="eastAsia"/>
          <w:b/>
          <w:bCs/>
          <w:szCs w:val="21"/>
        </w:rPr>
        <w:t>14</w:t>
      </w:r>
      <w:r>
        <w:rPr>
          <w:rFonts w:hint="eastAsia"/>
          <w:szCs w:val="21"/>
        </w:rPr>
        <w:t xml:space="preserve">  《建筑工程信息模型语义字典标准》SJG 157</w:t>
      </w:r>
    </w:p>
    <w:p>
      <w:pPr>
        <w:ind w:firstLine="440" w:firstLineChars="200"/>
        <w:jc w:val="left"/>
        <w:rPr>
          <w:szCs w:val="21"/>
        </w:rPr>
      </w:pPr>
      <w:r>
        <w:rPr>
          <w:rFonts w:hint="eastAsia"/>
          <w:b/>
          <w:bCs/>
          <w:szCs w:val="21"/>
        </w:rPr>
        <w:t>15</w:t>
      </w:r>
      <w:r>
        <w:rPr>
          <w:rFonts w:hint="eastAsia"/>
          <w:szCs w:val="21"/>
        </w:rPr>
        <w:t xml:space="preserve">  《装配式装修部品部件标识标准》SJG 176</w:t>
      </w:r>
    </w:p>
    <w:p>
      <w:pPr>
        <w:spacing w:line="480" w:lineRule="exact"/>
        <w:rPr>
          <w:bCs/>
        </w:rPr>
      </w:pPr>
    </w:p>
    <w:p>
      <w:pPr>
        <w:spacing w:line="480" w:lineRule="exact"/>
        <w:rPr>
          <w:bCs/>
        </w:rPr>
      </w:pPr>
    </w:p>
    <w:p>
      <w:pPr>
        <w:spacing w:line="480" w:lineRule="exact"/>
        <w:rPr>
          <w:bCs/>
          <w:szCs w:val="21"/>
        </w:rPr>
      </w:pPr>
    </w:p>
    <w:p>
      <w:pPr>
        <w:ind w:firstLine="440" w:firstLineChars="200"/>
        <w:jc w:val="left"/>
      </w:pPr>
    </w:p>
    <w:p>
      <w:pPr>
        <w:ind w:firstLine="440" w:firstLineChars="200"/>
        <w:jc w:val="left"/>
      </w:pPr>
    </w:p>
    <w:p>
      <w:pPr>
        <w:ind w:firstLine="440" w:firstLineChars="200"/>
        <w:jc w:val="left"/>
        <w:rPr>
          <w:szCs w:val="21"/>
        </w:rPr>
        <w:sectPr>
          <w:pgSz w:w="11906" w:h="16838"/>
          <w:pgMar w:top="1610" w:right="1349" w:bottom="1213" w:left="1293" w:header="851" w:footer="992" w:gutter="0"/>
          <w:cols w:space="425" w:num="1"/>
          <w:docGrid w:type="linesAndChars" w:linePitch="333" w:charSpace="2165"/>
        </w:sectPr>
      </w:pPr>
    </w:p>
    <w:p>
      <w:pPr>
        <w:widowControl/>
        <w:jc w:val="center"/>
        <w:rPr>
          <w:rFonts w:eastAsia="黑体"/>
          <w:sz w:val="32"/>
          <w:szCs w:val="32"/>
        </w:rPr>
      </w:pPr>
    </w:p>
    <w:p>
      <w:pPr>
        <w:ind w:right="-42" w:rightChars="-20"/>
        <w:jc w:val="center"/>
        <w:rPr>
          <w:rFonts w:eastAsia="黑体"/>
          <w:sz w:val="32"/>
          <w:szCs w:val="32"/>
        </w:rPr>
      </w:pPr>
      <w:r>
        <w:rPr>
          <w:rFonts w:eastAsia="黑体"/>
          <w:sz w:val="32"/>
          <w:szCs w:val="32"/>
        </w:rPr>
        <w:t>深圳市工程建设地方标准</w:t>
      </w:r>
    </w:p>
    <w:p>
      <w:pPr>
        <w:jc w:val="center"/>
        <w:rPr>
          <w:sz w:val="30"/>
        </w:rPr>
      </w:pPr>
    </w:p>
    <w:p>
      <w:pPr>
        <w:jc w:val="center"/>
        <w:rPr>
          <w:b/>
          <w:bCs/>
          <w:sz w:val="32"/>
          <w:szCs w:val="32"/>
        </w:rPr>
      </w:pPr>
      <w:r>
        <w:rPr>
          <w:rFonts w:hint="eastAsia"/>
          <w:b/>
          <w:bCs/>
          <w:sz w:val="32"/>
          <w:szCs w:val="32"/>
        </w:rPr>
        <w:t>装配式住宅建筑智能建造技术应用标准</w:t>
      </w:r>
    </w:p>
    <w:p>
      <w:pPr>
        <w:jc w:val="center"/>
        <w:rPr>
          <w:b/>
          <w:bCs/>
          <w:sz w:val="32"/>
          <w:szCs w:val="32"/>
        </w:rPr>
      </w:pPr>
    </w:p>
    <w:p>
      <w:pPr>
        <w:jc w:val="center"/>
        <w:rPr>
          <w:b/>
          <w:sz w:val="30"/>
        </w:rPr>
      </w:pPr>
      <w:r>
        <w:rPr>
          <w:b/>
          <w:sz w:val="30"/>
        </w:rPr>
        <w:t>SJG XXX</w:t>
      </w:r>
      <w:r>
        <w:rPr>
          <w:b/>
          <w:sz w:val="28"/>
          <w:szCs w:val="28"/>
        </w:rPr>
        <w:t xml:space="preserve"> - </w:t>
      </w:r>
      <w:r>
        <w:rPr>
          <w:b/>
          <w:sz w:val="30"/>
        </w:rPr>
        <w:t>202X</w:t>
      </w:r>
    </w:p>
    <w:p>
      <w:pPr>
        <w:ind w:firstLine="480"/>
      </w:pPr>
    </w:p>
    <w:p>
      <w:pPr>
        <w:ind w:firstLine="480"/>
      </w:pPr>
    </w:p>
    <w:p>
      <w:pPr>
        <w:jc w:val="center"/>
        <w:outlineLvl w:val="0"/>
        <w:rPr>
          <w:b/>
          <w:sz w:val="36"/>
          <w:szCs w:val="36"/>
        </w:rPr>
      </w:pPr>
      <w:bookmarkStart w:id="46" w:name="_Toc93350498"/>
      <w:bookmarkStart w:id="47" w:name="_Toc49879944"/>
      <w:bookmarkStart w:id="48" w:name="_Toc48203498"/>
      <w:bookmarkStart w:id="49" w:name="_Toc49876765"/>
      <w:bookmarkStart w:id="50" w:name="_Toc48203206"/>
      <w:bookmarkStart w:id="51" w:name="_Toc93998978"/>
      <w:bookmarkStart w:id="52" w:name="_Toc49851384"/>
      <w:bookmarkStart w:id="53" w:name="_Toc80881037"/>
      <w:bookmarkStart w:id="54" w:name="_Toc92982247"/>
      <w:bookmarkStart w:id="55" w:name="_Toc48203657"/>
      <w:bookmarkStart w:id="56" w:name="_Toc80871088"/>
      <w:bookmarkStart w:id="57" w:name="_Toc93677055"/>
      <w:bookmarkStart w:id="58" w:name="_Toc93389587"/>
      <w:bookmarkStart w:id="59" w:name="_Toc49880526"/>
      <w:bookmarkStart w:id="60" w:name="_Toc93999739"/>
      <w:bookmarkStart w:id="61" w:name="_Toc93909047"/>
      <w:r>
        <w:rPr>
          <w:b/>
          <w:sz w:val="36"/>
          <w:szCs w:val="36"/>
        </w:rPr>
        <w:t>条文说明</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ind w:firstLine="723"/>
        <w:rPr>
          <w:b/>
          <w:sz w:val="36"/>
          <w:szCs w:val="36"/>
        </w:rPr>
      </w:pPr>
    </w:p>
    <w:p>
      <w:pPr>
        <w:ind w:firstLine="723"/>
        <w:rPr>
          <w:b/>
          <w:sz w:val="36"/>
          <w:szCs w:val="36"/>
        </w:rPr>
      </w:pPr>
    </w:p>
    <w:p>
      <w:pPr>
        <w:widowControl/>
        <w:jc w:val="left"/>
        <w:rPr>
          <w:szCs w:val="21"/>
        </w:rPr>
      </w:pPr>
    </w:p>
    <w:p>
      <w:pPr>
        <w:rPr>
          <w:szCs w:val="21"/>
        </w:rPr>
      </w:pPr>
    </w:p>
    <w:p>
      <w:pPr>
        <w:rPr>
          <w:szCs w:val="21"/>
        </w:rPr>
      </w:pPr>
    </w:p>
    <w:p>
      <w:pPr>
        <w:rPr>
          <w:szCs w:val="21"/>
        </w:rPr>
      </w:pPr>
    </w:p>
    <w:p>
      <w:pPr>
        <w:rPr>
          <w:szCs w:val="21"/>
        </w:rPr>
      </w:pPr>
    </w:p>
    <w:p>
      <w:pPr>
        <w:rPr>
          <w:szCs w:val="21"/>
        </w:rPr>
      </w:pPr>
    </w:p>
    <w:p>
      <w:pPr>
        <w:jc w:val="right"/>
        <w:rPr>
          <w:szCs w:val="21"/>
        </w:rPr>
      </w:pPr>
    </w:p>
    <w:p>
      <w:pPr>
        <w:rPr>
          <w:szCs w:val="21"/>
        </w:rPr>
      </w:pPr>
    </w:p>
    <w:p>
      <w:pPr>
        <w:rPr>
          <w:szCs w:val="21"/>
        </w:rPr>
      </w:pPr>
    </w:p>
    <w:p>
      <w:pPr>
        <w:rPr>
          <w:szCs w:val="21"/>
        </w:rPr>
      </w:pPr>
    </w:p>
    <w:p>
      <w:pPr>
        <w:widowControl/>
        <w:jc w:val="left"/>
        <w:rPr>
          <w:szCs w:val="21"/>
        </w:rPr>
      </w:pPr>
      <w:r>
        <w:rPr>
          <w:szCs w:val="21"/>
        </w:rPr>
        <w:br w:type="page"/>
      </w:r>
    </w:p>
    <w:p>
      <w:pPr>
        <w:keepNext/>
        <w:keepLines/>
        <w:spacing w:before="360" w:after="360"/>
        <w:jc w:val="center"/>
        <w:outlineLvl w:val="0"/>
        <w:rPr>
          <w:rStyle w:val="25"/>
          <w:rFonts w:ascii="Times New Roman" w:hAnsi="Times New Roman" w:cs="Times New Roman"/>
          <w:b/>
          <w:bCs w:val="0"/>
          <w:szCs w:val="28"/>
        </w:rPr>
      </w:pPr>
      <w:r>
        <w:rPr>
          <w:rStyle w:val="25"/>
          <w:rFonts w:ascii="Times New Roman" w:hAnsi="Times New Roman" w:cs="Times New Roman"/>
          <w:b/>
          <w:bCs w:val="0"/>
          <w:szCs w:val="28"/>
        </w:rPr>
        <w:t>3</w:t>
      </w:r>
      <w:r>
        <w:rPr>
          <w:rStyle w:val="25"/>
          <w:rFonts w:ascii="Times New Roman" w:hAnsi="Times New Roman" w:cs="Times New Roman"/>
          <w:szCs w:val="28"/>
        </w:rPr>
        <w:t xml:space="preserve">  </w:t>
      </w:r>
      <w:r>
        <w:rPr>
          <w:rStyle w:val="25"/>
          <w:rFonts w:ascii="Times New Roman" w:hAnsi="Times New Roman" w:cs="Times New Roman"/>
          <w:bCs w:val="0"/>
          <w:szCs w:val="28"/>
        </w:rPr>
        <w:t>基 本 规 定</w:t>
      </w:r>
    </w:p>
    <w:p>
      <w:pPr>
        <w:rPr>
          <w:szCs w:val="21"/>
        </w:rPr>
      </w:pPr>
      <w:r>
        <w:rPr>
          <w:rFonts w:hint="eastAsia"/>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b/>
          <w:bCs/>
          <w:szCs w:val="21"/>
        </w:rPr>
        <w:t xml:space="preserve">  </w:t>
      </w:r>
      <w:r>
        <w:rPr>
          <w:szCs w:val="21"/>
        </w:rPr>
        <w:t>智能建造以工业化为主导，借鉴工业发展经验，融合工业化发展技术和方法，以标准化为基础，构建不同系统、不同要素的协同活动的</w:t>
      </w:r>
      <w:r>
        <w:rPr>
          <w:rFonts w:hint="eastAsia"/>
          <w:szCs w:val="21"/>
        </w:rPr>
        <w:t>数据</w:t>
      </w:r>
      <w:r>
        <w:rPr>
          <w:szCs w:val="21"/>
        </w:rPr>
        <w:t>底座，以数字化为引擎，通过数据驱动为智能建造提供全方位动力，</w:t>
      </w:r>
      <w:r>
        <w:rPr>
          <w:rFonts w:hint="eastAsia"/>
          <w:szCs w:val="21"/>
        </w:rPr>
        <w:t>进而产生协同管理的新型生产方式，最终实现建筑业建造</w:t>
      </w:r>
      <w:r>
        <w:rPr>
          <w:szCs w:val="21"/>
        </w:rPr>
        <w:t>智能化、绿色化</w:t>
      </w:r>
      <w:r>
        <w:rPr>
          <w:rFonts w:hint="eastAsia"/>
          <w:szCs w:val="21"/>
        </w:rPr>
        <w:t>，为各参与方创造价值</w:t>
      </w:r>
      <w:r>
        <w:rPr>
          <w:szCs w:val="21"/>
        </w:rPr>
        <w:t>。</w:t>
      </w:r>
      <w:r>
        <w:rPr>
          <w:rFonts w:hint="eastAsia"/>
          <w:szCs w:val="21"/>
        </w:rPr>
        <w:t>智能建造作为一种新型工程建造方式，在设计、生产、施工、运维各阶段为“好房子”建造赋能，针对装配式住宅建筑，通过数字设计把控产品品质，通过智能生产、智能施工保障工程质量，通过智慧运维增强居住体验，以智能建造的方式为人民群众建造安全、舒适、绿色、智慧的“好房子”。</w:t>
      </w:r>
    </w:p>
    <w:p>
      <w:pPr>
        <w:rPr>
          <w:szCs w:val="21"/>
        </w:rPr>
      </w:pPr>
      <w:r>
        <w:rPr>
          <w:rFonts w:hint="eastAsia"/>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b/>
          <w:bCs/>
          <w:szCs w:val="21"/>
        </w:rPr>
        <w:t xml:space="preserve">  </w:t>
      </w:r>
      <w:r>
        <w:rPr>
          <w:rFonts w:hint="eastAsia"/>
          <w:szCs w:val="21"/>
        </w:rPr>
        <w:t>《深圳市新型城市基础设施建设试点工作领导小组办公室关于印发&lt;深圳市智能建造技术目录（第二版）&gt;的通知》中将智能建造技术产品划分为数字设计、智能生产、智能施工、智慧运维、建筑产业互联网、智能建造装备、智慧监管七个板块，智能建造实施中可分板块进行技术选用。</w:t>
      </w:r>
    </w:p>
    <w:p>
      <w:pPr>
        <w:rPr>
          <w:szCs w:val="21"/>
        </w:rPr>
      </w:pPr>
      <w:r>
        <w:rPr>
          <w:rFonts w:hint="eastAsia"/>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b/>
          <w:bCs/>
          <w:szCs w:val="21"/>
        </w:rPr>
        <w:t xml:space="preserve">  </w:t>
      </w:r>
      <w:r>
        <w:rPr>
          <w:rFonts w:hint="eastAsia"/>
          <w:szCs w:val="21"/>
        </w:rPr>
        <w:t>《住房和城乡建设部等部门关于推动智能建造与建筑工业化协同发展的指导意见》（建市〔2020〕60号）中指出智能建造应与新型建筑工业化协同发展。《深圳市住房与建设局关于印发&lt;深圳市推进新型建筑工业化发展行动方案（2023-2025）&gt;的通知》中指出应推广一体化管理模式。</w:t>
      </w:r>
    </w:p>
    <w:p>
      <w:pPr>
        <w:rPr>
          <w:szCs w:val="21"/>
        </w:rPr>
      </w:pPr>
      <w:r>
        <w:rPr>
          <w:rFonts w:hint="eastAsia"/>
          <w:b/>
          <w:bCs/>
          <w:szCs w:val="21"/>
        </w:rPr>
        <w:t>3</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b/>
          <w:bCs/>
          <w:szCs w:val="21"/>
        </w:rPr>
        <w:t xml:space="preserve">  </w:t>
      </w:r>
      <w:r>
        <w:rPr>
          <w:rFonts w:hint="eastAsia"/>
          <w:szCs w:val="21"/>
        </w:rPr>
        <w:t>《深圳市人民政府办公厅关于印发深圳市智能建造试点城市建设工作方案的通知》（深府办函〔2023〕30号）中指出应鼓励智能建造项目采用全过程数字化交付模式（IDD），通过数字技术集成工作流程，实现设计、生产、施工、运维各阶段主体单位高度协同，以及业务和数据的横向联通、纵向贯通；在采用“IPMT（项目建设联合管理团队）+EPC（设计、采购、施工工程总承包）+监理”管理模式的智能建造项目中应当探索实施“无图设计、无纸建造、一模到底”的数字化交付模式。</w:t>
      </w:r>
    </w:p>
    <w:p>
      <w:pPr>
        <w:widowControl/>
        <w:jc w:val="left"/>
        <w:rPr>
          <w:szCs w:val="21"/>
        </w:rPr>
      </w:pPr>
      <w:r>
        <w:rPr>
          <w:szCs w:val="21"/>
        </w:rPr>
        <w:br w:type="page"/>
      </w:r>
    </w:p>
    <w:p>
      <w:pPr>
        <w:pStyle w:val="2"/>
        <w:jc w:val="center"/>
        <w:rPr>
          <w:rStyle w:val="25"/>
          <w:rFonts w:ascii="Times New Roman" w:hAnsi="Times New Roman" w:cs="Times New Roman"/>
          <w:b w:val="0"/>
          <w:bCs/>
          <w:kern w:val="44"/>
          <w:szCs w:val="28"/>
        </w:rPr>
      </w:pPr>
      <w:r>
        <w:rPr>
          <w:rStyle w:val="25"/>
          <w:rFonts w:ascii="Times New Roman" w:hAnsi="Times New Roman" w:cs="Times New Roman"/>
          <w:bCs w:val="0"/>
          <w:kern w:val="44"/>
          <w:szCs w:val="28"/>
        </w:rPr>
        <w:t>4</w:t>
      </w:r>
      <w:r>
        <w:rPr>
          <w:rStyle w:val="25"/>
          <w:rFonts w:ascii="Times New Roman" w:hAnsi="Times New Roman" w:cs="Times New Roman"/>
          <w:b w:val="0"/>
          <w:bCs/>
          <w:kern w:val="44"/>
          <w:szCs w:val="28"/>
        </w:rPr>
        <w:t xml:space="preserve"> </w:t>
      </w:r>
      <w:r>
        <w:rPr>
          <w:rStyle w:val="25"/>
          <w:rFonts w:ascii="Times New Roman" w:hAnsi="Times New Roman" w:cs="Times New Roman"/>
          <w:bCs w:val="0"/>
          <w:kern w:val="44"/>
          <w:szCs w:val="28"/>
        </w:rPr>
        <w:t xml:space="preserve"> </w:t>
      </w:r>
      <w:r>
        <w:rPr>
          <w:rStyle w:val="25"/>
          <w:rFonts w:hint="eastAsia" w:ascii="Times New Roman" w:hAnsi="Times New Roman" w:cs="Times New Roman"/>
          <w:b w:val="0"/>
          <w:bCs/>
          <w:kern w:val="44"/>
          <w:szCs w:val="28"/>
        </w:rPr>
        <w:t>前 期 阶 段</w:t>
      </w:r>
    </w:p>
    <w:p>
      <w:pPr>
        <w:pStyle w:val="4"/>
        <w:spacing w:before="240" w:after="240" w:line="240" w:lineRule="auto"/>
        <w:jc w:val="center"/>
        <w:rPr>
          <w:rFonts w:ascii="Times New Roman" w:hAnsi="Times New Roman" w:eastAsia="黑体" w:cs="Times New Roman"/>
          <w:b w:val="0"/>
          <w:bCs w:val="0"/>
          <w:sz w:val="21"/>
          <w:szCs w:val="21"/>
        </w:rPr>
      </w:pPr>
      <w:r>
        <w:rPr>
          <w:rFonts w:hint="eastAsia" w:ascii="Times New Roman" w:hAnsi="Times New Roman" w:cs="Times New Roman"/>
          <w:sz w:val="21"/>
          <w:szCs w:val="21"/>
        </w:rPr>
        <w:t>4</w:t>
      </w:r>
      <w:r>
        <w:rPr>
          <w:rFonts w:ascii="宋体" w:hAnsi="宋体" w:eastAsia="宋体" w:cs="Times New Roman"/>
          <w:sz w:val="21"/>
          <w:szCs w:val="21"/>
        </w:rPr>
        <w:t>.</w:t>
      </w:r>
      <w:r>
        <w:rPr>
          <w:rFonts w:ascii="Times New Roman" w:hAnsi="Times New Roman" w:cs="Times New Roman"/>
          <w:sz w:val="21"/>
          <w:szCs w:val="21"/>
        </w:rPr>
        <w:t xml:space="preserve">1  </w:t>
      </w:r>
      <w:r>
        <w:rPr>
          <w:rFonts w:hint="eastAsia" w:ascii="Times New Roman" w:hAnsi="Times New Roman" w:eastAsia="黑体" w:cs="Times New Roman"/>
          <w:b w:val="0"/>
          <w:bCs w:val="0"/>
          <w:sz w:val="21"/>
          <w:szCs w:val="21"/>
        </w:rPr>
        <w:t>项 目 策 划</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b/>
          <w:bCs/>
          <w:szCs w:val="21"/>
        </w:rPr>
        <w:t xml:space="preserve">  </w:t>
      </w:r>
      <w:r>
        <w:rPr>
          <w:rFonts w:hint="eastAsia"/>
          <w:szCs w:val="21"/>
        </w:rPr>
        <w:t>《深圳市住房与建设局关于印发&lt;深圳市推进新型建筑工业化发展行动方案（2023-2025）&gt;的通知》中指出应构建通用化部品体系，建立标准化部品部件库；保障性住房全部采用装配式装修；对于政府投资和国有投资建设的多、高层居住建筑试点采用模块化建筑。</w:t>
      </w:r>
    </w:p>
    <w:p>
      <w:pPr>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b/>
          <w:bCs/>
          <w:szCs w:val="21"/>
        </w:rPr>
        <w:t xml:space="preserve">  </w:t>
      </w:r>
      <w:r>
        <w:rPr>
          <w:rFonts w:hint="eastAsia"/>
          <w:szCs w:val="21"/>
        </w:rPr>
        <w:t>《深圳市住房与建设局关于印发&lt;深圳市推进新型建筑工业化发展行动方案（2023-2025）&gt;的通知》中指出应在管理创新方面采用 IPMT+EPC+监理、建筑师负责制、全过程咨询等管理模式。</w:t>
      </w:r>
    </w:p>
    <w:p>
      <w:pPr>
        <w:pStyle w:val="4"/>
        <w:spacing w:before="240" w:after="240" w:line="240" w:lineRule="auto"/>
        <w:jc w:val="center"/>
        <w:rPr>
          <w:rFonts w:ascii="Times New Roman" w:hAnsi="Times New Roman" w:eastAsia="黑体" w:cs="Times New Roman"/>
          <w:b w:val="0"/>
          <w:bCs w:val="0"/>
          <w:sz w:val="21"/>
          <w:szCs w:val="21"/>
        </w:rPr>
      </w:pPr>
      <w:r>
        <w:rPr>
          <w:rFonts w:hint="eastAsia" w:ascii="Times New Roman" w:hAnsi="Times New Roman" w:cs="Times New Roman"/>
          <w:sz w:val="21"/>
          <w:szCs w:val="21"/>
        </w:rPr>
        <w:t>4</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hint="eastAsia" w:ascii="Times New Roman" w:hAnsi="Times New Roman" w:eastAsia="黑体" w:cs="Times New Roman"/>
          <w:b w:val="0"/>
          <w:bCs w:val="0"/>
          <w:sz w:val="21"/>
          <w:szCs w:val="21"/>
        </w:rPr>
        <w:t>智 能 勘 测</w:t>
      </w:r>
    </w:p>
    <w:p>
      <w:r>
        <w:rPr>
          <w:rFonts w:hint="eastAsia" w:eastAsiaTheme="minorEastAsia"/>
          <w:b/>
          <w:bCs/>
          <w:szCs w:val="21"/>
        </w:rPr>
        <w:t>4</w:t>
      </w:r>
      <w:r>
        <w:rPr>
          <w:rFonts w:ascii="宋体" w:hAnsi="宋体"/>
          <w:b/>
          <w:bCs/>
          <w:szCs w:val="21"/>
        </w:rPr>
        <w:t>.</w:t>
      </w:r>
      <w:r>
        <w:rPr>
          <w:rFonts w:hint="eastAsia" w:eastAsiaTheme="minorEastAsia"/>
          <w:b/>
          <w:bCs/>
          <w:szCs w:val="21"/>
        </w:rPr>
        <w:t>2</w:t>
      </w:r>
      <w:r>
        <w:rPr>
          <w:rFonts w:ascii="宋体" w:hAnsi="宋体"/>
          <w:b/>
          <w:bCs/>
          <w:szCs w:val="21"/>
        </w:rPr>
        <w:t>.</w:t>
      </w:r>
      <w:r>
        <w:rPr>
          <w:rFonts w:eastAsiaTheme="minorEastAsia"/>
          <w:b/>
          <w:bCs/>
          <w:szCs w:val="21"/>
        </w:rPr>
        <w:t>1</w:t>
      </w:r>
      <w:r>
        <w:rPr>
          <w:rFonts w:hint="eastAsia" w:eastAsiaTheme="minorEastAsia"/>
          <w:b/>
          <w:bCs/>
          <w:szCs w:val="21"/>
        </w:rPr>
        <w:t xml:space="preserve"> </w:t>
      </w:r>
      <w:r>
        <w:rPr>
          <w:rFonts w:eastAsiaTheme="minorEastAsia"/>
          <w:b/>
          <w:bCs/>
          <w:szCs w:val="21"/>
        </w:rPr>
        <w:t xml:space="preserve"> </w:t>
      </w:r>
      <w:r>
        <w:rPr>
          <w:szCs w:val="21"/>
        </w:rPr>
        <w:t>智能勘察应融合传统勘察技术、数字化和信息化技术，建立智能勘测管理平台，实现勘测全过程的数字化、信息化、智能化管理，保证勘测质量及安全，提高勘测工作的效率。</w:t>
      </w:r>
      <w:r>
        <w:t>在工程项目初期，勘测工作通常缺乏相关主管部门的监管，导致行业存在较多乱象，进而影响勘测质量。智能勘测管理平台主要运用数字化和信息化手段，确保勘测项目依照规范要求的程序执行。通过协调调度、人员定位及考勤管理，保障勘测项目投标文件所承诺的团队按照合同履行职责，机械设备按计划运行，保证工期。在勘测过程中所使用的仪器设备，应通过安装相应的传感器与管理平台进行连接，构成物联网系统。该系统能够实时监控现场勘测仪器的工作状态，记录勘测数据，确保数据的真实性和有效性。</w:t>
      </w:r>
    </w:p>
    <w:p>
      <w:pPr>
        <w:rPr>
          <w:rFonts w:hint="eastAsia" w:ascii="宋体" w:hAnsi="宋体"/>
          <w:bCs/>
          <w:szCs w:val="21"/>
        </w:rPr>
      </w:pPr>
      <w:r>
        <w:rPr>
          <w:rFonts w:hint="eastAsia"/>
          <w:b/>
          <w:bCs/>
        </w:rPr>
        <w:t>4</w:t>
      </w:r>
      <w:r>
        <w:rPr>
          <w:rFonts w:ascii="宋体" w:hAnsi="宋体"/>
          <w:b/>
          <w:bCs/>
          <w:szCs w:val="21"/>
        </w:rPr>
        <w:t>.</w:t>
      </w:r>
      <w:r>
        <w:rPr>
          <w:rFonts w:hint="eastAsia"/>
          <w:b/>
          <w:bCs/>
        </w:rPr>
        <w:t>2</w:t>
      </w:r>
      <w:r>
        <w:rPr>
          <w:rFonts w:ascii="宋体" w:hAnsi="宋体"/>
          <w:b/>
          <w:bCs/>
          <w:szCs w:val="21"/>
        </w:rPr>
        <w:t>.</w:t>
      </w:r>
      <w:r>
        <w:rPr>
          <w:b/>
          <w:bCs/>
        </w:rPr>
        <w:t xml:space="preserve">2  </w:t>
      </w:r>
      <w:r>
        <w:rPr>
          <w:rFonts w:ascii="宋体" w:hAnsi="宋体"/>
          <w:bCs/>
          <w:szCs w:val="21"/>
        </w:rPr>
        <w:t>勘察数据的采集阶段应采用新技术、新仪器，</w:t>
      </w:r>
      <w:r>
        <w:rPr>
          <w:rFonts w:hint="eastAsia"/>
          <w:szCs w:val="21"/>
        </w:rPr>
        <w:t>降低劳动成本消耗、</w:t>
      </w:r>
      <w:r>
        <w:rPr>
          <w:rFonts w:ascii="宋体" w:hAnsi="宋体"/>
          <w:bCs/>
          <w:szCs w:val="21"/>
        </w:rPr>
        <w:t>提高勘测数据的真实性、准确性及成果的处理效率。</w:t>
      </w:r>
    </w:p>
    <w:p>
      <w:pPr>
        <w:rPr>
          <w:rFonts w:hint="eastAsia" w:ascii="宋体" w:hAnsi="宋体"/>
          <w:bCs/>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b/>
          <w:bCs/>
          <w:szCs w:val="21"/>
        </w:rPr>
        <w:t>3</w:t>
      </w:r>
      <w:r>
        <w:rPr>
          <w:rFonts w:ascii="宋体" w:hAnsi="宋体"/>
          <w:b/>
          <w:bCs/>
          <w:szCs w:val="21"/>
        </w:rPr>
        <w:t xml:space="preserve">  </w:t>
      </w:r>
      <w:r>
        <w:rPr>
          <w:rFonts w:ascii="宋体" w:hAnsi="宋体"/>
          <w:bCs/>
          <w:szCs w:val="21"/>
        </w:rPr>
        <w:t>智能勘测管理平台应具备构建三维信息化模型的能力，并能进行三维碰撞分析，以便为勘探以及后续的设计和施工提供更为直观的信息呈现。</w:t>
      </w:r>
    </w:p>
    <w:p>
      <w:pPr>
        <w:rPr>
          <w:rFonts w:hint="eastAsia" w:ascii="宋体" w:hAnsi="宋体"/>
          <w:bCs/>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b/>
          <w:bCs/>
          <w:szCs w:val="21"/>
        </w:rPr>
        <w:t>4</w:t>
      </w:r>
      <w:r>
        <w:rPr>
          <w:rFonts w:ascii="宋体" w:hAnsi="宋体"/>
          <w:b/>
          <w:bCs/>
          <w:szCs w:val="21"/>
        </w:rPr>
        <w:t xml:space="preserve"> </w:t>
      </w:r>
      <w:r>
        <w:rPr>
          <w:rFonts w:ascii="宋体" w:hAnsi="宋体"/>
          <w:bCs/>
          <w:szCs w:val="21"/>
        </w:rPr>
        <w:t xml:space="preserve"> </w:t>
      </w:r>
      <w:r>
        <w:t>勘测成果宜建立标准化格式，以便为后续勘测数据资料统一整合至大数据平台提供基础数据支持，进而为智慧城市提供岩土基础数据。通过勘测成果大数据平台，可以便捷地获取数据及增强协同处理能力，实现勘测数据的二次利用及其价值开发。</w:t>
      </w:r>
    </w:p>
    <w:p>
      <w:pPr>
        <w:widowControl/>
        <w:jc w:val="left"/>
        <w:rPr>
          <w:szCs w:val="21"/>
        </w:rPr>
      </w:pPr>
      <w:r>
        <w:rPr>
          <w:szCs w:val="21"/>
        </w:rPr>
        <w:br w:type="page"/>
      </w:r>
    </w:p>
    <w:p>
      <w:pPr>
        <w:keepNext/>
        <w:keepLines/>
        <w:spacing w:before="360" w:after="360"/>
        <w:jc w:val="center"/>
        <w:outlineLvl w:val="0"/>
        <w:rPr>
          <w:rStyle w:val="25"/>
          <w:rFonts w:ascii="Times New Roman" w:hAnsi="Times New Roman" w:cs="Times New Roman"/>
          <w:bCs w:val="0"/>
          <w:szCs w:val="28"/>
        </w:rPr>
      </w:pPr>
      <w:r>
        <w:rPr>
          <w:rStyle w:val="25"/>
          <w:rFonts w:ascii="Times New Roman" w:hAnsi="Times New Roman" w:cs="Times New Roman"/>
          <w:b/>
          <w:bCs w:val="0"/>
          <w:szCs w:val="28"/>
        </w:rPr>
        <w:t xml:space="preserve">5 </w:t>
      </w:r>
      <w:r>
        <w:rPr>
          <w:rStyle w:val="25"/>
          <w:rFonts w:ascii="Times New Roman" w:hAnsi="Times New Roman" w:cs="Times New Roman"/>
          <w:szCs w:val="28"/>
        </w:rPr>
        <w:t xml:space="preserve"> </w:t>
      </w:r>
      <w:r>
        <w:rPr>
          <w:rStyle w:val="25"/>
          <w:rFonts w:ascii="Times New Roman" w:hAnsi="Times New Roman" w:cs="Times New Roman"/>
          <w:bCs w:val="0"/>
          <w:szCs w:val="28"/>
        </w:rPr>
        <w:t>设 计</w:t>
      </w:r>
      <w:r>
        <w:rPr>
          <w:rStyle w:val="25"/>
          <w:rFonts w:hint="eastAsia" w:ascii="Times New Roman" w:hAnsi="Times New Roman" w:cs="Times New Roman"/>
          <w:bCs w:val="0"/>
          <w:szCs w:val="28"/>
        </w:rPr>
        <w:t xml:space="preserve"> 阶 段</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ascii="Times New Roman" w:hAnsi="Times New Roman" w:cs="Times New Roman"/>
          <w:sz w:val="21"/>
          <w:szCs w:val="21"/>
        </w:rPr>
        <w:t xml:space="preserve">1  </w:t>
      </w:r>
      <w:r>
        <w:rPr>
          <w:rFonts w:ascii="Times New Roman" w:hAnsi="Times New Roman" w:eastAsia="黑体" w:cs="Times New Roman"/>
          <w:b w:val="0"/>
          <w:bCs w:val="0"/>
          <w:sz w:val="21"/>
          <w:szCs w:val="21"/>
        </w:rPr>
        <w:t>一 般 规 定</w:t>
      </w:r>
    </w:p>
    <w:p>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ascii="宋体" w:hAnsi="宋体"/>
          <w:b/>
          <w:bCs/>
          <w:szCs w:val="21"/>
        </w:rPr>
        <w:t xml:space="preserve"> </w:t>
      </w:r>
      <w:r>
        <w:rPr>
          <w:rFonts w:ascii="宋体" w:hAnsi="宋体"/>
          <w:bCs/>
          <w:szCs w:val="21"/>
        </w:rPr>
        <w:t xml:space="preserve"> </w:t>
      </w:r>
      <w:r>
        <w:rPr>
          <w:rFonts w:hint="eastAsia"/>
        </w:rPr>
        <w:t>装配式住宅建筑的智能建造应以标准化设计为基石，通过设计管理平台对设计全过程进行统一管控，确保设计输出的规范性和一致性。基于同一BIM模型开展协同设计，不仅能够整合各专业设计信息，还能提前发现并解决专业间的冲突，优化设计方案。同时，应用智能设计技术辅助设计，如利用参数化设计工具快速生成多种设计方案，通过大数据分析优化设计参数，以及借助人工智能进行设计审查和优化，可以显著提高设计效率和质量。最终交付的数字化设计成果，应包含完整的BIM模型、详细的工程图纸和精确的计算书，为项目的后续生产、施工和运维阶段提供准确、全面的数据支持，实现全生命周期的高效协同和管理。</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hint="eastAsia" w:ascii="Times New Roman" w:hAnsi="Times New Roman" w:eastAsia="黑体" w:cs="Times New Roman"/>
          <w:b w:val="0"/>
          <w:bCs w:val="0"/>
          <w:sz w:val="21"/>
          <w:szCs w:val="21"/>
        </w:rPr>
        <w:t>标准化设计</w:t>
      </w:r>
    </w:p>
    <w:p>
      <w:pPr>
        <w:rPr>
          <w:rFonts w:hint="eastAsia" w:ascii="宋体" w:hAnsi="宋体"/>
          <w:bCs/>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ascii="宋体" w:hAnsi="宋体"/>
          <w:b/>
          <w:bCs/>
          <w:szCs w:val="21"/>
        </w:rPr>
        <w:t xml:space="preserve"> </w:t>
      </w:r>
      <w:r>
        <w:rPr>
          <w:rFonts w:ascii="宋体" w:hAnsi="宋体"/>
          <w:bCs/>
          <w:szCs w:val="21"/>
        </w:rPr>
        <w:t xml:space="preserve"> </w:t>
      </w:r>
      <w:r>
        <w:rPr>
          <w:rFonts w:hint="eastAsia" w:ascii="宋体" w:hAnsi="宋体"/>
          <w:bCs/>
          <w:szCs w:val="21"/>
        </w:rPr>
        <w:t>采用标准化、模块化设计原则，确保部品部件通用性和互换性，减少定制化生产，降低生产成本，提高生产效率。同时，标准化接口设计考虑施工安装及运营维护需求，预留调整空间，适应生产和施工误差，增强建筑适应性和耐久性。</w:t>
      </w:r>
    </w:p>
    <w:p>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ascii="宋体" w:hAnsi="宋体"/>
          <w:b/>
          <w:bCs/>
          <w:szCs w:val="21"/>
        </w:rPr>
        <w:t xml:space="preserve"> </w:t>
      </w:r>
      <w:r>
        <w:rPr>
          <w:rFonts w:ascii="宋体" w:hAnsi="宋体"/>
          <w:bCs/>
          <w:szCs w:val="21"/>
        </w:rPr>
        <w:t xml:space="preserve"> </w:t>
      </w:r>
      <w:r>
        <w:rPr>
          <w:bCs/>
          <w:szCs w:val="21"/>
        </w:rPr>
        <w:t>DFMA</w:t>
      </w:r>
      <w:r>
        <w:rPr>
          <w:rFonts w:hint="eastAsia" w:ascii="宋体" w:hAnsi="宋体"/>
          <w:bCs/>
          <w:szCs w:val="21"/>
        </w:rPr>
        <w:t>原则减少构件件数量和复杂性，简化装配过程，缩短装配时间，提高重复利用率，降低生产成本。设计时优化部品部件制造工艺，考虑装配操作便利性，确保构件合理性和经济性，从生产到施工全程设计考虑，保障构件高效利用。</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3</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 xml:space="preserve"> 设计管理平台</w:t>
      </w:r>
    </w:p>
    <w:p>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ascii="宋体" w:hAnsi="宋体"/>
          <w:b/>
          <w:bCs/>
          <w:szCs w:val="21"/>
        </w:rPr>
        <w:t xml:space="preserve"> </w:t>
      </w:r>
      <w:r>
        <w:rPr>
          <w:rFonts w:ascii="宋体" w:hAnsi="宋体"/>
          <w:bCs/>
          <w:szCs w:val="21"/>
        </w:rPr>
        <w:t xml:space="preserve"> </w:t>
      </w:r>
      <w:r>
        <w:rPr>
          <w:rFonts w:hint="eastAsia" w:ascii="宋体" w:hAnsi="宋体"/>
          <w:bCs/>
          <w:szCs w:val="21"/>
        </w:rPr>
        <w:t>当同一项目采用多个设计管理平台时，各平台需实现接口对接和数据互通，确保设计数据的无缝传递和一致性。例如，设计管理平台与生产管理平台之间的数据对接，可以实现设计数据的自动传输，减少人工输入错误，提高数据的准确性和工作效率。通过这种方式，不同参与方可以实时获取最新的设计信息，确保项目各阶段的顺利衔接和协同工作。</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4</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协</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同</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设</w:t>
      </w:r>
      <w:r>
        <w:rPr>
          <w:rFonts w:hint="eastAsia" w:ascii="Times New Roman" w:hAnsi="Times New Roman" w:eastAsia="黑体" w:cs="Times New Roman"/>
          <w:b w:val="0"/>
          <w:bCs w:val="0"/>
          <w:sz w:val="21"/>
          <w:szCs w:val="21"/>
        </w:rPr>
        <w:t xml:space="preserve"> </w:t>
      </w:r>
      <w:r>
        <w:rPr>
          <w:rFonts w:ascii="Times New Roman" w:hAnsi="Times New Roman" w:eastAsia="黑体" w:cs="Times New Roman"/>
          <w:b w:val="0"/>
          <w:bCs w:val="0"/>
          <w:sz w:val="21"/>
          <w:szCs w:val="21"/>
        </w:rPr>
        <w:t>计</w:t>
      </w:r>
    </w:p>
    <w:p>
      <w:pPr>
        <w:rPr>
          <w:rFonts w:hint="eastAsia" w:ascii="宋体" w:hAnsi="宋体"/>
          <w:bCs/>
          <w:szCs w:val="21"/>
        </w:rPr>
      </w:pPr>
      <w:bookmarkStart w:id="62" w:name="OLE_LINK27"/>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rFonts w:ascii="宋体" w:hAnsi="宋体"/>
          <w:b/>
          <w:bCs/>
          <w:szCs w:val="21"/>
        </w:rPr>
        <w:t xml:space="preserve"> </w:t>
      </w:r>
      <w:r>
        <w:rPr>
          <w:rFonts w:ascii="宋体" w:hAnsi="宋体"/>
          <w:bCs/>
          <w:szCs w:val="21"/>
        </w:rPr>
        <w:t xml:space="preserve"> </w:t>
      </w:r>
      <w:bookmarkEnd w:id="62"/>
      <w:r>
        <w:rPr>
          <w:rFonts w:hint="eastAsia" w:ascii="宋体" w:hAnsi="宋体"/>
          <w:bCs/>
          <w:szCs w:val="21"/>
        </w:rPr>
        <w:t>通过同一</w:t>
      </w:r>
      <w:r>
        <w:rPr>
          <w:bCs/>
          <w:szCs w:val="21"/>
        </w:rPr>
        <w:t>BIM</w:t>
      </w:r>
      <w:r>
        <w:rPr>
          <w:rFonts w:hint="eastAsia" w:ascii="宋体" w:hAnsi="宋体"/>
          <w:bCs/>
          <w:szCs w:val="21"/>
        </w:rPr>
        <w:t>模型协同设计可以确保各专业团队在统一的信息平台上实时共享和更新数据。通过</w:t>
      </w:r>
      <w:r>
        <w:rPr>
          <w:bCs/>
          <w:szCs w:val="21"/>
        </w:rPr>
        <w:t>BIM</w:t>
      </w:r>
      <w:r>
        <w:rPr>
          <w:rFonts w:hint="eastAsia" w:ascii="宋体" w:hAnsi="宋体"/>
          <w:bCs/>
          <w:szCs w:val="21"/>
        </w:rPr>
        <w:t>模型的协同工作，建筑、结构、机电、装配式、幕墙、室内、景观、燃气、智能化等专业团队可以同步进行模型创建、专业间提资、设计流程管理、数据版本控制、变更管理可追溯、任务分配与权限管理等操作。这种协同模式不仅提高了设计效率，减少了信息孤岛，还能在设计阶段提前发现和解决各专业之间的冲突和矛盾，优化设计方案，确保设计成果的准确性和完整性，为后续的施工和运维阶段奠定坚实基础。</w:t>
      </w:r>
    </w:p>
    <w:p>
      <w:r>
        <w:rPr>
          <w:rFonts w:hint="eastAsia"/>
          <w:b/>
          <w:bCs/>
          <w:szCs w:val="21"/>
        </w:rPr>
        <w:t>5</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rFonts w:ascii="宋体" w:hAnsi="宋体"/>
          <w:b/>
          <w:bCs/>
          <w:szCs w:val="21"/>
        </w:rPr>
        <w:t xml:space="preserve"> </w:t>
      </w:r>
      <w:r>
        <w:rPr>
          <w:rFonts w:ascii="宋体" w:hAnsi="宋体"/>
          <w:bCs/>
          <w:szCs w:val="21"/>
        </w:rPr>
        <w:t xml:space="preserve"> </w:t>
      </w:r>
      <w:r>
        <w:rPr>
          <w:bCs/>
          <w:szCs w:val="21"/>
        </w:rPr>
        <w:t>设计阶段通过建立统一的项目级BIM构件库可以提供标准化、通用化且满足装配式住宅建筑项目设计要求的构件资源。项目级BIM构件库是专门为特定项目定制的，包含该项目所需的所有标准化构件，如预制混凝土构件、隔墙条板、机电管线设备、装饰装修材料等。这些构件在库中以标准化的格式和参数预设，确保各专业团队可以快速调用和使用，实现跨专业、多用户的交互操作。通过项目级BIM构件库，设计团队能够确保设计的一致性和准确性，提高设计效率，减少因构件不一致导致的设计变更和施工错误，同时也有助于后续生产阶段的自动化生产和施工阶段的精确安装。</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 xml:space="preserve">  </w:t>
      </w:r>
      <w:r>
        <w:rPr>
          <w:rFonts w:hint="eastAsia" w:ascii="Times New Roman" w:hAnsi="Times New Roman" w:eastAsia="黑体" w:cs="Times New Roman"/>
          <w:b w:val="0"/>
          <w:bCs w:val="0"/>
          <w:sz w:val="21"/>
          <w:szCs w:val="21"/>
        </w:rPr>
        <w:t>智 能 设 计</w:t>
      </w:r>
    </w:p>
    <w:p>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1</w:t>
      </w:r>
      <w:r>
        <w:rPr>
          <w:rFonts w:ascii="宋体" w:hAnsi="宋体"/>
          <w:b/>
          <w:bCs/>
          <w:szCs w:val="21"/>
        </w:rPr>
        <w:t xml:space="preserve"> </w:t>
      </w:r>
      <w:r>
        <w:rPr>
          <w:rFonts w:ascii="宋体" w:hAnsi="宋体"/>
          <w:bCs/>
          <w:szCs w:val="21"/>
        </w:rPr>
        <w:t xml:space="preserve"> </w:t>
      </w:r>
      <w:r>
        <w:rPr>
          <w:rFonts w:hint="eastAsia"/>
        </w:rPr>
        <w:t>智能设计技术可参照《深圳市智能建造技术目录（第二版）》中一、数字设计-（五）人工智能设计的相关要求，适用于装配式住宅建造工程项目方案设计、初步设计、施工图设计、深化设计阶段等各阶段，自动完成部分设计工作。通过数据及算法驱动生成设计场景方案，为设计人员提供参考，提升设计质量和效率。</w:t>
      </w:r>
    </w:p>
    <w:p>
      <w:pPr>
        <w:rPr>
          <w:bCs/>
          <w:color w:val="00B0F0"/>
          <w:spacing w:val="8"/>
        </w:rPr>
      </w:pPr>
      <w:r>
        <w:rPr>
          <w:rFonts w:hint="eastAsia"/>
          <w:b/>
          <w:bCs/>
          <w:szCs w:val="21"/>
        </w:rPr>
        <w:t>5</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3-3</w:t>
      </w:r>
      <w:r>
        <w:rPr>
          <w:rFonts w:ascii="宋体" w:hAnsi="宋体"/>
          <w:b/>
          <w:bCs/>
          <w:szCs w:val="21"/>
        </w:rPr>
        <w:t xml:space="preserve"> </w:t>
      </w:r>
      <w:r>
        <w:rPr>
          <w:rFonts w:ascii="宋体" w:hAnsi="宋体"/>
          <w:bCs/>
          <w:szCs w:val="21"/>
        </w:rPr>
        <w:t xml:space="preserve"> </w:t>
      </w:r>
      <w:r>
        <w:rPr>
          <w:rFonts w:hint="eastAsia"/>
        </w:rPr>
        <w:t>依据《深圳市住房和建设局关于延续执行&lt;深圳市装配式建筑评分规则&gt;的通知》（深建设〔2023〕11号）的相关要求，装配式住宅建筑设计应满足深圳市装配式建筑技术要求。通过BIM模型对装配式应用比例进行计算，计算内容应符合《深圳市装配式建筑评分规则》中规定的装配式建筑技术评分项，确保满足最低技术评分要求。</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5</w:t>
      </w:r>
      <w:r>
        <w:rPr>
          <w:rFonts w:ascii="宋体" w:hAnsi="宋体" w:eastAsia="宋体" w:cs="Times New Roman"/>
          <w:sz w:val="21"/>
          <w:szCs w:val="21"/>
        </w:rPr>
        <w:t>.</w:t>
      </w:r>
      <w:r>
        <w:rPr>
          <w:rFonts w:ascii="Times New Roman" w:hAnsi="Times New Roman" w:cs="Times New Roman"/>
          <w:sz w:val="21"/>
          <w:szCs w:val="21"/>
        </w:rPr>
        <w:t xml:space="preserve">6  </w:t>
      </w:r>
      <w:r>
        <w:rPr>
          <w:rFonts w:ascii="Times New Roman" w:hAnsi="Times New Roman" w:eastAsia="黑体" w:cs="Times New Roman"/>
          <w:b w:val="0"/>
          <w:bCs w:val="0"/>
          <w:sz w:val="21"/>
          <w:szCs w:val="21"/>
        </w:rPr>
        <w:t>设计</w:t>
      </w:r>
      <w:r>
        <w:rPr>
          <w:rFonts w:hint="eastAsia" w:ascii="Times New Roman" w:hAnsi="Times New Roman" w:eastAsia="黑体" w:cs="Times New Roman"/>
          <w:b w:val="0"/>
          <w:bCs w:val="0"/>
          <w:sz w:val="21"/>
          <w:szCs w:val="21"/>
        </w:rPr>
        <w:t>数据</w:t>
      </w:r>
      <w:r>
        <w:rPr>
          <w:rFonts w:ascii="Times New Roman" w:hAnsi="Times New Roman" w:eastAsia="黑体" w:cs="Times New Roman"/>
          <w:b w:val="0"/>
          <w:bCs w:val="0"/>
          <w:sz w:val="21"/>
          <w:szCs w:val="21"/>
        </w:rPr>
        <w:t>交付</w:t>
      </w:r>
    </w:p>
    <w:p>
      <w:pPr>
        <w:rPr>
          <w:bCs/>
          <w:color w:val="00B0F0"/>
          <w:spacing w:val="8"/>
        </w:rPr>
      </w:pPr>
      <w:r>
        <w:rPr>
          <w:rFonts w:hint="eastAsia"/>
          <w:b/>
          <w:bCs/>
          <w:szCs w:val="21"/>
        </w:rPr>
        <w:t>5</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2</w:t>
      </w:r>
      <w:r>
        <w:rPr>
          <w:rFonts w:ascii="宋体" w:hAnsi="宋体"/>
          <w:b/>
          <w:bCs/>
          <w:szCs w:val="21"/>
        </w:rPr>
        <w:t xml:space="preserve"> </w:t>
      </w:r>
      <w:r>
        <w:rPr>
          <w:rFonts w:ascii="宋体" w:hAnsi="宋体"/>
          <w:bCs/>
          <w:szCs w:val="21"/>
        </w:rPr>
        <w:t xml:space="preserve"> </w:t>
      </w:r>
      <w:r>
        <w:rPr>
          <w:rFonts w:hint="eastAsia"/>
        </w:rPr>
        <w:t>依据《深圳市人民政府办公厅关于加快推进建筑信息模型（BIM）技术应用的实施意见（试行）的通知》（深府办函〔2021〕103号）相关要求，装配式住宅建筑全面应用BIM技术，在施工许可报审批建环节需提交BIM模型。装配式住宅建筑智能建造设计数据交付内容应包括BIM源模型、SZ-IFC模型、工程图纸和计算书等。</w:t>
      </w:r>
    </w:p>
    <w:p/>
    <w:p>
      <w:pPr>
        <w:widowControl/>
        <w:jc w:val="left"/>
      </w:pPr>
      <w:r>
        <w:br w:type="page"/>
      </w:r>
    </w:p>
    <w:p>
      <w:pPr>
        <w:keepNext/>
        <w:keepLines/>
        <w:tabs>
          <w:tab w:val="center" w:pos="4632"/>
          <w:tab w:val="right" w:pos="9264"/>
        </w:tabs>
        <w:spacing w:before="360" w:after="360"/>
        <w:jc w:val="center"/>
        <w:outlineLvl w:val="0"/>
        <w:rPr>
          <w:rStyle w:val="25"/>
          <w:rFonts w:ascii="Times New Roman" w:hAnsi="Times New Roman" w:cs="Times New Roman"/>
          <w:bCs w:val="0"/>
          <w:szCs w:val="28"/>
        </w:rPr>
      </w:pPr>
      <w:r>
        <w:rPr>
          <w:rStyle w:val="25"/>
          <w:rFonts w:ascii="Times New Roman" w:hAnsi="Times New Roman" w:cs="Times New Roman"/>
          <w:szCs w:val="28"/>
        </w:rPr>
        <w:t xml:space="preserve">6  </w:t>
      </w:r>
      <w:r>
        <w:rPr>
          <w:rStyle w:val="25"/>
          <w:rFonts w:ascii="Times New Roman" w:hAnsi="Times New Roman" w:cs="Times New Roman"/>
          <w:bCs w:val="0"/>
          <w:szCs w:val="28"/>
        </w:rPr>
        <w:t>生 产</w:t>
      </w:r>
      <w:r>
        <w:rPr>
          <w:rStyle w:val="25"/>
          <w:rFonts w:hint="eastAsia" w:ascii="Times New Roman" w:hAnsi="Times New Roman" w:cs="Times New Roman"/>
          <w:bCs w:val="0"/>
          <w:szCs w:val="28"/>
        </w:rPr>
        <w:t xml:space="preserve"> 阶 段</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6</w:t>
      </w:r>
      <w:r>
        <w:rPr>
          <w:rFonts w:ascii="宋体" w:hAnsi="宋体" w:eastAsia="宋体" w:cs="Times New Roman"/>
          <w:sz w:val="21"/>
          <w:szCs w:val="21"/>
        </w:rPr>
        <w:t>.</w:t>
      </w:r>
      <w:r>
        <w:rPr>
          <w:rFonts w:ascii="Times New Roman" w:hAnsi="Times New Roman" w:cs="Times New Roman"/>
          <w:sz w:val="21"/>
          <w:szCs w:val="21"/>
        </w:rPr>
        <w:t>1</w:t>
      </w:r>
      <w:r>
        <w:rPr>
          <w:rFonts w:ascii="Times New Roman" w:hAnsi="Times New Roman" w:cs="Times New Roman"/>
          <w:b w:val="0"/>
          <w:bCs w:val="0"/>
          <w:sz w:val="21"/>
          <w:szCs w:val="21"/>
        </w:rPr>
        <w:t xml:space="preserve">  </w:t>
      </w:r>
      <w:r>
        <w:rPr>
          <w:rFonts w:ascii="Times New Roman" w:hAnsi="Times New Roman" w:eastAsia="黑体" w:cs="Times New Roman"/>
          <w:b w:val="0"/>
          <w:bCs w:val="0"/>
          <w:sz w:val="21"/>
          <w:szCs w:val="21"/>
        </w:rPr>
        <w:t>一 般 规 定</w:t>
      </w:r>
    </w:p>
    <w:p>
      <w:r>
        <w:rPr>
          <w:rFonts w:hint="eastAsia"/>
          <w:b/>
          <w:bCs/>
        </w:rPr>
        <w:t>6</w:t>
      </w:r>
      <w:r>
        <w:rPr>
          <w:rFonts w:ascii="宋体" w:hAnsi="宋体"/>
          <w:b/>
          <w:bCs/>
          <w:szCs w:val="21"/>
        </w:rPr>
        <w:t>.</w:t>
      </w:r>
      <w:r>
        <w:rPr>
          <w:rFonts w:hint="eastAsia"/>
          <w:b/>
          <w:bCs/>
        </w:rPr>
        <w:t>1</w:t>
      </w:r>
      <w:r>
        <w:rPr>
          <w:rFonts w:ascii="宋体" w:hAnsi="宋体"/>
          <w:b/>
          <w:bCs/>
          <w:szCs w:val="21"/>
        </w:rPr>
        <w:t>.</w:t>
      </w:r>
      <w:r>
        <w:rPr>
          <w:rFonts w:hint="eastAsia"/>
          <w:b/>
          <w:bCs/>
        </w:rPr>
        <w:t>1</w:t>
      </w:r>
      <w:r>
        <w:rPr>
          <w:rFonts w:hint="eastAsia"/>
        </w:rPr>
        <w:t xml:space="preserve">  生产厂家通过数字化生产管理平台，实现对预制部品部件生产计划、进度和质量的监控，确保设计、生产和施工阶段的数据互通，保证信息的实时更新和同步，以支持高效的项目管理和协调。</w:t>
      </w:r>
    </w:p>
    <w:p>
      <w:pPr>
        <w:pStyle w:val="12"/>
        <w:widowControl/>
      </w:pPr>
      <w:r>
        <w:rPr>
          <w:rFonts w:hint="eastAsia"/>
          <w:b/>
          <w:bCs/>
          <w:sz w:val="21"/>
          <w:szCs w:val="20"/>
        </w:rPr>
        <w:t>6</w:t>
      </w:r>
      <w:r>
        <w:rPr>
          <w:rFonts w:ascii="宋体" w:hAnsi="宋体"/>
          <w:b/>
          <w:bCs/>
          <w:szCs w:val="21"/>
        </w:rPr>
        <w:t>.</w:t>
      </w:r>
      <w:r>
        <w:rPr>
          <w:rFonts w:hint="eastAsia"/>
          <w:b/>
          <w:bCs/>
          <w:sz w:val="21"/>
          <w:szCs w:val="20"/>
        </w:rPr>
        <w:t>1</w:t>
      </w:r>
      <w:r>
        <w:rPr>
          <w:rFonts w:ascii="宋体" w:hAnsi="宋体"/>
          <w:b/>
          <w:bCs/>
          <w:szCs w:val="21"/>
        </w:rPr>
        <w:t>.</w:t>
      </w:r>
      <w:r>
        <w:rPr>
          <w:rFonts w:hint="eastAsia"/>
          <w:b/>
          <w:bCs/>
          <w:sz w:val="21"/>
          <w:szCs w:val="20"/>
        </w:rPr>
        <w:t>6</w:t>
      </w:r>
      <w:r>
        <w:rPr>
          <w:rFonts w:hint="eastAsia"/>
          <w:sz w:val="21"/>
          <w:szCs w:val="20"/>
        </w:rPr>
        <w:t xml:space="preserve">  装配式</w:t>
      </w:r>
      <w:r>
        <w:rPr>
          <w:rFonts w:hint="eastAsia"/>
          <w:sz w:val="21"/>
          <w:szCs w:val="21"/>
        </w:rPr>
        <w:t>部品部件</w:t>
      </w:r>
      <w:r>
        <w:rPr>
          <w:rFonts w:hint="eastAsia" w:ascii="宋体" w:hAnsi="宋体" w:cs="宋体"/>
          <w:color w:val="000000"/>
          <w:sz w:val="21"/>
          <w:szCs w:val="21"/>
        </w:rPr>
        <w:t>产品编码确保部品部件生产过程的可追溯性与智能化管理，其在生产中的各项信息，包括质量、进度等数据，能够被实时采集、监控和传递。</w:t>
      </w:r>
    </w:p>
    <w:p>
      <w:pPr>
        <w:pStyle w:val="4"/>
        <w:spacing w:before="240" w:after="240" w:line="240" w:lineRule="auto"/>
        <w:jc w:val="center"/>
        <w:rPr>
          <w:rFonts w:ascii="Times New Roman" w:hAnsi="Times New Roman" w:eastAsia="黑体" w:cs="Times New Roman"/>
          <w:b w:val="0"/>
          <w:sz w:val="21"/>
          <w:szCs w:val="21"/>
        </w:rPr>
      </w:pPr>
      <w:r>
        <w:rPr>
          <w:rFonts w:ascii="Times New Roman" w:hAnsi="Times New Roman" w:cs="Times New Roman"/>
          <w:sz w:val="21"/>
          <w:szCs w:val="21"/>
        </w:rPr>
        <w:t>6</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b w:val="0"/>
          <w:sz w:val="21"/>
          <w:szCs w:val="21"/>
        </w:rPr>
        <w:t xml:space="preserve">  </w:t>
      </w:r>
      <w:r>
        <w:rPr>
          <w:rFonts w:ascii="Times New Roman" w:hAnsi="Times New Roman" w:eastAsia="黑体" w:cs="Times New Roman"/>
          <w:b w:val="0"/>
          <w:sz w:val="21"/>
          <w:szCs w:val="21"/>
        </w:rPr>
        <w:t>生产管理</w:t>
      </w:r>
      <w:r>
        <w:rPr>
          <w:rFonts w:hint="eastAsia" w:ascii="Times New Roman" w:hAnsi="Times New Roman" w:eastAsia="黑体" w:cs="Times New Roman"/>
          <w:b w:val="0"/>
          <w:sz w:val="21"/>
          <w:szCs w:val="21"/>
        </w:rPr>
        <w:t>平台</w:t>
      </w:r>
    </w:p>
    <w:p>
      <w:pPr>
        <w:pStyle w:val="12"/>
        <w:widowControl/>
        <w:rPr>
          <w:sz w:val="21"/>
          <w:szCs w:val="20"/>
        </w:rPr>
      </w:pPr>
      <w:r>
        <w:rPr>
          <w:rFonts w:hint="eastAsia"/>
          <w:b/>
          <w:bCs/>
        </w:rPr>
        <w:t>6</w:t>
      </w:r>
      <w:r>
        <w:rPr>
          <w:rFonts w:ascii="宋体" w:hAnsi="宋体"/>
          <w:b/>
          <w:bCs/>
          <w:szCs w:val="21"/>
        </w:rPr>
        <w:t>.</w:t>
      </w:r>
      <w:r>
        <w:rPr>
          <w:rFonts w:hint="eastAsia"/>
          <w:b/>
          <w:bCs/>
        </w:rPr>
        <w:t>2</w:t>
      </w:r>
      <w:r>
        <w:rPr>
          <w:rFonts w:ascii="宋体" w:hAnsi="宋体"/>
          <w:b/>
          <w:bCs/>
          <w:szCs w:val="21"/>
        </w:rPr>
        <w:t>.</w:t>
      </w:r>
      <w:r>
        <w:rPr>
          <w:rFonts w:hint="eastAsia"/>
          <w:b/>
          <w:bCs/>
        </w:rPr>
        <w:t>2</w:t>
      </w:r>
      <w:r>
        <w:rPr>
          <w:rFonts w:hint="eastAsia"/>
        </w:rPr>
        <w:t xml:space="preserve">  </w:t>
      </w:r>
      <w:r>
        <w:rPr>
          <w:rFonts w:hint="eastAsia"/>
          <w:sz w:val="21"/>
          <w:szCs w:val="20"/>
        </w:rPr>
        <w:t>生产管理平台集成深化设计系统、生产计划与排产系统、供应商管理系统、仓库管理系统、运输管理系统、生产设备管理系统等关键系统模块，确保生产链条的各环节高效联动。逐步涵盖生产、物资、设备、安全、质量、人员和工厂的全面管理，可以有效降低企业的实施难度，确保技术升级与管理优化相辅相成，最终提升装配式部品部件生产过程的可视化、智能化及整体管理效能。</w:t>
      </w:r>
    </w:p>
    <w:p>
      <w:pPr>
        <w:pStyle w:val="4"/>
        <w:spacing w:before="240" w:after="240" w:line="240" w:lineRule="auto"/>
        <w:jc w:val="center"/>
        <w:rPr>
          <w:rFonts w:hint="eastAsia" w:ascii="黑体" w:hAnsi="黑体" w:eastAsia="黑体" w:cs="Times New Roman"/>
          <w:b w:val="0"/>
          <w:bCs w:val="0"/>
          <w:sz w:val="21"/>
          <w:szCs w:val="21"/>
        </w:rPr>
      </w:pPr>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3</w:t>
      </w:r>
      <w:r>
        <w:rPr>
          <w:rFonts w:ascii="Times New Roman" w:hAnsi="Times New Roman" w:eastAsia="黑体" w:cs="Times New Roman"/>
          <w:sz w:val="21"/>
          <w:szCs w:val="21"/>
        </w:rPr>
        <w:t xml:space="preserve"> </w:t>
      </w:r>
      <w:r>
        <w:rPr>
          <w:rFonts w:ascii="黑体" w:hAnsi="黑体" w:eastAsia="黑体" w:cs="Times New Roman"/>
          <w:b w:val="0"/>
          <w:bCs w:val="0"/>
          <w:sz w:val="21"/>
          <w:szCs w:val="21"/>
        </w:rPr>
        <w:t xml:space="preserve"> 智能化生产线</w:t>
      </w:r>
    </w:p>
    <w:p>
      <w:pPr>
        <w:rPr>
          <w:szCs w:val="21"/>
        </w:rPr>
      </w:pPr>
      <w:r>
        <w:rPr>
          <w:rFonts w:hint="eastAsia"/>
          <w:b/>
          <w:bCs/>
        </w:rPr>
        <w:t>6</w:t>
      </w:r>
      <w:r>
        <w:rPr>
          <w:rFonts w:ascii="宋体" w:hAnsi="宋体"/>
          <w:b/>
          <w:bCs/>
          <w:szCs w:val="21"/>
        </w:rPr>
        <w:t>.</w:t>
      </w:r>
      <w:r>
        <w:rPr>
          <w:rFonts w:hint="eastAsia"/>
          <w:b/>
          <w:bCs/>
        </w:rPr>
        <w:t>3</w:t>
      </w:r>
      <w:r>
        <w:rPr>
          <w:rFonts w:ascii="宋体" w:hAnsi="宋体"/>
          <w:b/>
          <w:bCs/>
          <w:szCs w:val="21"/>
        </w:rPr>
        <w:t>.</w:t>
      </w:r>
      <w:r>
        <w:rPr>
          <w:rFonts w:hint="eastAsia"/>
          <w:b/>
          <w:bCs/>
        </w:rPr>
        <w:t>2</w:t>
      </w:r>
      <w:r>
        <w:rPr>
          <w:rFonts w:hint="eastAsia"/>
        </w:rPr>
        <w:t xml:space="preserve">  </w:t>
      </w:r>
      <w:r>
        <w:rPr>
          <w:rFonts w:hint="eastAsia"/>
          <w:szCs w:val="21"/>
        </w:rPr>
        <w:t>制定生产工艺流程是要明确各工序的操作规范、技术要求、设备配置及参数设置，明确生产过程中的关键控制点和检验方法。制定质量控制标准是要明确检验方法、抽样比例、合格判定标准等内容，利用视频监控、自动化检测等信息化技术手段，对部品部件的尺寸、强度、外观、性能等关键指标进行严格控制，及时发现并纠正偏差。将自动化技术、物联网技术和人工智能技术集成在一起，可以形成一个高度协同、智能化的生产系统，实现生产过程的自动化控制和优化，通过实时数据分析和智能决策支持，实现生产资源的优化配置和动态调整。</w:t>
      </w:r>
    </w:p>
    <w:p>
      <w:pPr>
        <w:rPr>
          <w:szCs w:val="21"/>
        </w:rPr>
      </w:pPr>
      <w:r>
        <w:rPr>
          <w:rFonts w:hint="eastAsia"/>
          <w:b/>
          <w:bCs/>
        </w:rPr>
        <w:t>6</w:t>
      </w:r>
      <w:r>
        <w:rPr>
          <w:rFonts w:ascii="宋体" w:hAnsi="宋体"/>
          <w:b/>
          <w:bCs/>
          <w:szCs w:val="21"/>
        </w:rPr>
        <w:t>.</w:t>
      </w:r>
      <w:r>
        <w:rPr>
          <w:rFonts w:hint="eastAsia"/>
          <w:b/>
          <w:bCs/>
        </w:rPr>
        <w:t>3</w:t>
      </w:r>
      <w:r>
        <w:rPr>
          <w:rFonts w:ascii="宋体" w:hAnsi="宋体"/>
          <w:b/>
          <w:bCs/>
          <w:szCs w:val="21"/>
        </w:rPr>
        <w:t>.</w:t>
      </w:r>
      <w:r>
        <w:rPr>
          <w:rFonts w:hint="eastAsia"/>
          <w:b/>
          <w:bCs/>
        </w:rPr>
        <w:t>3</w:t>
      </w:r>
      <w:r>
        <w:rPr>
          <w:rFonts w:hint="eastAsia"/>
        </w:rPr>
        <w:t xml:space="preserve">  </w:t>
      </w:r>
      <w:r>
        <w:rPr>
          <w:rFonts w:hint="eastAsia"/>
          <w:szCs w:val="21"/>
        </w:rPr>
        <w:t>数据驱动的质量管理系统引入高精度激光传感器、红外热成像仪、高清工业相机等先进设备，采用机器视觉、激光测量等技术，对部品部件的尺寸、外观、强度等关键指标进行快速、准确的检测，结合深度学习、机器学习等智能算法，对传感器采集的数据进行深度分析，通过持续学习和改进，不断优化检测算法和参数设置，提高检测系统的准确性和稳定性。</w:t>
      </w:r>
    </w:p>
    <w:p>
      <w:pPr>
        <w:rPr>
          <w:szCs w:val="21"/>
        </w:rPr>
      </w:pPr>
      <w:r>
        <w:rPr>
          <w:rFonts w:hint="eastAsia"/>
          <w:b/>
          <w:bCs/>
        </w:rPr>
        <w:t>6</w:t>
      </w:r>
      <w:r>
        <w:rPr>
          <w:rFonts w:ascii="宋体" w:hAnsi="宋体"/>
          <w:b/>
          <w:bCs/>
          <w:szCs w:val="21"/>
        </w:rPr>
        <w:t>.</w:t>
      </w:r>
      <w:r>
        <w:rPr>
          <w:rFonts w:hint="eastAsia"/>
          <w:b/>
          <w:bCs/>
        </w:rPr>
        <w:t>3</w:t>
      </w:r>
      <w:r>
        <w:rPr>
          <w:rFonts w:ascii="宋体" w:hAnsi="宋体"/>
          <w:b/>
          <w:bCs/>
          <w:szCs w:val="21"/>
        </w:rPr>
        <w:t>.</w:t>
      </w:r>
      <w:r>
        <w:rPr>
          <w:rFonts w:hint="eastAsia"/>
          <w:b/>
          <w:bCs/>
        </w:rPr>
        <w:t>4</w:t>
      </w:r>
      <w:r>
        <w:rPr>
          <w:rFonts w:hint="eastAsia"/>
        </w:rPr>
        <w:t xml:space="preserve">  </w:t>
      </w:r>
      <w:r>
        <w:rPr>
          <w:rFonts w:hint="eastAsia"/>
          <w:szCs w:val="21"/>
        </w:rPr>
        <w:t>自动化生产设备的精度应符合行业标准，确保混凝土预制构件的尺寸、形状等关键指标准确无误。智能机器人用于执行一些重复性高、劳动强度大的任务。多任务混线生产能力是指在同一生产周期内，同时处理并生产多种类型（如墙板、楼板、梁柱等）和多种规格（如不同尺寸、不同配筋要求）的混凝土预制构件的能力，实时监测的参数包括但不限于设备的运行速度、温度、振动、能耗等，异常情况可以是设备故障、原材料短缺、产品质量问题等。</w:t>
      </w:r>
    </w:p>
    <w:p>
      <w:pPr>
        <w:rPr>
          <w:szCs w:val="21"/>
        </w:rPr>
      </w:pPr>
      <w:r>
        <w:rPr>
          <w:rFonts w:hint="eastAsia"/>
          <w:b/>
          <w:bCs/>
        </w:rPr>
        <w:t>6</w:t>
      </w:r>
      <w:r>
        <w:rPr>
          <w:rFonts w:ascii="宋体" w:hAnsi="宋体"/>
          <w:b/>
          <w:bCs/>
          <w:szCs w:val="21"/>
        </w:rPr>
        <w:t>.</w:t>
      </w:r>
      <w:r>
        <w:rPr>
          <w:rFonts w:hint="eastAsia"/>
          <w:b/>
          <w:bCs/>
        </w:rPr>
        <w:t>3</w:t>
      </w:r>
      <w:r>
        <w:rPr>
          <w:rFonts w:ascii="宋体" w:hAnsi="宋体"/>
          <w:b/>
          <w:bCs/>
          <w:szCs w:val="21"/>
        </w:rPr>
        <w:t>.</w:t>
      </w:r>
      <w:r>
        <w:rPr>
          <w:rFonts w:hint="eastAsia"/>
          <w:b/>
          <w:bCs/>
        </w:rPr>
        <w:t>7</w:t>
      </w:r>
      <w:r>
        <w:rPr>
          <w:rFonts w:hint="eastAsia"/>
        </w:rPr>
        <w:t xml:space="preserve">  </w:t>
      </w:r>
      <w:r>
        <w:rPr>
          <w:rFonts w:hint="eastAsia"/>
          <w:szCs w:val="21"/>
        </w:rPr>
        <w:t>智能化机电管线生产线中的机器人一般应用在装配、检测、搬运、焊接、喷涂等工艺生产中，可以实现高效、精确、自动化的生产作业。物联网监控模块可以实时监控产线的运行状态和性能参数，通过数据分析预测管线的维护需求和寿命周期，提前制定预防性维护计划，降低维护成本和停机时间。能源管理模块结合物联网技术和数据分析技术，可以对机电管线的能耗进行实时监测和分析，通过优化能源使用方案和管理策略，降低能耗和碳排放，实现绿色建筑目标。</w:t>
      </w:r>
    </w:p>
    <w:p>
      <w:pPr>
        <w:rPr>
          <w:szCs w:val="21"/>
        </w:rPr>
      </w:pPr>
      <w:r>
        <w:rPr>
          <w:rFonts w:hint="eastAsia"/>
          <w:b/>
          <w:bCs/>
        </w:rPr>
        <w:t>6</w:t>
      </w:r>
      <w:r>
        <w:rPr>
          <w:rFonts w:ascii="宋体" w:hAnsi="宋体"/>
          <w:b/>
          <w:bCs/>
          <w:szCs w:val="21"/>
        </w:rPr>
        <w:t>.</w:t>
      </w:r>
      <w:r>
        <w:rPr>
          <w:rFonts w:hint="eastAsia"/>
          <w:b/>
          <w:bCs/>
        </w:rPr>
        <w:t>3</w:t>
      </w:r>
      <w:r>
        <w:rPr>
          <w:rFonts w:ascii="宋体" w:hAnsi="宋体"/>
          <w:b/>
          <w:bCs/>
          <w:szCs w:val="21"/>
        </w:rPr>
        <w:t>.</w:t>
      </w:r>
      <w:r>
        <w:rPr>
          <w:rFonts w:hint="eastAsia"/>
          <w:b/>
          <w:bCs/>
        </w:rPr>
        <w:t>8</w:t>
      </w:r>
      <w:r>
        <w:rPr>
          <w:rFonts w:hint="eastAsia"/>
        </w:rPr>
        <w:t xml:space="preserve">  </w:t>
      </w:r>
      <w:r>
        <w:rPr>
          <w:rFonts w:hint="eastAsia"/>
          <w:szCs w:val="21"/>
        </w:rPr>
        <w:t>生产线具备灵活性和扩展性，能够适应不同种类和规格的材料生产，减少人工干预和误差，可以实现装饰装修材料的自动生产、加工和包装，实现材料的精确切割和高效利用，提高装饰装修材料的生产效率和精度。</w:t>
      </w:r>
    </w:p>
    <w:p>
      <w:pPr>
        <w:pStyle w:val="4"/>
        <w:spacing w:before="240" w:after="240" w:line="240" w:lineRule="auto"/>
        <w:jc w:val="center"/>
        <w:rPr>
          <w:rFonts w:hint="eastAsia" w:ascii="黑体" w:hAnsi="黑体" w:eastAsia="黑体" w:cs="Times New Roman"/>
          <w:b w:val="0"/>
          <w:bCs w:val="0"/>
          <w:sz w:val="21"/>
          <w:szCs w:val="21"/>
        </w:rPr>
      </w:pPr>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4</w:t>
      </w:r>
      <w:r>
        <w:rPr>
          <w:rFonts w:ascii="黑体" w:hAnsi="黑体" w:eastAsia="黑体" w:cs="Times New Roman"/>
          <w:b w:val="0"/>
          <w:bCs w:val="0"/>
          <w:sz w:val="21"/>
          <w:szCs w:val="21"/>
        </w:rPr>
        <w:t xml:space="preserve">  智能化仓储物流</w:t>
      </w:r>
    </w:p>
    <w:p>
      <w:pPr>
        <w:pStyle w:val="12"/>
        <w:widowControl/>
      </w:pPr>
      <w:r>
        <w:rPr>
          <w:rFonts w:hint="eastAsia"/>
          <w:b/>
          <w:bCs/>
          <w:sz w:val="21"/>
        </w:rPr>
        <w:t>6</w:t>
      </w:r>
      <w:r>
        <w:rPr>
          <w:rFonts w:ascii="宋体" w:hAnsi="宋体"/>
          <w:b/>
          <w:bCs/>
          <w:szCs w:val="21"/>
        </w:rPr>
        <w:t>.</w:t>
      </w:r>
      <w:r>
        <w:rPr>
          <w:rFonts w:hint="eastAsia"/>
          <w:b/>
          <w:bCs/>
          <w:sz w:val="21"/>
        </w:rPr>
        <w:t>4</w:t>
      </w:r>
      <w:r>
        <w:rPr>
          <w:rFonts w:ascii="宋体" w:hAnsi="宋体"/>
          <w:b/>
          <w:bCs/>
          <w:szCs w:val="21"/>
        </w:rPr>
        <w:t>.</w:t>
      </w:r>
      <w:r>
        <w:rPr>
          <w:rFonts w:hint="eastAsia"/>
          <w:b/>
          <w:bCs/>
          <w:sz w:val="21"/>
        </w:rPr>
        <w:t xml:space="preserve">4  </w:t>
      </w:r>
      <w:r>
        <w:rPr>
          <w:rFonts w:hint="eastAsia"/>
          <w:sz w:val="21"/>
        </w:rPr>
        <w:t>生产管理平台根据预制构件类型、堆场使用情况、出厂时间等信息，智能定制场内转运及堆放方案，智能分析运输路线，运输路线应综合考虑运时长、运输距离等因素，智能选择运输车辆型号并规划运输路线，对运输路线中限行、限重、限高区域进行提前预警。</w:t>
      </w:r>
    </w:p>
    <w:p>
      <w:pPr>
        <w:pStyle w:val="4"/>
        <w:spacing w:before="240" w:after="240" w:line="240" w:lineRule="auto"/>
        <w:jc w:val="center"/>
        <w:rPr>
          <w:rFonts w:hint="eastAsia" w:ascii="黑体" w:hAnsi="黑体" w:eastAsia="黑体" w:cs="Times New Roman"/>
          <w:b w:val="0"/>
          <w:bCs w:val="0"/>
          <w:sz w:val="21"/>
          <w:szCs w:val="21"/>
        </w:rPr>
      </w:pPr>
      <w:r>
        <w:rPr>
          <w:rFonts w:ascii="Times New Roman" w:hAnsi="Times New Roman" w:eastAsia="黑体" w:cs="Times New Roman"/>
          <w:sz w:val="21"/>
          <w:szCs w:val="21"/>
        </w:rPr>
        <w:t>6</w:t>
      </w:r>
      <w:r>
        <w:rPr>
          <w:rFonts w:ascii="宋体" w:hAnsi="宋体" w:eastAsia="宋体" w:cs="Times New Roman"/>
          <w:sz w:val="21"/>
          <w:szCs w:val="21"/>
        </w:rPr>
        <w:t>.</w:t>
      </w:r>
      <w:r>
        <w:rPr>
          <w:rFonts w:hint="eastAsia" w:ascii="Times New Roman" w:hAnsi="Times New Roman" w:eastAsia="黑体" w:cs="Times New Roman"/>
          <w:sz w:val="21"/>
          <w:szCs w:val="21"/>
        </w:rPr>
        <w:t>5</w:t>
      </w:r>
      <w:r>
        <w:rPr>
          <w:rFonts w:ascii="Times New Roman" w:hAnsi="Times New Roman" w:eastAsia="黑体" w:cs="Times New Roman"/>
          <w:b w:val="0"/>
          <w:bCs w:val="0"/>
          <w:sz w:val="21"/>
          <w:szCs w:val="21"/>
        </w:rPr>
        <w:t xml:space="preserve">  </w:t>
      </w:r>
      <w:r>
        <w:rPr>
          <w:rFonts w:ascii="黑体" w:hAnsi="黑体" w:eastAsia="黑体" w:cs="Times New Roman"/>
          <w:b w:val="0"/>
          <w:bCs w:val="0"/>
          <w:sz w:val="21"/>
          <w:szCs w:val="21"/>
        </w:rPr>
        <w:t>生产</w:t>
      </w:r>
      <w:r>
        <w:rPr>
          <w:rFonts w:hint="eastAsia" w:ascii="黑体" w:hAnsi="黑体" w:eastAsia="黑体" w:cs="Times New Roman"/>
          <w:b w:val="0"/>
          <w:bCs w:val="0"/>
          <w:sz w:val="21"/>
          <w:szCs w:val="21"/>
        </w:rPr>
        <w:t>数据</w:t>
      </w:r>
      <w:r>
        <w:rPr>
          <w:rFonts w:ascii="黑体" w:hAnsi="黑体" w:eastAsia="黑体" w:cs="Times New Roman"/>
          <w:b w:val="0"/>
          <w:bCs w:val="0"/>
          <w:sz w:val="21"/>
          <w:szCs w:val="21"/>
        </w:rPr>
        <w:t>交付</w:t>
      </w:r>
    </w:p>
    <w:p>
      <w:pPr>
        <w:rPr>
          <w:szCs w:val="21"/>
        </w:rPr>
      </w:pPr>
      <w:r>
        <w:rPr>
          <w:rFonts w:hint="eastAsia"/>
          <w:b/>
          <w:bCs/>
        </w:rPr>
        <w:t>6</w:t>
      </w:r>
      <w:r>
        <w:rPr>
          <w:rFonts w:ascii="宋体" w:hAnsi="宋体"/>
          <w:b/>
          <w:bCs/>
          <w:szCs w:val="21"/>
        </w:rPr>
        <w:t>.</w:t>
      </w:r>
      <w:r>
        <w:rPr>
          <w:rFonts w:hint="eastAsia"/>
          <w:b/>
          <w:bCs/>
        </w:rPr>
        <w:t>5</w:t>
      </w:r>
      <w:r>
        <w:rPr>
          <w:rFonts w:ascii="宋体" w:hAnsi="宋体"/>
          <w:b/>
          <w:bCs/>
          <w:szCs w:val="21"/>
        </w:rPr>
        <w:t>.</w:t>
      </w:r>
      <w:r>
        <w:rPr>
          <w:rFonts w:hint="eastAsia"/>
          <w:b/>
          <w:bCs/>
        </w:rPr>
        <w:t>2</w:t>
      </w:r>
      <w:r>
        <w:rPr>
          <w:rFonts w:hint="eastAsia"/>
        </w:rPr>
        <w:t xml:space="preserve">  使</w:t>
      </w:r>
      <w:r>
        <w:rPr>
          <w:rFonts w:hint="eastAsia"/>
          <w:szCs w:val="21"/>
        </w:rPr>
        <w:t>用部品部件</w:t>
      </w:r>
      <w:r>
        <w:rPr>
          <w:szCs w:val="21"/>
        </w:rPr>
        <w:t>BIM</w:t>
      </w:r>
      <w:r>
        <w:rPr>
          <w:rFonts w:hint="eastAsia"/>
          <w:szCs w:val="21"/>
        </w:rPr>
        <w:t>模型进行数字化交付、验收与存档，部品部件</w:t>
      </w:r>
      <w:r>
        <w:rPr>
          <w:szCs w:val="21"/>
        </w:rPr>
        <w:t>BIM</w:t>
      </w:r>
      <w:r>
        <w:rPr>
          <w:rFonts w:hint="eastAsia"/>
          <w:szCs w:val="21"/>
        </w:rPr>
        <w:t>模型可通过数字化管理平台读取相关数据，用于进一步深化、生产、施工。</w:t>
      </w:r>
    </w:p>
    <w:p>
      <w:pPr>
        <w:rPr>
          <w:szCs w:val="21"/>
        </w:rPr>
      </w:pPr>
      <w:r>
        <w:rPr>
          <w:rFonts w:hint="eastAsia"/>
          <w:b/>
          <w:bCs/>
        </w:rPr>
        <w:t>6</w:t>
      </w:r>
      <w:r>
        <w:rPr>
          <w:rFonts w:ascii="宋体" w:hAnsi="宋体"/>
          <w:b/>
          <w:bCs/>
          <w:szCs w:val="21"/>
        </w:rPr>
        <w:t>.</w:t>
      </w:r>
      <w:r>
        <w:rPr>
          <w:rFonts w:hint="eastAsia"/>
          <w:b/>
          <w:bCs/>
        </w:rPr>
        <w:t>5</w:t>
      </w:r>
      <w:r>
        <w:rPr>
          <w:rFonts w:ascii="宋体" w:hAnsi="宋体"/>
          <w:b/>
          <w:bCs/>
          <w:szCs w:val="21"/>
        </w:rPr>
        <w:t>.</w:t>
      </w:r>
      <w:r>
        <w:rPr>
          <w:rFonts w:hint="eastAsia"/>
          <w:b/>
          <w:bCs/>
        </w:rPr>
        <w:t>3</w:t>
      </w:r>
      <w:r>
        <w:rPr>
          <w:rFonts w:hint="eastAsia"/>
        </w:rPr>
        <w:t xml:space="preserve">  </w:t>
      </w:r>
      <w:r>
        <w:rPr>
          <w:rFonts w:hint="eastAsia" w:ascii="宋体" w:hAnsi="宋体" w:cs="宋体"/>
          <w:color w:val="000000"/>
          <w:szCs w:val="21"/>
        </w:rPr>
        <w:t>确保各阶段数据互通，实现全过程的协调管理，有助于形成统一的项目标准和可执行方案，提升生产管理效率与质量。</w:t>
      </w:r>
    </w:p>
    <w:p>
      <w:pPr>
        <w:widowControl/>
        <w:jc w:val="left"/>
        <w:rPr>
          <w:szCs w:val="21"/>
        </w:rPr>
      </w:pPr>
      <w:r>
        <w:rPr>
          <w:szCs w:val="21"/>
        </w:rPr>
        <w:br w:type="page"/>
      </w:r>
    </w:p>
    <w:p>
      <w:pPr>
        <w:keepNext/>
        <w:keepLines/>
        <w:spacing w:before="360" w:after="360"/>
        <w:jc w:val="center"/>
        <w:outlineLvl w:val="0"/>
        <w:rPr>
          <w:rStyle w:val="25"/>
          <w:rFonts w:ascii="Times New Roman" w:hAnsi="Times New Roman" w:cs="Times New Roman"/>
          <w:b/>
          <w:bCs w:val="0"/>
          <w:szCs w:val="28"/>
        </w:rPr>
      </w:pPr>
      <w:r>
        <w:rPr>
          <w:rStyle w:val="25"/>
          <w:rFonts w:ascii="Times New Roman" w:hAnsi="Times New Roman" w:cs="Times New Roman"/>
          <w:b/>
          <w:bCs w:val="0"/>
          <w:szCs w:val="28"/>
        </w:rPr>
        <w:t>7</w:t>
      </w:r>
      <w:r>
        <w:rPr>
          <w:rStyle w:val="25"/>
          <w:rFonts w:ascii="Times New Roman" w:hAnsi="Times New Roman" w:cs="Times New Roman"/>
          <w:szCs w:val="28"/>
        </w:rPr>
        <w:t xml:space="preserve">  </w:t>
      </w:r>
      <w:r>
        <w:rPr>
          <w:rStyle w:val="25"/>
          <w:rFonts w:ascii="Times New Roman" w:hAnsi="Times New Roman" w:cs="Times New Roman"/>
          <w:bCs w:val="0"/>
          <w:szCs w:val="28"/>
        </w:rPr>
        <w:t>施 工</w:t>
      </w:r>
      <w:r>
        <w:rPr>
          <w:rStyle w:val="25"/>
          <w:rFonts w:hint="eastAsia" w:ascii="Times New Roman" w:hAnsi="Times New Roman" w:cs="Times New Roman"/>
          <w:bCs w:val="0"/>
          <w:szCs w:val="28"/>
        </w:rPr>
        <w:t xml:space="preserve"> 阶 段</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ascii="Times New Roman" w:hAnsi="Times New Roman" w:cs="Times New Roman"/>
          <w:b/>
          <w:bCs w:val="0"/>
          <w:sz w:val="21"/>
          <w:szCs w:val="21"/>
        </w:rPr>
        <w:t xml:space="preserve">1 </w:t>
      </w:r>
      <w:r>
        <w:rPr>
          <w:rFonts w:ascii="Times New Roman" w:hAnsi="Times New Roman" w:cs="Times New Roman"/>
          <w:sz w:val="21"/>
          <w:szCs w:val="21"/>
        </w:rPr>
        <w:t xml:space="preserve"> </w:t>
      </w:r>
      <w:r>
        <w:rPr>
          <w:rFonts w:ascii="Times New Roman" w:hAnsi="Times New Roman" w:eastAsia="黑体" w:cs="Times New Roman"/>
          <w:sz w:val="21"/>
          <w:szCs w:val="21"/>
        </w:rPr>
        <w:t>一 般 规 定</w:t>
      </w:r>
    </w:p>
    <w:p>
      <w:r>
        <w:rPr>
          <w:rFonts w:hint="eastAsia"/>
          <w:b/>
          <w:bCs/>
        </w:rPr>
        <w:t>7</w:t>
      </w:r>
      <w:r>
        <w:rPr>
          <w:rFonts w:ascii="宋体" w:hAnsi="宋体"/>
          <w:b/>
          <w:bCs/>
          <w:szCs w:val="21"/>
        </w:rPr>
        <w:t>.</w:t>
      </w:r>
      <w:r>
        <w:rPr>
          <w:rFonts w:hint="eastAsia"/>
          <w:b/>
          <w:bCs/>
        </w:rPr>
        <w:t>1</w:t>
      </w:r>
      <w:r>
        <w:rPr>
          <w:rFonts w:ascii="宋体" w:hAnsi="宋体"/>
          <w:b/>
          <w:bCs/>
          <w:szCs w:val="21"/>
        </w:rPr>
        <w:t>.</w:t>
      </w:r>
      <w:r>
        <w:rPr>
          <w:rFonts w:hint="eastAsia"/>
          <w:b/>
          <w:bCs/>
        </w:rPr>
        <w:t>5</w:t>
      </w:r>
      <w:r>
        <w:rPr>
          <w:rFonts w:hint="eastAsia"/>
        </w:rPr>
        <w:t xml:space="preserve">  </w:t>
      </w:r>
      <w:r>
        <w:rPr>
          <w:rFonts w:hint="eastAsia"/>
          <w:szCs w:val="21"/>
        </w:rPr>
        <w:t>《装配式混凝土建筑信息模型技术应用标准》</w:t>
      </w:r>
      <w:r>
        <w:rPr>
          <w:szCs w:val="21"/>
        </w:rPr>
        <w:t>SJG 183</w:t>
      </w:r>
      <w:r>
        <w:rPr>
          <w:rFonts w:hint="eastAsia"/>
          <w:szCs w:val="21"/>
        </w:rPr>
        <w:t>中指出，施工模型应以设计模型为初始数据来源，并应结合生产模型、专项施工方案进行深化。</w:t>
      </w:r>
    </w:p>
    <w:p>
      <w:pPr>
        <w:rPr>
          <w:szCs w:val="21"/>
        </w:rPr>
      </w:pPr>
      <w:r>
        <w:rPr>
          <w:rFonts w:hint="eastAsia"/>
          <w:b/>
          <w:bCs/>
        </w:rPr>
        <w:t>7</w:t>
      </w:r>
      <w:r>
        <w:rPr>
          <w:rFonts w:ascii="宋体" w:hAnsi="宋体"/>
          <w:b/>
          <w:bCs/>
          <w:szCs w:val="21"/>
        </w:rPr>
        <w:t>.</w:t>
      </w:r>
      <w:r>
        <w:rPr>
          <w:rFonts w:hint="eastAsia"/>
          <w:b/>
          <w:bCs/>
        </w:rPr>
        <w:t>1</w:t>
      </w:r>
      <w:r>
        <w:rPr>
          <w:rFonts w:ascii="宋体" w:hAnsi="宋体"/>
          <w:b/>
          <w:bCs/>
          <w:szCs w:val="21"/>
        </w:rPr>
        <w:t>.</w:t>
      </w:r>
      <w:r>
        <w:rPr>
          <w:rFonts w:hint="eastAsia"/>
          <w:b/>
          <w:bCs/>
        </w:rPr>
        <w:t>6</w:t>
      </w:r>
      <w:r>
        <w:rPr>
          <w:rFonts w:hint="eastAsia"/>
        </w:rPr>
        <w:t xml:space="preserve">  </w:t>
      </w:r>
      <w:r>
        <w:rPr>
          <w:rFonts w:hint="eastAsia"/>
          <w:szCs w:val="21"/>
        </w:rPr>
        <w:t>《深圳市新型城市基础设施建设试点工作领导小组办公室关于印发&lt;深圳市智能建造技术目录（第二版）&gt;的通知》中列举了智能测量、建筑机器人、无人机应用、智能机械装备、智能施工装备集成平台、混凝土3D打印设备、高精度遥感卫星应用等智能建造装备，本条选用其中适合装配式住宅建筑的技术，并加入施工现场智能加工设备。</w:t>
      </w:r>
    </w:p>
    <w:p>
      <w:pPr>
        <w:rPr>
          <w:szCs w:val="21"/>
        </w:rPr>
      </w:pPr>
      <w:r>
        <w:rPr>
          <w:rFonts w:hint="eastAsia"/>
          <w:b/>
          <w:bCs/>
        </w:rPr>
        <w:t>7</w:t>
      </w:r>
      <w:r>
        <w:rPr>
          <w:rFonts w:ascii="宋体" w:hAnsi="宋体"/>
          <w:b/>
          <w:bCs/>
          <w:szCs w:val="21"/>
        </w:rPr>
        <w:t>.</w:t>
      </w:r>
      <w:r>
        <w:rPr>
          <w:rFonts w:hint="eastAsia"/>
          <w:b/>
          <w:bCs/>
        </w:rPr>
        <w:t>1</w:t>
      </w:r>
      <w:r>
        <w:rPr>
          <w:rFonts w:ascii="宋体" w:hAnsi="宋体"/>
          <w:b/>
          <w:bCs/>
          <w:szCs w:val="21"/>
        </w:rPr>
        <w:t>.</w:t>
      </w:r>
      <w:r>
        <w:rPr>
          <w:rFonts w:hint="eastAsia"/>
          <w:b/>
          <w:bCs/>
        </w:rPr>
        <w:t>7</w:t>
      </w:r>
      <w:r>
        <w:rPr>
          <w:rFonts w:hint="eastAsia"/>
        </w:rPr>
        <w:t xml:space="preserve">  </w:t>
      </w:r>
      <w:r>
        <w:rPr>
          <w:rFonts w:hint="eastAsia"/>
          <w:szCs w:val="21"/>
        </w:rPr>
        <w:t>《深圳市新型城市基础设施建设试点工作领导小组办公室关于印发&lt;深圳市智能建造技术目录（第二版）&gt;的通知》中列举了施工安全监测、施工质量监测、施工环境监测等智能施工技术，该类监测技术的共性便是使用了物联网、移动互联网、先进监测等技术。</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2</w:t>
      </w:r>
      <w:r>
        <w:rPr>
          <w:rFonts w:ascii="Times New Roman" w:hAnsi="Times New Roman" w:cs="Times New Roman"/>
          <w:sz w:val="21"/>
          <w:szCs w:val="21"/>
        </w:rPr>
        <w:t xml:space="preserve">  </w:t>
      </w:r>
      <w:r>
        <w:rPr>
          <w:rFonts w:ascii="Times New Roman" w:hAnsi="Times New Roman" w:eastAsia="黑体" w:cs="Times New Roman"/>
          <w:sz w:val="21"/>
          <w:szCs w:val="21"/>
        </w:rPr>
        <w:t>施工管理平台</w:t>
      </w:r>
    </w:p>
    <w:p>
      <w:bookmarkStart w:id="63" w:name="OLE_LINK25"/>
      <w:r>
        <w:rPr>
          <w:rFonts w:hint="eastAsia"/>
          <w:b/>
          <w:bCs/>
        </w:rPr>
        <w:t>7</w:t>
      </w:r>
      <w:r>
        <w:rPr>
          <w:rFonts w:ascii="宋体" w:hAnsi="宋体"/>
          <w:b/>
          <w:bCs/>
          <w:szCs w:val="21"/>
        </w:rPr>
        <w:t>.</w:t>
      </w:r>
      <w:r>
        <w:rPr>
          <w:rFonts w:hint="eastAsia"/>
          <w:b/>
          <w:bCs/>
        </w:rPr>
        <w:t>2</w:t>
      </w:r>
      <w:r>
        <w:rPr>
          <w:rFonts w:ascii="宋体" w:hAnsi="宋体"/>
          <w:b/>
          <w:bCs/>
          <w:szCs w:val="21"/>
        </w:rPr>
        <w:t>.</w:t>
      </w:r>
      <w:r>
        <w:rPr>
          <w:rFonts w:hint="eastAsia"/>
          <w:b/>
          <w:bCs/>
        </w:rPr>
        <w:t>1</w:t>
      </w:r>
      <w:r>
        <w:rPr>
          <w:rFonts w:hint="eastAsia"/>
        </w:rPr>
        <w:t xml:space="preserve">  </w:t>
      </w:r>
      <w:bookmarkEnd w:id="63"/>
      <w:r>
        <w:rPr>
          <w:rFonts w:hint="eastAsia"/>
        </w:rPr>
        <w:t>施工管理平台可划分为企业级平台和项目级平台，企业级平台从企业运营管理的角度，实现企业内部各管理部门对承建项目的管理需求，包括技术、质量、安全、环境等管理要素。项目级平台从项目实施的角度，汇总项目各生产要素及管理要素，满足项目劳务、进度、技术、质量、安全、设备、物资、环境等要素的管理要求。平台可对施工现场的各关键要素进行汇总分析，以辅助决策，并可与项目所在地政府监管平台对接。</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3</w:t>
      </w:r>
      <w:r>
        <w:rPr>
          <w:rFonts w:ascii="Times New Roman" w:hAnsi="Times New Roman" w:cs="Times New Roman"/>
          <w:sz w:val="21"/>
          <w:szCs w:val="21"/>
        </w:rPr>
        <w:t xml:space="preserve">  </w:t>
      </w:r>
      <w:r>
        <w:rPr>
          <w:rFonts w:ascii="Times New Roman" w:hAnsi="Times New Roman" w:eastAsia="黑体" w:cs="Times New Roman"/>
          <w:sz w:val="21"/>
          <w:szCs w:val="21"/>
        </w:rPr>
        <w:t>智</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能</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施</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工</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1</w:t>
      </w:r>
      <w:r>
        <w:rPr>
          <w:rFonts w:hint="eastAsia"/>
        </w:rPr>
        <w:t xml:space="preserve">  </w:t>
      </w:r>
      <w:r>
        <w:rPr>
          <w:rFonts w:hint="eastAsia"/>
          <w:szCs w:val="21"/>
        </w:rPr>
        <w:t>《装配式混凝土建筑信息模型技术应用标准》</w:t>
      </w:r>
      <w:r>
        <w:rPr>
          <w:szCs w:val="21"/>
        </w:rPr>
        <w:t>SJG 183</w:t>
      </w:r>
      <w:r>
        <w:rPr>
          <w:rFonts w:hint="eastAsia"/>
          <w:szCs w:val="21"/>
        </w:rPr>
        <w:t>中指出，施工阶段应结合装配式混凝土建筑施工措施、施工组织及施工工艺进行模型深化及应用。</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2-1</w:t>
      </w:r>
      <w:r>
        <w:rPr>
          <w:rFonts w:hint="eastAsia"/>
        </w:rPr>
        <w:t xml:space="preserve">  智能靠尺、智能测距仪、智能卷尺、智能阴阳角尺等设备不仅能够简化测量流程，免除人工计数和读数的步骤，而且可以自动统计并形成报表，这将大大提升数据的准确性和工作效率，减少人为误差，并为后续的质量评估提供可靠的数据支持。</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2-2</w:t>
      </w:r>
      <w:r>
        <w:rPr>
          <w:rFonts w:hint="eastAsia"/>
        </w:rPr>
        <w:t xml:space="preserve">  针对深基坑、高支模、临边防护、临时支撑、主体结构等关键部位的安全监测采用物联网监测设备，不仅能高效地采集各种安全相关的数据（如位移、应力、倾斜角度等），还能对收集到的数据进行实时分析，一旦发现异常情况立即发出预警信息，为施工安全管理提供了有力保障，有效预防潜在的安全事故。</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2-3</w:t>
      </w:r>
      <w:r>
        <w:rPr>
          <w:rFonts w:hint="eastAsia"/>
        </w:rPr>
        <w:t xml:space="preserve">  针对现场扬尘、有害气体、噪音、水体等环境监测采用物联网监测设备，这些设备能够监控扬尘、有害气体浓度、噪音水平以及水体质量，通过持续监测和及时响应，可以最大限度地降低施工对周围环境的影响，满足环保要求。</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2-4</w:t>
      </w:r>
      <w:r>
        <w:rPr>
          <w:rFonts w:hint="eastAsia"/>
        </w:rPr>
        <w:t xml:space="preserve">  在大体积混凝土浇筑过程中，温度控制至关重要，采用智能监测设备来进行测温和养护，这些设备能够连续监测混凝土内部及表面的温度变化，结合时间参数，准确评估混凝土的冷却速率和温度变化规律，为采取必要的温控措施提供依据。</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2-5</w:t>
      </w:r>
      <w:r>
        <w:rPr>
          <w:rFonts w:hint="eastAsia"/>
        </w:rPr>
        <w:t xml:space="preserve">  剪力墙、梁、板、柱等结构完成面的平整度和垂直度直接影响到后续装饰装修工程的质量以及建筑物的整体美观和使用功能。三维激光扫描是一种非接触式的高精度测量方法，能够在短时间内获取大量点云数据，反映结构表面的真实形态特征。通过对这些数据的深入分析，不仅可以准确测定结构完成面的平整度、垂直度等几何参数，还可以识别出其他可能影响结构安全性和美观性的缺陷，方便施工单位对工程质量进行追溯和分析，及时发现并纠正结构施工过程中存在的问题，提高工程质量的整体水平。</w:t>
      </w:r>
    </w:p>
    <w:p>
      <w:pPr>
        <w:rPr>
          <w:szCs w:val="21"/>
        </w:rPr>
      </w:pPr>
      <w:bookmarkStart w:id="64" w:name="OLE_LINK26"/>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3</w:t>
      </w:r>
      <w:r>
        <w:rPr>
          <w:rFonts w:hint="eastAsia"/>
        </w:rPr>
        <w:t xml:space="preserve">  </w:t>
      </w:r>
      <w:bookmarkEnd w:id="64"/>
      <w:r>
        <w:rPr>
          <w:rFonts w:hint="eastAsia"/>
          <w:szCs w:val="21"/>
        </w:rPr>
        <w:t>建筑机器人主要包括物流机器人、混凝土浇筑机器人、地面处理机器人、外墙墙面施工器人、测量机器人、预制构件安装机器人、装修机器人和清洁机器人等系列。在施工过程中，它们能够以高精度和一致性完成各项施工任务，实现资源的优化配置，从而提高施工资源的利用效率。自主路径规划功能使机器人能够灵活地规划出可行的路径，顺利通过各种复杂环境；智能导航定位技术则能够使机器人在施工现场实现高精度的定位；自主行走调平功能使机器人在不平整的地面上也能保持稳定的行走状态；抽气抑尘功能通过抽气设备将作业过程中产生的粉尘、有害气体等抽走，以减少对环境和操作人员健康的危害；料位检测功能通过传感器技术检测涂料、腻子等材料的剩余量，以确保机器人在作业过程中材料供应充足，避免因材料不足导致的作业中断。这些特性有助于降低能耗，减少碳排放，减少建筑垃圾，保护环境，改善施工环境，进而促进可持续发展。此外，建筑机器人的应用还能有效改善工作环境，促进安全生产，并推动建筑行业的智能化转型。</w:t>
      </w:r>
    </w:p>
    <w:p>
      <w:r>
        <w:rPr>
          <w:rFonts w:hint="eastAsia"/>
          <w:b/>
          <w:bCs/>
        </w:rPr>
        <w:t>7</w:t>
      </w:r>
      <w:r>
        <w:rPr>
          <w:rFonts w:ascii="宋体" w:hAnsi="宋体"/>
          <w:b/>
          <w:bCs/>
          <w:szCs w:val="21"/>
        </w:rPr>
        <w:t>.</w:t>
      </w:r>
      <w:r>
        <w:rPr>
          <w:rFonts w:hint="eastAsia"/>
          <w:b/>
          <w:bCs/>
        </w:rPr>
        <w:t>3</w:t>
      </w:r>
      <w:r>
        <w:rPr>
          <w:rFonts w:ascii="宋体" w:hAnsi="宋体"/>
          <w:b/>
          <w:bCs/>
          <w:szCs w:val="21"/>
        </w:rPr>
        <w:t>.</w:t>
      </w:r>
      <w:r>
        <w:rPr>
          <w:rFonts w:hint="eastAsia"/>
          <w:b/>
          <w:bCs/>
        </w:rPr>
        <w:t>4</w:t>
      </w:r>
      <w:r>
        <w:rPr>
          <w:rFonts w:hint="eastAsia"/>
        </w:rPr>
        <w:t xml:space="preserve">  </w:t>
      </w:r>
      <w:r>
        <w:rPr>
          <w:rFonts w:hint="eastAsia"/>
          <w:szCs w:val="21"/>
        </w:rPr>
        <w:t>使用无人机作业时，无人机操控员驾驶资格、飞行空域、飞行时间需符合《无人驾驶航空器飞行管理暂行条例》国令第761号相关规定。</w:t>
      </w:r>
    </w:p>
    <w:p>
      <w:pPr>
        <w:pStyle w:val="3"/>
        <w:jc w:val="center"/>
        <w:rPr>
          <w:rFonts w:ascii="Times New Roman" w:hAnsi="Times New Roman" w:eastAsia="黑体" w:cs="Times New Roman"/>
          <w:sz w:val="21"/>
          <w:szCs w:val="21"/>
        </w:rPr>
      </w:pPr>
      <w:r>
        <w:rPr>
          <w:rFonts w:ascii="Times New Roman" w:hAnsi="Times New Roman" w:cs="Times New Roman"/>
          <w:b/>
          <w:bCs w:val="0"/>
          <w:sz w:val="21"/>
          <w:szCs w:val="21"/>
        </w:rPr>
        <w:t>7</w:t>
      </w:r>
      <w:r>
        <w:rPr>
          <w:rFonts w:ascii="宋体" w:hAnsi="宋体" w:cs="Times New Roman"/>
          <w:sz w:val="21"/>
          <w:szCs w:val="21"/>
        </w:rPr>
        <w:t>.</w:t>
      </w:r>
      <w:r>
        <w:rPr>
          <w:rFonts w:hint="eastAsia" w:ascii="Times New Roman" w:hAnsi="Times New Roman" w:cs="Times New Roman"/>
          <w:b/>
          <w:bCs w:val="0"/>
          <w:sz w:val="21"/>
          <w:szCs w:val="21"/>
        </w:rPr>
        <w:t>4</w:t>
      </w:r>
      <w:r>
        <w:rPr>
          <w:rFonts w:ascii="Times New Roman" w:hAnsi="Times New Roman" w:cs="Times New Roman"/>
          <w:b/>
          <w:bCs w:val="0"/>
          <w:sz w:val="21"/>
          <w:szCs w:val="21"/>
        </w:rPr>
        <w:t xml:space="preserve">  </w:t>
      </w:r>
      <w:r>
        <w:rPr>
          <w:rFonts w:ascii="Times New Roman" w:hAnsi="Times New Roman" w:eastAsia="黑体" w:cs="Times New Roman"/>
          <w:sz w:val="21"/>
          <w:szCs w:val="21"/>
        </w:rPr>
        <w:t>施工</w:t>
      </w:r>
      <w:r>
        <w:rPr>
          <w:rFonts w:hint="eastAsia" w:ascii="Times New Roman" w:hAnsi="Times New Roman" w:eastAsia="黑体" w:cs="Times New Roman"/>
          <w:sz w:val="21"/>
          <w:szCs w:val="21"/>
        </w:rPr>
        <w:t>数据</w:t>
      </w:r>
      <w:r>
        <w:rPr>
          <w:rFonts w:ascii="Times New Roman" w:hAnsi="Times New Roman" w:eastAsia="黑体" w:cs="Times New Roman"/>
          <w:sz w:val="21"/>
          <w:szCs w:val="21"/>
        </w:rPr>
        <w:t>交付</w:t>
      </w:r>
    </w:p>
    <w:p>
      <w:pPr>
        <w:rPr>
          <w:szCs w:val="21"/>
        </w:rPr>
      </w:pPr>
      <w:r>
        <w:rPr>
          <w:b/>
          <w:bCs/>
          <w:szCs w:val="21"/>
        </w:rPr>
        <w:t>7</w:t>
      </w:r>
      <w:r>
        <w:rPr>
          <w:rFonts w:ascii="宋体" w:hAnsi="宋体"/>
          <w:b/>
          <w:bCs/>
          <w:szCs w:val="21"/>
        </w:rPr>
        <w:t>.</w:t>
      </w:r>
      <w:r>
        <w:rPr>
          <w:b/>
          <w:bCs/>
          <w:szCs w:val="21"/>
        </w:rPr>
        <w:t>4</w:t>
      </w:r>
      <w:r>
        <w:rPr>
          <w:rFonts w:ascii="宋体" w:hAnsi="宋体"/>
          <w:b/>
          <w:bCs/>
          <w:szCs w:val="21"/>
        </w:rPr>
        <w:t>.</w:t>
      </w:r>
      <w:r>
        <w:rPr>
          <w:b/>
          <w:bCs/>
          <w:szCs w:val="21"/>
        </w:rPr>
        <w:t>1</w:t>
      </w:r>
      <w:r>
        <w:rPr>
          <w:rFonts w:hint="eastAsia"/>
          <w:b/>
          <w:bCs/>
          <w:szCs w:val="21"/>
        </w:rPr>
        <w:t>-2</w:t>
      </w:r>
      <w:r>
        <w:rPr>
          <w:szCs w:val="21"/>
        </w:rPr>
        <w:t xml:space="preserve">  2019年5月16日深圳市档案馆印发《深圳市城建档案馆接收建设工程电子档案规范（试行）》的通知，要求建设单位在向市城建档案馆移交建设工程纸质档案时，需同时移交与纸质档案内容一致的建设工程电子档案。</w:t>
      </w:r>
    </w:p>
    <w:p>
      <w:pPr>
        <w:rPr>
          <w:szCs w:val="21"/>
        </w:rPr>
      </w:pPr>
      <w:r>
        <w:rPr>
          <w:szCs w:val="21"/>
        </w:rPr>
        <w:t>为贯彻深圳市人民政府办公厅《关于印发加快推进建筑信息模型（BIM）技术应用的实施意见（试行）的通知》(深府办函〔2021〕103号)文件要求，规范深圳市各领域建设工程信息模型文件归档和移交，深圳市住房和建设局2023年1月27日印发了《深圳市建设工程信息模型归档指引（试行）》，</w:t>
      </w:r>
      <w:bookmarkStart w:id="65" w:name="OLE_LINK32"/>
      <w:r>
        <w:rPr>
          <w:szCs w:val="21"/>
        </w:rPr>
        <w:t>竣工BIM模型归口管理部门为城建档案馆</w:t>
      </w:r>
      <w:bookmarkEnd w:id="65"/>
      <w:r>
        <w:rPr>
          <w:szCs w:val="21"/>
        </w:rPr>
        <w:t>。</w:t>
      </w:r>
    </w:p>
    <w:p>
      <w:pPr>
        <w:widowControl/>
        <w:jc w:val="left"/>
        <w:rPr>
          <w:szCs w:val="21"/>
        </w:rPr>
      </w:pPr>
      <w:r>
        <w:rPr>
          <w:szCs w:val="21"/>
        </w:rPr>
        <w:br w:type="page"/>
      </w:r>
    </w:p>
    <w:p>
      <w:pPr>
        <w:keepNext/>
        <w:keepLines/>
        <w:spacing w:before="360" w:after="360"/>
        <w:jc w:val="center"/>
        <w:outlineLvl w:val="0"/>
        <w:rPr>
          <w:rStyle w:val="25"/>
          <w:rFonts w:ascii="Times New Roman" w:hAnsi="Times New Roman" w:cs="Times New Roman"/>
          <w:bCs w:val="0"/>
          <w:szCs w:val="28"/>
        </w:rPr>
      </w:pPr>
      <w:r>
        <w:rPr>
          <w:rStyle w:val="25"/>
          <w:rFonts w:ascii="Times New Roman" w:hAnsi="Times New Roman" w:cs="Times New Roman"/>
          <w:b/>
          <w:bCs w:val="0"/>
          <w:szCs w:val="28"/>
        </w:rPr>
        <w:t xml:space="preserve">8 </w:t>
      </w:r>
      <w:r>
        <w:rPr>
          <w:rStyle w:val="25"/>
          <w:rFonts w:ascii="Times New Roman" w:hAnsi="Times New Roman" w:cs="Times New Roman"/>
          <w:szCs w:val="28"/>
        </w:rPr>
        <w:t xml:space="preserve"> </w:t>
      </w:r>
      <w:r>
        <w:rPr>
          <w:rStyle w:val="25"/>
          <w:rFonts w:hint="eastAsia" w:ascii="Times New Roman" w:hAnsi="Times New Roman" w:cs="Times New Roman"/>
          <w:bCs w:val="0"/>
          <w:szCs w:val="28"/>
        </w:rPr>
        <w:t>运 维 阶 段</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8</w:t>
      </w:r>
      <w:r>
        <w:rPr>
          <w:rFonts w:ascii="宋体" w:hAnsi="宋体" w:eastAsia="宋体" w:cs="Times New Roman"/>
          <w:sz w:val="21"/>
          <w:szCs w:val="21"/>
        </w:rPr>
        <w:t>.</w:t>
      </w:r>
      <w:r>
        <w:rPr>
          <w:rFonts w:ascii="Times New Roman" w:hAnsi="Times New Roman" w:cs="Times New Roman"/>
          <w:sz w:val="21"/>
          <w:szCs w:val="21"/>
        </w:rPr>
        <w:t xml:space="preserve">1 </w:t>
      </w:r>
      <w:r>
        <w:rPr>
          <w:rFonts w:ascii="Times New Roman" w:hAnsi="Times New Roman" w:cs="Times New Roman"/>
          <w:b w:val="0"/>
          <w:bCs w:val="0"/>
          <w:sz w:val="21"/>
          <w:szCs w:val="21"/>
        </w:rPr>
        <w:t xml:space="preserve"> </w:t>
      </w:r>
      <w:r>
        <w:rPr>
          <w:rFonts w:ascii="Times New Roman" w:hAnsi="Times New Roman" w:eastAsia="黑体" w:cs="Times New Roman"/>
          <w:b w:val="0"/>
          <w:bCs w:val="0"/>
          <w:sz w:val="21"/>
          <w:szCs w:val="21"/>
        </w:rPr>
        <w:t>一 般 规 定</w:t>
      </w:r>
    </w:p>
    <w:p>
      <w:r>
        <w:rPr>
          <w:rFonts w:hint="eastAsia"/>
          <w:b/>
          <w:bCs/>
        </w:rPr>
        <w:t>8</w:t>
      </w:r>
      <w:r>
        <w:rPr>
          <w:rFonts w:ascii="宋体" w:hAnsi="宋体"/>
          <w:b/>
          <w:bCs/>
          <w:szCs w:val="21"/>
        </w:rPr>
        <w:t>.</w:t>
      </w:r>
      <w:r>
        <w:rPr>
          <w:rFonts w:hint="eastAsia"/>
          <w:b/>
          <w:bCs/>
        </w:rPr>
        <w:t>1</w:t>
      </w:r>
      <w:r>
        <w:rPr>
          <w:rFonts w:ascii="宋体" w:hAnsi="宋体"/>
          <w:b/>
          <w:bCs/>
          <w:szCs w:val="21"/>
        </w:rPr>
        <w:t>.</w:t>
      </w:r>
      <w:r>
        <w:rPr>
          <w:rFonts w:hint="eastAsia"/>
          <w:b/>
          <w:bCs/>
        </w:rPr>
        <w:t>5</w:t>
      </w:r>
      <w:r>
        <w:rPr>
          <w:rFonts w:hint="eastAsia"/>
        </w:rPr>
        <w:t xml:space="preserve">  项目竣工验收资料数量大，类别多，包括图纸、竣工报告、检验结果等纸质资料，也包括图片、视频、BIM模型等数字化资料，在进入运维阶段之前对所有竣工资料进行资料整理、数据清洗、模型轻量化处理，才能适用于智慧运维的管理要求。</w:t>
      </w:r>
    </w:p>
    <w:p>
      <w:r>
        <w:rPr>
          <w:rFonts w:hint="eastAsia"/>
          <w:b/>
          <w:bCs/>
        </w:rPr>
        <w:t>8</w:t>
      </w:r>
      <w:r>
        <w:rPr>
          <w:rFonts w:ascii="宋体" w:hAnsi="宋体"/>
          <w:b/>
          <w:bCs/>
          <w:szCs w:val="21"/>
        </w:rPr>
        <w:t>.</w:t>
      </w:r>
      <w:r>
        <w:rPr>
          <w:rFonts w:hint="eastAsia"/>
          <w:b/>
          <w:bCs/>
        </w:rPr>
        <w:t>1</w:t>
      </w:r>
      <w:r>
        <w:rPr>
          <w:rFonts w:ascii="宋体" w:hAnsi="宋体"/>
          <w:b/>
          <w:bCs/>
          <w:szCs w:val="21"/>
        </w:rPr>
        <w:t>.</w:t>
      </w:r>
      <w:r>
        <w:rPr>
          <w:rFonts w:hint="eastAsia"/>
          <w:b/>
          <w:bCs/>
        </w:rPr>
        <w:t>6</w:t>
      </w:r>
      <w:r>
        <w:rPr>
          <w:rFonts w:hint="eastAsia"/>
        </w:rPr>
        <w:t xml:space="preserve">  建筑运维产生的数据通常由多个建筑管理部门进行维护管理，也可能存在多个供应商进行技术支持。因此，有必要建立在不同建筑管理部门和供应商之间的数据共享与协同机制，从而促进数据在不同部门之间的高效流转，提高运维数据的利用效率。</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cs="Times New Roman"/>
          <w:sz w:val="21"/>
          <w:szCs w:val="21"/>
        </w:rPr>
        <w:t>8</w:t>
      </w:r>
      <w:r>
        <w:rPr>
          <w:rFonts w:ascii="宋体" w:hAnsi="宋体" w:eastAsia="宋体" w:cs="Times New Roman"/>
          <w:sz w:val="21"/>
          <w:szCs w:val="21"/>
        </w:rPr>
        <w:t>.</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ascii="Times New Roman" w:hAnsi="Times New Roman" w:eastAsia="黑体" w:cs="Times New Roman"/>
          <w:b w:val="0"/>
          <w:bCs w:val="0"/>
          <w:sz w:val="21"/>
          <w:szCs w:val="21"/>
        </w:rPr>
        <w:t>运维管理平台</w:t>
      </w:r>
    </w:p>
    <w:p>
      <w:pPr>
        <w:rPr>
          <w:szCs w:val="21"/>
        </w:rPr>
      </w:pPr>
      <w:r>
        <w:rPr>
          <w:rFonts w:hint="eastAsia"/>
          <w:b/>
          <w:bCs/>
        </w:rPr>
        <w:t>8</w:t>
      </w:r>
      <w:r>
        <w:rPr>
          <w:rFonts w:ascii="宋体" w:hAnsi="宋体"/>
          <w:b/>
          <w:bCs/>
          <w:szCs w:val="21"/>
        </w:rPr>
        <w:t>.</w:t>
      </w:r>
      <w:r>
        <w:rPr>
          <w:rFonts w:hint="eastAsia"/>
          <w:b/>
          <w:bCs/>
        </w:rPr>
        <w:t>2</w:t>
      </w:r>
      <w:r>
        <w:rPr>
          <w:rFonts w:ascii="宋体" w:hAnsi="宋体"/>
          <w:b/>
          <w:bCs/>
          <w:szCs w:val="21"/>
        </w:rPr>
        <w:t>.</w:t>
      </w:r>
      <w:r>
        <w:rPr>
          <w:rFonts w:hint="eastAsia"/>
          <w:b/>
          <w:bCs/>
        </w:rPr>
        <w:t>1</w:t>
      </w:r>
      <w:r>
        <w:rPr>
          <w:rFonts w:hint="eastAsia"/>
        </w:rPr>
        <w:t xml:space="preserve">  参照《智能建筑设计标准》</w:t>
      </w:r>
      <w:r>
        <w:t>GB 50314</w:t>
      </w:r>
      <w:r>
        <w:rPr>
          <w:rFonts w:hint="eastAsia"/>
        </w:rPr>
        <w:t>中智能建筑的要求，住宅建筑应配置信息化应用系统、智能化集成系统、信息设施系统、建筑设备管理系统、公共安全系统、机房工程，运维管理平台应能满足智能建筑的要求，能够集成相应智能化系统。</w:t>
      </w:r>
    </w:p>
    <w:p>
      <w:r>
        <w:rPr>
          <w:rFonts w:hint="eastAsia"/>
          <w:b/>
          <w:bCs/>
        </w:rPr>
        <w:t>8</w:t>
      </w:r>
      <w:r>
        <w:rPr>
          <w:rFonts w:ascii="宋体" w:hAnsi="宋体"/>
          <w:b/>
          <w:bCs/>
          <w:szCs w:val="21"/>
        </w:rPr>
        <w:t>.</w:t>
      </w:r>
      <w:r>
        <w:rPr>
          <w:rFonts w:hint="eastAsia"/>
          <w:b/>
          <w:bCs/>
        </w:rPr>
        <w:t>2</w:t>
      </w:r>
      <w:r>
        <w:rPr>
          <w:rFonts w:ascii="宋体" w:hAnsi="宋体"/>
          <w:b/>
          <w:bCs/>
          <w:szCs w:val="21"/>
        </w:rPr>
        <w:t>.</w:t>
      </w:r>
      <w:r>
        <w:rPr>
          <w:rFonts w:hint="eastAsia"/>
          <w:b/>
          <w:bCs/>
        </w:rPr>
        <w:t>2</w:t>
      </w:r>
      <w:r>
        <w:rPr>
          <w:rFonts w:hint="eastAsia"/>
        </w:rPr>
        <w:t xml:space="preserve">  参照《建筑信息模型设计交付标准》</w:t>
      </w:r>
      <w:r>
        <w:t>GB</w:t>
      </w:r>
      <w:r>
        <w:rPr>
          <w:rFonts w:hint="eastAsia"/>
        </w:rPr>
        <w:t>/</w:t>
      </w:r>
      <w:r>
        <w:t>T 51301</w:t>
      </w:r>
      <w:r>
        <w:rPr>
          <w:rFonts w:hint="eastAsia"/>
        </w:rPr>
        <w:t>，</w:t>
      </w:r>
      <w:r>
        <w:t>BIM</w:t>
      </w:r>
      <w:r>
        <w:rPr>
          <w:rFonts w:hint="eastAsia"/>
        </w:rPr>
        <w:t>模型交付应满足模型精细度、几何表达精度和信息深度三个方面的要求。</w:t>
      </w:r>
    </w:p>
    <w:p>
      <w:r>
        <w:rPr>
          <w:rFonts w:hint="eastAsia"/>
          <w:b/>
          <w:bCs/>
        </w:rPr>
        <w:t>8</w:t>
      </w:r>
      <w:r>
        <w:rPr>
          <w:rFonts w:ascii="宋体" w:hAnsi="宋体"/>
          <w:b/>
          <w:bCs/>
          <w:szCs w:val="21"/>
        </w:rPr>
        <w:t>.</w:t>
      </w:r>
      <w:r>
        <w:rPr>
          <w:rFonts w:hint="eastAsia"/>
          <w:b/>
          <w:bCs/>
        </w:rPr>
        <w:t>2</w:t>
      </w:r>
      <w:r>
        <w:rPr>
          <w:rFonts w:ascii="宋体" w:hAnsi="宋体"/>
          <w:b/>
          <w:bCs/>
          <w:szCs w:val="21"/>
        </w:rPr>
        <w:t>.</w:t>
      </w:r>
      <w:r>
        <w:rPr>
          <w:rFonts w:hint="eastAsia"/>
          <w:b/>
          <w:bCs/>
        </w:rPr>
        <w:t>4</w:t>
      </w:r>
      <w:r>
        <w:rPr>
          <w:rFonts w:hint="eastAsia"/>
        </w:rPr>
        <w:t xml:space="preserve">  运维管理平台除了满足物业的建筑管理使用要求外，还应满足社区管理的使用要求。</w:t>
      </w:r>
    </w:p>
    <w:p>
      <w:pPr>
        <w:pStyle w:val="4"/>
        <w:spacing w:before="240" w:after="240" w:line="240" w:lineRule="auto"/>
        <w:jc w:val="center"/>
        <w:rPr>
          <w:rFonts w:ascii="Times New Roman" w:hAnsi="Times New Roman" w:eastAsia="黑体" w:cs="Times New Roman"/>
          <w:b w:val="0"/>
          <w:bCs w:val="0"/>
          <w:sz w:val="21"/>
          <w:szCs w:val="21"/>
        </w:rPr>
      </w:pPr>
      <w:r>
        <w:rPr>
          <w:rFonts w:ascii="Times New Roman" w:hAnsi="Times New Roman" w:eastAsia="黑体" w:cs="Times New Roman"/>
          <w:sz w:val="21"/>
          <w:szCs w:val="21"/>
        </w:rPr>
        <w:t>8</w:t>
      </w:r>
      <w:r>
        <w:rPr>
          <w:rFonts w:ascii="宋体" w:hAnsi="宋体" w:eastAsia="宋体" w:cs="Times New Roman"/>
          <w:sz w:val="21"/>
          <w:szCs w:val="21"/>
        </w:rPr>
        <w:t>.</w:t>
      </w:r>
      <w:r>
        <w:rPr>
          <w:rFonts w:hint="eastAsia" w:ascii="Times New Roman" w:hAnsi="Times New Roman" w:eastAsia="黑体" w:cs="Times New Roman"/>
          <w:sz w:val="21"/>
          <w:szCs w:val="21"/>
        </w:rPr>
        <w:t>3</w:t>
      </w:r>
      <w:r>
        <w:rPr>
          <w:rFonts w:ascii="Times New Roman" w:hAnsi="Times New Roman" w:eastAsia="黑体" w:cs="Times New Roman"/>
          <w:sz w:val="21"/>
          <w:szCs w:val="21"/>
        </w:rPr>
        <w:t xml:space="preserve"> </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建筑智慧运维</w:t>
      </w:r>
    </w:p>
    <w:p>
      <w:r>
        <w:rPr>
          <w:rFonts w:hint="eastAsia"/>
          <w:b/>
          <w:bCs/>
        </w:rPr>
        <w:t>8</w:t>
      </w:r>
      <w:r>
        <w:rPr>
          <w:rFonts w:ascii="宋体" w:hAnsi="宋体"/>
          <w:b/>
          <w:bCs/>
          <w:szCs w:val="21"/>
        </w:rPr>
        <w:t>.</w:t>
      </w:r>
      <w:r>
        <w:rPr>
          <w:rFonts w:hint="eastAsia"/>
          <w:b/>
          <w:bCs/>
        </w:rPr>
        <w:t>3</w:t>
      </w:r>
      <w:r>
        <w:rPr>
          <w:rFonts w:ascii="宋体" w:hAnsi="宋体"/>
          <w:b/>
          <w:bCs/>
          <w:szCs w:val="21"/>
        </w:rPr>
        <w:t>.</w:t>
      </w:r>
      <w:r>
        <w:rPr>
          <w:rFonts w:hint="eastAsia"/>
          <w:b/>
          <w:bCs/>
        </w:rPr>
        <w:t>2</w:t>
      </w:r>
      <w:r>
        <w:rPr>
          <w:rFonts w:hint="eastAsia"/>
        </w:rPr>
        <w:t xml:space="preserve">  参照深圳市标准《居住建筑全屋智能工程技术标准》SJG 127，全屋智能场景主要涵盖室内照明、家电、安防、能源、环境、健康等内容。</w:t>
      </w:r>
    </w:p>
    <w:p>
      <w:r>
        <w:rPr>
          <w:rFonts w:hint="eastAsia"/>
          <w:b/>
          <w:bCs/>
        </w:rPr>
        <w:t>8</w:t>
      </w:r>
      <w:r>
        <w:rPr>
          <w:rFonts w:ascii="宋体" w:hAnsi="宋体"/>
          <w:b/>
          <w:bCs/>
          <w:szCs w:val="21"/>
        </w:rPr>
        <w:t>.</w:t>
      </w:r>
      <w:r>
        <w:rPr>
          <w:rFonts w:hint="eastAsia"/>
          <w:b/>
          <w:bCs/>
        </w:rPr>
        <w:t>3</w:t>
      </w:r>
      <w:r>
        <w:rPr>
          <w:rFonts w:ascii="宋体" w:hAnsi="宋体"/>
          <w:b/>
          <w:bCs/>
          <w:szCs w:val="21"/>
        </w:rPr>
        <w:t>.</w:t>
      </w:r>
      <w:r>
        <w:rPr>
          <w:rFonts w:hint="eastAsia"/>
          <w:b/>
          <w:bCs/>
        </w:rPr>
        <w:t>3</w:t>
      </w:r>
      <w:r>
        <w:rPr>
          <w:rFonts w:hint="eastAsia"/>
        </w:rPr>
        <w:t xml:space="preserve">  《住房和城乡建设部等部门关于加快发展数字家庭 提高居住品质的指导意见》（建标〔2021〕28号）中提出，对新建全装修住宅，明确户内设置楼宇对讲、入侵报警、火灾自动报警等基本智能产品要求，鼓励预留居家异常行为监控、紧急呼叫、健康管理等适老化智能产品的设置条件。参照《好住房技术导则(试行)》TCECS 1800，数字家庭系统宜具备智能化儿童看护功能。</w:t>
      </w:r>
    </w:p>
    <w:p>
      <w:pPr>
        <w:pStyle w:val="4"/>
        <w:spacing w:before="240" w:after="240" w:line="240" w:lineRule="auto"/>
        <w:jc w:val="center"/>
        <w:rPr>
          <w:rFonts w:ascii="Times New Roman" w:hAnsi="Times New Roman" w:eastAsia="黑体" w:cs="Times New Roman"/>
          <w:sz w:val="21"/>
          <w:szCs w:val="21"/>
        </w:rPr>
      </w:pPr>
      <w:r>
        <w:rPr>
          <w:rFonts w:ascii="Times New Roman" w:hAnsi="Times New Roman" w:eastAsia="黑体" w:cs="Times New Roman"/>
          <w:sz w:val="21"/>
          <w:szCs w:val="21"/>
        </w:rPr>
        <w:t>8</w:t>
      </w:r>
      <w:r>
        <w:rPr>
          <w:rFonts w:ascii="宋体" w:hAnsi="宋体" w:eastAsia="宋体" w:cs="Times New Roman"/>
          <w:sz w:val="21"/>
          <w:szCs w:val="21"/>
        </w:rPr>
        <w:t>.</w:t>
      </w:r>
      <w:r>
        <w:rPr>
          <w:rFonts w:hint="eastAsia" w:ascii="Times New Roman" w:hAnsi="Times New Roman" w:eastAsia="黑体" w:cs="Times New Roman"/>
          <w:sz w:val="21"/>
          <w:szCs w:val="21"/>
        </w:rPr>
        <w:t>4</w:t>
      </w:r>
      <w:r>
        <w:rPr>
          <w:rFonts w:ascii="Times New Roman" w:hAnsi="Times New Roman" w:eastAsia="黑体" w:cs="Times New Roman"/>
          <w:sz w:val="21"/>
          <w:szCs w:val="21"/>
        </w:rPr>
        <w:t xml:space="preserve"> </w:t>
      </w:r>
      <w:r>
        <w:rPr>
          <w:rFonts w:ascii="Times New Roman" w:hAnsi="Times New Roman" w:eastAsia="黑体" w:cs="Times New Roman"/>
          <w:b w:val="0"/>
          <w:bCs w:val="0"/>
          <w:sz w:val="21"/>
          <w:szCs w:val="21"/>
        </w:rPr>
        <w:t xml:space="preserve"> </w:t>
      </w:r>
      <w:r>
        <w:rPr>
          <w:rFonts w:hint="eastAsia" w:ascii="Times New Roman" w:hAnsi="Times New Roman" w:eastAsia="黑体" w:cs="Times New Roman"/>
          <w:b w:val="0"/>
          <w:bCs w:val="0"/>
          <w:sz w:val="21"/>
          <w:szCs w:val="21"/>
        </w:rPr>
        <w:t>社区智慧运维</w:t>
      </w:r>
    </w:p>
    <w:p>
      <w:r>
        <w:rPr>
          <w:rFonts w:hint="eastAsia"/>
          <w:b/>
          <w:bCs/>
        </w:rPr>
        <w:t>8</w:t>
      </w:r>
      <w:r>
        <w:rPr>
          <w:rFonts w:ascii="宋体" w:hAnsi="宋体"/>
          <w:b/>
          <w:bCs/>
          <w:szCs w:val="21"/>
        </w:rPr>
        <w:t>.</w:t>
      </w:r>
      <w:r>
        <w:rPr>
          <w:rFonts w:hint="eastAsia"/>
          <w:b/>
          <w:bCs/>
        </w:rPr>
        <w:t>4</w:t>
      </w:r>
      <w:r>
        <w:rPr>
          <w:rFonts w:ascii="宋体" w:hAnsi="宋体"/>
          <w:b/>
          <w:bCs/>
          <w:szCs w:val="21"/>
        </w:rPr>
        <w:t>.</w:t>
      </w:r>
      <w:r>
        <w:rPr>
          <w:rFonts w:hint="eastAsia"/>
          <w:b/>
          <w:bCs/>
        </w:rPr>
        <w:t>1</w:t>
      </w:r>
      <w:r>
        <w:rPr>
          <w:rFonts w:hint="eastAsia"/>
        </w:rPr>
        <w:t xml:space="preserve">  本条规定了社区建设的基本要求，《智慧城市 建筑及居住区 第2部分：智慧社区评价》GB/T 42455.2的一共分为五星级，其中一星级需满足所有控制项要求，为最基础要求。</w:t>
      </w:r>
    </w:p>
    <w:p>
      <w:pPr>
        <w:rPr>
          <w:szCs w:val="21"/>
        </w:rPr>
      </w:pPr>
    </w:p>
    <w:sectPr>
      <w:pgSz w:w="11906" w:h="16838"/>
      <w:pgMar w:top="1610" w:right="1349" w:bottom="1213" w:left="1293" w:header="851" w:footer="992" w:gutter="0"/>
      <w:cols w:space="425" w:num="1"/>
      <w:docGrid w:type="lines" w:linePitch="333" w:charSpace="4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黑体e眠副浡渀.">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i/>
        <w:iCs/>
        <w:sz w:val="21"/>
        <w:szCs w:val="21"/>
      </w:rPr>
    </w:sdtEndPr>
    <w:sdtContent>
      <w:p>
        <w:pPr>
          <w:pStyle w:val="8"/>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i/>
        <w:iCs/>
        <w:sz w:val="21"/>
        <w:szCs w:val="21"/>
      </w:rPr>
      <w:id w:val="-1"/>
      <w:docPartObj>
        <w:docPartGallery w:val="autotext"/>
      </w:docPartObj>
    </w:sdtPr>
    <w:sdtEndPr>
      <w:rPr>
        <w:rFonts w:ascii="Times New Roman" w:hAnsi="Times New Roman" w:cs="Times New Roman"/>
        <w:i/>
        <w:iCs/>
        <w:sz w:val="21"/>
        <w:szCs w:val="21"/>
      </w:rPr>
    </w:sdtEndPr>
    <w:sdtContent>
      <w:p>
        <w:pPr>
          <w:pStyle w:val="8"/>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i/>
        <w:iCs/>
        <w:sz w:val="21"/>
        <w:szCs w:val="21"/>
      </w:rPr>
      <w:id w:val="-1"/>
      <w:docPartObj>
        <w:docPartGallery w:val="autotext"/>
      </w:docPartObj>
    </w:sdtPr>
    <w:sdtEndPr>
      <w:rPr>
        <w:rFonts w:ascii="Times New Roman" w:hAnsi="Times New Roman" w:cs="Times New Roman"/>
        <w:i/>
        <w:iCs/>
        <w:sz w:val="21"/>
        <w:szCs w:val="21"/>
      </w:rPr>
    </w:sdtEndPr>
    <w:sdtContent>
      <w:p>
        <w:pPr>
          <w:pStyle w:val="8"/>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42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9"/>
      <w:suff w:val="nothing"/>
      <w:lvlText w:val="%1%2.%3.%4　"/>
      <w:lvlJc w:val="left"/>
      <w:pPr>
        <w:ind w:left="142" w:firstLine="0"/>
      </w:pPr>
      <w:rPr>
        <w:rFonts w:hint="eastAsia" w:ascii="黑体" w:eastAsia="黑体"/>
        <w:b w:val="0"/>
        <w:i w:val="0"/>
        <w:strike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221"/>
  <w:drawingGridVerticalSpacing w:val="333"/>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ZTk0YThkYjgwMGYzZjI1YzFkMjQ5MGUyNTlhODJjNDgifQ=="/>
  </w:docVars>
  <w:rsids>
    <w:rsidRoot w:val="0028249B"/>
    <w:rsid w:val="00001C98"/>
    <w:rsid w:val="00001CE2"/>
    <w:rsid w:val="000035DB"/>
    <w:rsid w:val="0000470D"/>
    <w:rsid w:val="00006689"/>
    <w:rsid w:val="00007B37"/>
    <w:rsid w:val="00011A69"/>
    <w:rsid w:val="00011E79"/>
    <w:rsid w:val="000132C3"/>
    <w:rsid w:val="00013DE2"/>
    <w:rsid w:val="000258EB"/>
    <w:rsid w:val="00034104"/>
    <w:rsid w:val="00044636"/>
    <w:rsid w:val="00044AEA"/>
    <w:rsid w:val="00044CB1"/>
    <w:rsid w:val="00046FEF"/>
    <w:rsid w:val="00051DCE"/>
    <w:rsid w:val="00051F1B"/>
    <w:rsid w:val="000620DC"/>
    <w:rsid w:val="0006425A"/>
    <w:rsid w:val="00066174"/>
    <w:rsid w:val="000700EF"/>
    <w:rsid w:val="0007229E"/>
    <w:rsid w:val="0007421E"/>
    <w:rsid w:val="00080097"/>
    <w:rsid w:val="00082B36"/>
    <w:rsid w:val="000833EE"/>
    <w:rsid w:val="00083C04"/>
    <w:rsid w:val="00084694"/>
    <w:rsid w:val="00085D4E"/>
    <w:rsid w:val="000864B0"/>
    <w:rsid w:val="00086C24"/>
    <w:rsid w:val="00091613"/>
    <w:rsid w:val="00092D45"/>
    <w:rsid w:val="000943ED"/>
    <w:rsid w:val="000972AD"/>
    <w:rsid w:val="000A0EE1"/>
    <w:rsid w:val="000A10DF"/>
    <w:rsid w:val="000A2937"/>
    <w:rsid w:val="000A582D"/>
    <w:rsid w:val="000A712E"/>
    <w:rsid w:val="000A77AD"/>
    <w:rsid w:val="000B0944"/>
    <w:rsid w:val="000B20D0"/>
    <w:rsid w:val="000B2D57"/>
    <w:rsid w:val="000B4AB4"/>
    <w:rsid w:val="000B6CA6"/>
    <w:rsid w:val="000C11C5"/>
    <w:rsid w:val="000C19E3"/>
    <w:rsid w:val="000C1A3D"/>
    <w:rsid w:val="000C2B4B"/>
    <w:rsid w:val="000C4323"/>
    <w:rsid w:val="000C61C5"/>
    <w:rsid w:val="000D072D"/>
    <w:rsid w:val="000D1657"/>
    <w:rsid w:val="000D1C84"/>
    <w:rsid w:val="000D1D7A"/>
    <w:rsid w:val="000D2DDC"/>
    <w:rsid w:val="000D361E"/>
    <w:rsid w:val="000D375B"/>
    <w:rsid w:val="000E592F"/>
    <w:rsid w:val="000E5D2A"/>
    <w:rsid w:val="000E7494"/>
    <w:rsid w:val="000E77B4"/>
    <w:rsid w:val="000F0FE5"/>
    <w:rsid w:val="000F15FB"/>
    <w:rsid w:val="000F30FE"/>
    <w:rsid w:val="000F4908"/>
    <w:rsid w:val="000F69E9"/>
    <w:rsid w:val="000F6E0F"/>
    <w:rsid w:val="001005B4"/>
    <w:rsid w:val="001016FA"/>
    <w:rsid w:val="001038A3"/>
    <w:rsid w:val="001049DA"/>
    <w:rsid w:val="00104BEA"/>
    <w:rsid w:val="00104D52"/>
    <w:rsid w:val="00105479"/>
    <w:rsid w:val="00110C5F"/>
    <w:rsid w:val="001150B5"/>
    <w:rsid w:val="0011652D"/>
    <w:rsid w:val="00117207"/>
    <w:rsid w:val="00120425"/>
    <w:rsid w:val="00120746"/>
    <w:rsid w:val="0012175E"/>
    <w:rsid w:val="00123334"/>
    <w:rsid w:val="00124344"/>
    <w:rsid w:val="00126AAD"/>
    <w:rsid w:val="00127A2D"/>
    <w:rsid w:val="001300E4"/>
    <w:rsid w:val="001306BB"/>
    <w:rsid w:val="0013147C"/>
    <w:rsid w:val="00131C52"/>
    <w:rsid w:val="00132140"/>
    <w:rsid w:val="00133C92"/>
    <w:rsid w:val="00134A50"/>
    <w:rsid w:val="00136B64"/>
    <w:rsid w:val="00136BCD"/>
    <w:rsid w:val="00141E96"/>
    <w:rsid w:val="00143031"/>
    <w:rsid w:val="00143BEE"/>
    <w:rsid w:val="00145700"/>
    <w:rsid w:val="00145D0C"/>
    <w:rsid w:val="001500A3"/>
    <w:rsid w:val="0015077D"/>
    <w:rsid w:val="001516CD"/>
    <w:rsid w:val="00151CB4"/>
    <w:rsid w:val="00156911"/>
    <w:rsid w:val="0015717D"/>
    <w:rsid w:val="001571EA"/>
    <w:rsid w:val="0015763A"/>
    <w:rsid w:val="00161357"/>
    <w:rsid w:val="00163174"/>
    <w:rsid w:val="00164DC7"/>
    <w:rsid w:val="001659D6"/>
    <w:rsid w:val="00166C33"/>
    <w:rsid w:val="00167454"/>
    <w:rsid w:val="0017607D"/>
    <w:rsid w:val="0017641E"/>
    <w:rsid w:val="001832CB"/>
    <w:rsid w:val="00185911"/>
    <w:rsid w:val="00185C34"/>
    <w:rsid w:val="001A4B66"/>
    <w:rsid w:val="001A7D7B"/>
    <w:rsid w:val="001B0A6D"/>
    <w:rsid w:val="001B1C62"/>
    <w:rsid w:val="001B62D9"/>
    <w:rsid w:val="001B6F4C"/>
    <w:rsid w:val="001C0ED5"/>
    <w:rsid w:val="001C284C"/>
    <w:rsid w:val="001C45B4"/>
    <w:rsid w:val="001D608F"/>
    <w:rsid w:val="001D7814"/>
    <w:rsid w:val="001E04F7"/>
    <w:rsid w:val="001E2E1C"/>
    <w:rsid w:val="001E7482"/>
    <w:rsid w:val="001E7BFF"/>
    <w:rsid w:val="001F242F"/>
    <w:rsid w:val="001F281C"/>
    <w:rsid w:val="001F49BF"/>
    <w:rsid w:val="00200375"/>
    <w:rsid w:val="002023E8"/>
    <w:rsid w:val="002075D7"/>
    <w:rsid w:val="00210A1A"/>
    <w:rsid w:val="002111DC"/>
    <w:rsid w:val="00212D4B"/>
    <w:rsid w:val="00214A3D"/>
    <w:rsid w:val="00214EB2"/>
    <w:rsid w:val="00215040"/>
    <w:rsid w:val="002163F2"/>
    <w:rsid w:val="00216901"/>
    <w:rsid w:val="002207BB"/>
    <w:rsid w:val="00223E56"/>
    <w:rsid w:val="00225672"/>
    <w:rsid w:val="00226591"/>
    <w:rsid w:val="00227988"/>
    <w:rsid w:val="00230B51"/>
    <w:rsid w:val="002321DE"/>
    <w:rsid w:val="00233647"/>
    <w:rsid w:val="0024448F"/>
    <w:rsid w:val="00244A93"/>
    <w:rsid w:val="00244B09"/>
    <w:rsid w:val="00247510"/>
    <w:rsid w:val="0025083D"/>
    <w:rsid w:val="00266F6F"/>
    <w:rsid w:val="0027256D"/>
    <w:rsid w:val="0027698F"/>
    <w:rsid w:val="00277D43"/>
    <w:rsid w:val="002814C8"/>
    <w:rsid w:val="0028249B"/>
    <w:rsid w:val="002841AE"/>
    <w:rsid w:val="00285789"/>
    <w:rsid w:val="0028746F"/>
    <w:rsid w:val="002879E7"/>
    <w:rsid w:val="00295655"/>
    <w:rsid w:val="0029593D"/>
    <w:rsid w:val="002A0ACA"/>
    <w:rsid w:val="002A6242"/>
    <w:rsid w:val="002A6755"/>
    <w:rsid w:val="002A6B08"/>
    <w:rsid w:val="002B04AC"/>
    <w:rsid w:val="002B11A6"/>
    <w:rsid w:val="002B1AA6"/>
    <w:rsid w:val="002B1DF6"/>
    <w:rsid w:val="002B45C7"/>
    <w:rsid w:val="002B5638"/>
    <w:rsid w:val="002B649A"/>
    <w:rsid w:val="002C1155"/>
    <w:rsid w:val="002C27F2"/>
    <w:rsid w:val="002C42BE"/>
    <w:rsid w:val="002C481F"/>
    <w:rsid w:val="002C7699"/>
    <w:rsid w:val="002D4419"/>
    <w:rsid w:val="002D5678"/>
    <w:rsid w:val="002D67E9"/>
    <w:rsid w:val="002D6C74"/>
    <w:rsid w:val="002D6DD5"/>
    <w:rsid w:val="002E08B4"/>
    <w:rsid w:val="002E0B04"/>
    <w:rsid w:val="002E0BDD"/>
    <w:rsid w:val="002E2DEA"/>
    <w:rsid w:val="002E3ADB"/>
    <w:rsid w:val="002E56CB"/>
    <w:rsid w:val="002E650D"/>
    <w:rsid w:val="002E74B2"/>
    <w:rsid w:val="002E7D97"/>
    <w:rsid w:val="002F10FF"/>
    <w:rsid w:val="002F14F1"/>
    <w:rsid w:val="002F2574"/>
    <w:rsid w:val="002F5A98"/>
    <w:rsid w:val="002F6702"/>
    <w:rsid w:val="002F73AD"/>
    <w:rsid w:val="003027F0"/>
    <w:rsid w:val="00302BD2"/>
    <w:rsid w:val="00303582"/>
    <w:rsid w:val="003037DB"/>
    <w:rsid w:val="00306DDB"/>
    <w:rsid w:val="00311D71"/>
    <w:rsid w:val="00314E13"/>
    <w:rsid w:val="003217A6"/>
    <w:rsid w:val="00321D32"/>
    <w:rsid w:val="00330EF9"/>
    <w:rsid w:val="0033119F"/>
    <w:rsid w:val="00331F64"/>
    <w:rsid w:val="00333528"/>
    <w:rsid w:val="003355DF"/>
    <w:rsid w:val="00335C1D"/>
    <w:rsid w:val="00341620"/>
    <w:rsid w:val="00344033"/>
    <w:rsid w:val="0035267F"/>
    <w:rsid w:val="003548B7"/>
    <w:rsid w:val="003551EA"/>
    <w:rsid w:val="00356AFB"/>
    <w:rsid w:val="00357498"/>
    <w:rsid w:val="0035781E"/>
    <w:rsid w:val="00361AF5"/>
    <w:rsid w:val="0036281F"/>
    <w:rsid w:val="00363526"/>
    <w:rsid w:val="0036513F"/>
    <w:rsid w:val="0037357D"/>
    <w:rsid w:val="003757A2"/>
    <w:rsid w:val="00375FB0"/>
    <w:rsid w:val="003767E3"/>
    <w:rsid w:val="00376A1E"/>
    <w:rsid w:val="0037767D"/>
    <w:rsid w:val="00377EBB"/>
    <w:rsid w:val="00381735"/>
    <w:rsid w:val="003820EA"/>
    <w:rsid w:val="00382EBC"/>
    <w:rsid w:val="003842E4"/>
    <w:rsid w:val="00384E67"/>
    <w:rsid w:val="00386D95"/>
    <w:rsid w:val="00386DA2"/>
    <w:rsid w:val="00386EBF"/>
    <w:rsid w:val="00391FC9"/>
    <w:rsid w:val="00392554"/>
    <w:rsid w:val="0039293D"/>
    <w:rsid w:val="003931F5"/>
    <w:rsid w:val="003934B5"/>
    <w:rsid w:val="00393B14"/>
    <w:rsid w:val="00394D14"/>
    <w:rsid w:val="003A4FC3"/>
    <w:rsid w:val="003A5FD3"/>
    <w:rsid w:val="003A6559"/>
    <w:rsid w:val="003B3204"/>
    <w:rsid w:val="003B4487"/>
    <w:rsid w:val="003B4698"/>
    <w:rsid w:val="003B5032"/>
    <w:rsid w:val="003B6D40"/>
    <w:rsid w:val="003B792C"/>
    <w:rsid w:val="003C00B2"/>
    <w:rsid w:val="003C3720"/>
    <w:rsid w:val="003C7FF8"/>
    <w:rsid w:val="003D0CD6"/>
    <w:rsid w:val="003D1939"/>
    <w:rsid w:val="003E0D32"/>
    <w:rsid w:val="003E17CF"/>
    <w:rsid w:val="003E1EF1"/>
    <w:rsid w:val="003E30FE"/>
    <w:rsid w:val="003E378D"/>
    <w:rsid w:val="003E5DA2"/>
    <w:rsid w:val="003E73F7"/>
    <w:rsid w:val="003F0A44"/>
    <w:rsid w:val="003F0AEB"/>
    <w:rsid w:val="003F536D"/>
    <w:rsid w:val="003F5BA3"/>
    <w:rsid w:val="003F64B6"/>
    <w:rsid w:val="003F755D"/>
    <w:rsid w:val="00401041"/>
    <w:rsid w:val="0040478D"/>
    <w:rsid w:val="00405C9A"/>
    <w:rsid w:val="00406C8A"/>
    <w:rsid w:val="0040744B"/>
    <w:rsid w:val="00411238"/>
    <w:rsid w:val="00412F81"/>
    <w:rsid w:val="0041446F"/>
    <w:rsid w:val="00416AB8"/>
    <w:rsid w:val="00416E61"/>
    <w:rsid w:val="00417831"/>
    <w:rsid w:val="00420258"/>
    <w:rsid w:val="00422F4A"/>
    <w:rsid w:val="00423C69"/>
    <w:rsid w:val="00424B12"/>
    <w:rsid w:val="004373E2"/>
    <w:rsid w:val="00437462"/>
    <w:rsid w:val="00437B4D"/>
    <w:rsid w:val="00437DFA"/>
    <w:rsid w:val="00442656"/>
    <w:rsid w:val="00442F1E"/>
    <w:rsid w:val="00443E59"/>
    <w:rsid w:val="004447E1"/>
    <w:rsid w:val="00445B92"/>
    <w:rsid w:val="00445BBB"/>
    <w:rsid w:val="00446C4F"/>
    <w:rsid w:val="00446F19"/>
    <w:rsid w:val="00446FFF"/>
    <w:rsid w:val="00447669"/>
    <w:rsid w:val="00450073"/>
    <w:rsid w:val="00450A90"/>
    <w:rsid w:val="00452514"/>
    <w:rsid w:val="0045481E"/>
    <w:rsid w:val="0046057D"/>
    <w:rsid w:val="004610A2"/>
    <w:rsid w:val="004636D7"/>
    <w:rsid w:val="004669C5"/>
    <w:rsid w:val="004700CA"/>
    <w:rsid w:val="00472DEF"/>
    <w:rsid w:val="0047443A"/>
    <w:rsid w:val="00474499"/>
    <w:rsid w:val="00481181"/>
    <w:rsid w:val="0048213F"/>
    <w:rsid w:val="00482A46"/>
    <w:rsid w:val="004837BD"/>
    <w:rsid w:val="004837C5"/>
    <w:rsid w:val="00485808"/>
    <w:rsid w:val="00485B42"/>
    <w:rsid w:val="004861B5"/>
    <w:rsid w:val="00491DB3"/>
    <w:rsid w:val="0049319F"/>
    <w:rsid w:val="00493315"/>
    <w:rsid w:val="00496E60"/>
    <w:rsid w:val="00496F1F"/>
    <w:rsid w:val="00497191"/>
    <w:rsid w:val="0049781C"/>
    <w:rsid w:val="00497903"/>
    <w:rsid w:val="004A0DA4"/>
    <w:rsid w:val="004A1196"/>
    <w:rsid w:val="004B0D0C"/>
    <w:rsid w:val="004B3D1A"/>
    <w:rsid w:val="004B6F91"/>
    <w:rsid w:val="004B74DF"/>
    <w:rsid w:val="004B79C0"/>
    <w:rsid w:val="004C0DC5"/>
    <w:rsid w:val="004C214C"/>
    <w:rsid w:val="004C3265"/>
    <w:rsid w:val="004C44DE"/>
    <w:rsid w:val="004C68E0"/>
    <w:rsid w:val="004C77B6"/>
    <w:rsid w:val="004D02BF"/>
    <w:rsid w:val="004D07BC"/>
    <w:rsid w:val="004D3207"/>
    <w:rsid w:val="004D3690"/>
    <w:rsid w:val="004D39EB"/>
    <w:rsid w:val="004D78BD"/>
    <w:rsid w:val="004E1A17"/>
    <w:rsid w:val="004E2521"/>
    <w:rsid w:val="004E3967"/>
    <w:rsid w:val="004E7DBC"/>
    <w:rsid w:val="004F0495"/>
    <w:rsid w:val="004F13D8"/>
    <w:rsid w:val="004F1429"/>
    <w:rsid w:val="004F3595"/>
    <w:rsid w:val="0050250F"/>
    <w:rsid w:val="00506D5F"/>
    <w:rsid w:val="005129CC"/>
    <w:rsid w:val="00514175"/>
    <w:rsid w:val="005210CF"/>
    <w:rsid w:val="00521C5D"/>
    <w:rsid w:val="005229A8"/>
    <w:rsid w:val="0052346E"/>
    <w:rsid w:val="0052480D"/>
    <w:rsid w:val="00524C17"/>
    <w:rsid w:val="00526B44"/>
    <w:rsid w:val="005313AC"/>
    <w:rsid w:val="00533EE7"/>
    <w:rsid w:val="00536AED"/>
    <w:rsid w:val="00541E6E"/>
    <w:rsid w:val="00542FAD"/>
    <w:rsid w:val="00543354"/>
    <w:rsid w:val="0054583C"/>
    <w:rsid w:val="0054663C"/>
    <w:rsid w:val="0054670C"/>
    <w:rsid w:val="00546855"/>
    <w:rsid w:val="00546897"/>
    <w:rsid w:val="00547AF6"/>
    <w:rsid w:val="005502EA"/>
    <w:rsid w:val="005505BB"/>
    <w:rsid w:val="00550BAF"/>
    <w:rsid w:val="00553403"/>
    <w:rsid w:val="00553C79"/>
    <w:rsid w:val="00554F4C"/>
    <w:rsid w:val="00555B05"/>
    <w:rsid w:val="00555C41"/>
    <w:rsid w:val="0056048C"/>
    <w:rsid w:val="005629E1"/>
    <w:rsid w:val="00564242"/>
    <w:rsid w:val="0056436D"/>
    <w:rsid w:val="005650AF"/>
    <w:rsid w:val="0056791C"/>
    <w:rsid w:val="00571B4F"/>
    <w:rsid w:val="00571CCD"/>
    <w:rsid w:val="00573D58"/>
    <w:rsid w:val="00575939"/>
    <w:rsid w:val="00577C2B"/>
    <w:rsid w:val="00580461"/>
    <w:rsid w:val="0058153E"/>
    <w:rsid w:val="00582975"/>
    <w:rsid w:val="005832B3"/>
    <w:rsid w:val="00583D85"/>
    <w:rsid w:val="005847A6"/>
    <w:rsid w:val="005851EC"/>
    <w:rsid w:val="00592C0A"/>
    <w:rsid w:val="005939FE"/>
    <w:rsid w:val="005950B6"/>
    <w:rsid w:val="0059594E"/>
    <w:rsid w:val="005A1A47"/>
    <w:rsid w:val="005A20FA"/>
    <w:rsid w:val="005A34A1"/>
    <w:rsid w:val="005A4033"/>
    <w:rsid w:val="005A6728"/>
    <w:rsid w:val="005A76DC"/>
    <w:rsid w:val="005B1063"/>
    <w:rsid w:val="005B3B54"/>
    <w:rsid w:val="005B3F79"/>
    <w:rsid w:val="005B4D95"/>
    <w:rsid w:val="005B63C9"/>
    <w:rsid w:val="005B6DF7"/>
    <w:rsid w:val="005C34ED"/>
    <w:rsid w:val="005C42E7"/>
    <w:rsid w:val="005C46E5"/>
    <w:rsid w:val="005D0CC0"/>
    <w:rsid w:val="005D1E11"/>
    <w:rsid w:val="005D38D3"/>
    <w:rsid w:val="005D3ED9"/>
    <w:rsid w:val="005D4DCF"/>
    <w:rsid w:val="005D7AE6"/>
    <w:rsid w:val="005E1F00"/>
    <w:rsid w:val="005E1F66"/>
    <w:rsid w:val="005E5C27"/>
    <w:rsid w:val="005E7A38"/>
    <w:rsid w:val="005F0056"/>
    <w:rsid w:val="005F13D1"/>
    <w:rsid w:val="005F1B16"/>
    <w:rsid w:val="005F2395"/>
    <w:rsid w:val="005F793D"/>
    <w:rsid w:val="00600A3F"/>
    <w:rsid w:val="00600C14"/>
    <w:rsid w:val="00600D64"/>
    <w:rsid w:val="006013C3"/>
    <w:rsid w:val="00601B4A"/>
    <w:rsid w:val="006028D2"/>
    <w:rsid w:val="00603BAE"/>
    <w:rsid w:val="006056FD"/>
    <w:rsid w:val="0061366F"/>
    <w:rsid w:val="006229D8"/>
    <w:rsid w:val="00622ADE"/>
    <w:rsid w:val="00627E7D"/>
    <w:rsid w:val="00635E0E"/>
    <w:rsid w:val="0063795D"/>
    <w:rsid w:val="00637CCB"/>
    <w:rsid w:val="00640F35"/>
    <w:rsid w:val="00641E60"/>
    <w:rsid w:val="00643D07"/>
    <w:rsid w:val="0065064B"/>
    <w:rsid w:val="00654406"/>
    <w:rsid w:val="00656C7B"/>
    <w:rsid w:val="00657854"/>
    <w:rsid w:val="00657C57"/>
    <w:rsid w:val="00661AC0"/>
    <w:rsid w:val="00664055"/>
    <w:rsid w:val="00665275"/>
    <w:rsid w:val="006702DA"/>
    <w:rsid w:val="00672CCB"/>
    <w:rsid w:val="00672D2D"/>
    <w:rsid w:val="006743A9"/>
    <w:rsid w:val="006754FF"/>
    <w:rsid w:val="00675C39"/>
    <w:rsid w:val="00677458"/>
    <w:rsid w:val="00677646"/>
    <w:rsid w:val="0068149D"/>
    <w:rsid w:val="00684DC1"/>
    <w:rsid w:val="00686668"/>
    <w:rsid w:val="006869F4"/>
    <w:rsid w:val="0069272F"/>
    <w:rsid w:val="00693EF4"/>
    <w:rsid w:val="0069651E"/>
    <w:rsid w:val="006A0265"/>
    <w:rsid w:val="006A0891"/>
    <w:rsid w:val="006A1DF3"/>
    <w:rsid w:val="006A2796"/>
    <w:rsid w:val="006A36BB"/>
    <w:rsid w:val="006A3B20"/>
    <w:rsid w:val="006A5C84"/>
    <w:rsid w:val="006A659E"/>
    <w:rsid w:val="006B3361"/>
    <w:rsid w:val="006B79AB"/>
    <w:rsid w:val="006C024A"/>
    <w:rsid w:val="006C026D"/>
    <w:rsid w:val="006C1D54"/>
    <w:rsid w:val="006C277E"/>
    <w:rsid w:val="006C301A"/>
    <w:rsid w:val="006C321D"/>
    <w:rsid w:val="006D29D5"/>
    <w:rsid w:val="006E0B37"/>
    <w:rsid w:val="006E28C1"/>
    <w:rsid w:val="006E2DA8"/>
    <w:rsid w:val="006E30DB"/>
    <w:rsid w:val="006E4ACD"/>
    <w:rsid w:val="006E5338"/>
    <w:rsid w:val="006E63E6"/>
    <w:rsid w:val="006E73E6"/>
    <w:rsid w:val="006F013A"/>
    <w:rsid w:val="006F3CB8"/>
    <w:rsid w:val="006F7286"/>
    <w:rsid w:val="0070275F"/>
    <w:rsid w:val="0071148B"/>
    <w:rsid w:val="00714B3C"/>
    <w:rsid w:val="00716740"/>
    <w:rsid w:val="007177F1"/>
    <w:rsid w:val="00717B77"/>
    <w:rsid w:val="00720D5F"/>
    <w:rsid w:val="00722128"/>
    <w:rsid w:val="0072355D"/>
    <w:rsid w:val="00724CB0"/>
    <w:rsid w:val="007253A6"/>
    <w:rsid w:val="007268D8"/>
    <w:rsid w:val="007272D1"/>
    <w:rsid w:val="007273C1"/>
    <w:rsid w:val="00732DA3"/>
    <w:rsid w:val="00735FC8"/>
    <w:rsid w:val="007371F8"/>
    <w:rsid w:val="00747637"/>
    <w:rsid w:val="00747725"/>
    <w:rsid w:val="007509FC"/>
    <w:rsid w:val="007512C9"/>
    <w:rsid w:val="0075646E"/>
    <w:rsid w:val="00756C1F"/>
    <w:rsid w:val="00763072"/>
    <w:rsid w:val="007669FE"/>
    <w:rsid w:val="007726B5"/>
    <w:rsid w:val="00775B89"/>
    <w:rsid w:val="00776192"/>
    <w:rsid w:val="00777855"/>
    <w:rsid w:val="00780D73"/>
    <w:rsid w:val="00781134"/>
    <w:rsid w:val="00781C7F"/>
    <w:rsid w:val="00782497"/>
    <w:rsid w:val="007831DC"/>
    <w:rsid w:val="00787B45"/>
    <w:rsid w:val="00790B3A"/>
    <w:rsid w:val="00792C2F"/>
    <w:rsid w:val="0079577C"/>
    <w:rsid w:val="007978DC"/>
    <w:rsid w:val="007A15B2"/>
    <w:rsid w:val="007A31CB"/>
    <w:rsid w:val="007A4240"/>
    <w:rsid w:val="007A4729"/>
    <w:rsid w:val="007A54F8"/>
    <w:rsid w:val="007A649E"/>
    <w:rsid w:val="007A79D8"/>
    <w:rsid w:val="007B02E1"/>
    <w:rsid w:val="007B1CF3"/>
    <w:rsid w:val="007B2C45"/>
    <w:rsid w:val="007B36BE"/>
    <w:rsid w:val="007B77B7"/>
    <w:rsid w:val="007C0735"/>
    <w:rsid w:val="007C0E0D"/>
    <w:rsid w:val="007C430D"/>
    <w:rsid w:val="007C4B71"/>
    <w:rsid w:val="007C7753"/>
    <w:rsid w:val="007D426A"/>
    <w:rsid w:val="007D4552"/>
    <w:rsid w:val="007E1A83"/>
    <w:rsid w:val="007E2955"/>
    <w:rsid w:val="007E5BB8"/>
    <w:rsid w:val="007E755A"/>
    <w:rsid w:val="007F45A9"/>
    <w:rsid w:val="00800F0F"/>
    <w:rsid w:val="00802CD4"/>
    <w:rsid w:val="0080533A"/>
    <w:rsid w:val="0081098F"/>
    <w:rsid w:val="00811748"/>
    <w:rsid w:val="00812B30"/>
    <w:rsid w:val="00814746"/>
    <w:rsid w:val="00815A50"/>
    <w:rsid w:val="0081645D"/>
    <w:rsid w:val="00817671"/>
    <w:rsid w:val="00827660"/>
    <w:rsid w:val="00827BD7"/>
    <w:rsid w:val="008318F8"/>
    <w:rsid w:val="00833BBC"/>
    <w:rsid w:val="00834921"/>
    <w:rsid w:val="00835C42"/>
    <w:rsid w:val="00836AE8"/>
    <w:rsid w:val="008377C8"/>
    <w:rsid w:val="00840811"/>
    <w:rsid w:val="008416C8"/>
    <w:rsid w:val="00841D1A"/>
    <w:rsid w:val="00842AB6"/>
    <w:rsid w:val="00845B3A"/>
    <w:rsid w:val="00847465"/>
    <w:rsid w:val="00850FCB"/>
    <w:rsid w:val="00851203"/>
    <w:rsid w:val="0085201D"/>
    <w:rsid w:val="0085677F"/>
    <w:rsid w:val="00857D63"/>
    <w:rsid w:val="00857D9C"/>
    <w:rsid w:val="00861316"/>
    <w:rsid w:val="00861624"/>
    <w:rsid w:val="00863623"/>
    <w:rsid w:val="00863CCD"/>
    <w:rsid w:val="00865199"/>
    <w:rsid w:val="008719B7"/>
    <w:rsid w:val="00871CF6"/>
    <w:rsid w:val="00874A1A"/>
    <w:rsid w:val="0088173F"/>
    <w:rsid w:val="00882D1B"/>
    <w:rsid w:val="008836DD"/>
    <w:rsid w:val="008838E4"/>
    <w:rsid w:val="008978BB"/>
    <w:rsid w:val="00897DC5"/>
    <w:rsid w:val="008A0E86"/>
    <w:rsid w:val="008A3001"/>
    <w:rsid w:val="008A4084"/>
    <w:rsid w:val="008A6EF4"/>
    <w:rsid w:val="008B140B"/>
    <w:rsid w:val="008B141C"/>
    <w:rsid w:val="008C5D29"/>
    <w:rsid w:val="008C680D"/>
    <w:rsid w:val="008C7CE3"/>
    <w:rsid w:val="008D12BD"/>
    <w:rsid w:val="008D173C"/>
    <w:rsid w:val="008D4F5A"/>
    <w:rsid w:val="008D53A4"/>
    <w:rsid w:val="008D57E4"/>
    <w:rsid w:val="008D7555"/>
    <w:rsid w:val="008D796E"/>
    <w:rsid w:val="008E0C7D"/>
    <w:rsid w:val="008E1EB7"/>
    <w:rsid w:val="008E1F77"/>
    <w:rsid w:val="008E39CF"/>
    <w:rsid w:val="008E3BAD"/>
    <w:rsid w:val="008E43C5"/>
    <w:rsid w:val="008E5303"/>
    <w:rsid w:val="008F2D53"/>
    <w:rsid w:val="008F4062"/>
    <w:rsid w:val="008F497E"/>
    <w:rsid w:val="008F49A7"/>
    <w:rsid w:val="00901E0F"/>
    <w:rsid w:val="009037E2"/>
    <w:rsid w:val="00904B57"/>
    <w:rsid w:val="00906ADC"/>
    <w:rsid w:val="00910D2F"/>
    <w:rsid w:val="00910F3A"/>
    <w:rsid w:val="00913776"/>
    <w:rsid w:val="00916C57"/>
    <w:rsid w:val="00921DA3"/>
    <w:rsid w:val="00930CE6"/>
    <w:rsid w:val="00932EEA"/>
    <w:rsid w:val="009407E5"/>
    <w:rsid w:val="00940A1B"/>
    <w:rsid w:val="00940A68"/>
    <w:rsid w:val="00940BF9"/>
    <w:rsid w:val="00940E8D"/>
    <w:rsid w:val="0094196C"/>
    <w:rsid w:val="00944484"/>
    <w:rsid w:val="00945289"/>
    <w:rsid w:val="009503DD"/>
    <w:rsid w:val="00952553"/>
    <w:rsid w:val="00962272"/>
    <w:rsid w:val="00962390"/>
    <w:rsid w:val="00963A2F"/>
    <w:rsid w:val="009722F0"/>
    <w:rsid w:val="00972B86"/>
    <w:rsid w:val="00976BB4"/>
    <w:rsid w:val="00980A66"/>
    <w:rsid w:val="00980CBB"/>
    <w:rsid w:val="009819E2"/>
    <w:rsid w:val="00982AFD"/>
    <w:rsid w:val="0098497E"/>
    <w:rsid w:val="00986822"/>
    <w:rsid w:val="00987ABD"/>
    <w:rsid w:val="0099283A"/>
    <w:rsid w:val="00993321"/>
    <w:rsid w:val="009933B1"/>
    <w:rsid w:val="00994609"/>
    <w:rsid w:val="009978A9"/>
    <w:rsid w:val="009A0654"/>
    <w:rsid w:val="009A31A1"/>
    <w:rsid w:val="009A40C2"/>
    <w:rsid w:val="009A4C3F"/>
    <w:rsid w:val="009A548A"/>
    <w:rsid w:val="009B0660"/>
    <w:rsid w:val="009B181C"/>
    <w:rsid w:val="009B2B66"/>
    <w:rsid w:val="009B4951"/>
    <w:rsid w:val="009C5629"/>
    <w:rsid w:val="009C6229"/>
    <w:rsid w:val="009C6482"/>
    <w:rsid w:val="009D143C"/>
    <w:rsid w:val="009D1B09"/>
    <w:rsid w:val="009D2BB5"/>
    <w:rsid w:val="009D48E6"/>
    <w:rsid w:val="009D644C"/>
    <w:rsid w:val="009D6C93"/>
    <w:rsid w:val="009D7401"/>
    <w:rsid w:val="009D751A"/>
    <w:rsid w:val="009E5396"/>
    <w:rsid w:val="009E55C5"/>
    <w:rsid w:val="009E591E"/>
    <w:rsid w:val="009E6B93"/>
    <w:rsid w:val="009F0215"/>
    <w:rsid w:val="009F70ED"/>
    <w:rsid w:val="00A00D9F"/>
    <w:rsid w:val="00A015AD"/>
    <w:rsid w:val="00A01E1A"/>
    <w:rsid w:val="00A02028"/>
    <w:rsid w:val="00A07862"/>
    <w:rsid w:val="00A07ADB"/>
    <w:rsid w:val="00A11C27"/>
    <w:rsid w:val="00A11E91"/>
    <w:rsid w:val="00A12931"/>
    <w:rsid w:val="00A17507"/>
    <w:rsid w:val="00A17ACC"/>
    <w:rsid w:val="00A215E4"/>
    <w:rsid w:val="00A21601"/>
    <w:rsid w:val="00A21DB6"/>
    <w:rsid w:val="00A2416C"/>
    <w:rsid w:val="00A247D1"/>
    <w:rsid w:val="00A2633C"/>
    <w:rsid w:val="00A26D70"/>
    <w:rsid w:val="00A3334C"/>
    <w:rsid w:val="00A339BA"/>
    <w:rsid w:val="00A3405D"/>
    <w:rsid w:val="00A3457A"/>
    <w:rsid w:val="00A35E79"/>
    <w:rsid w:val="00A36293"/>
    <w:rsid w:val="00A43B24"/>
    <w:rsid w:val="00A45304"/>
    <w:rsid w:val="00A47AF1"/>
    <w:rsid w:val="00A55A60"/>
    <w:rsid w:val="00A62BAC"/>
    <w:rsid w:val="00A631DA"/>
    <w:rsid w:val="00A72708"/>
    <w:rsid w:val="00A75067"/>
    <w:rsid w:val="00A7512B"/>
    <w:rsid w:val="00A810A7"/>
    <w:rsid w:val="00A84319"/>
    <w:rsid w:val="00A843AB"/>
    <w:rsid w:val="00A84C86"/>
    <w:rsid w:val="00A90083"/>
    <w:rsid w:val="00A9208B"/>
    <w:rsid w:val="00A92C53"/>
    <w:rsid w:val="00A93CDF"/>
    <w:rsid w:val="00AA1597"/>
    <w:rsid w:val="00AA1FF9"/>
    <w:rsid w:val="00AA3BC7"/>
    <w:rsid w:val="00AA4A8E"/>
    <w:rsid w:val="00AA6261"/>
    <w:rsid w:val="00AA6EBD"/>
    <w:rsid w:val="00AA7247"/>
    <w:rsid w:val="00AC17A2"/>
    <w:rsid w:val="00AC4CD2"/>
    <w:rsid w:val="00AC56AF"/>
    <w:rsid w:val="00AC63BA"/>
    <w:rsid w:val="00AD146D"/>
    <w:rsid w:val="00AD2B12"/>
    <w:rsid w:val="00AD4515"/>
    <w:rsid w:val="00AD7C2B"/>
    <w:rsid w:val="00AE1C72"/>
    <w:rsid w:val="00AE2EA6"/>
    <w:rsid w:val="00AE3D4C"/>
    <w:rsid w:val="00AE5FA1"/>
    <w:rsid w:val="00AF01F0"/>
    <w:rsid w:val="00AF071A"/>
    <w:rsid w:val="00AF09E2"/>
    <w:rsid w:val="00AF1C39"/>
    <w:rsid w:val="00AF3304"/>
    <w:rsid w:val="00AF3696"/>
    <w:rsid w:val="00AF398C"/>
    <w:rsid w:val="00AF46BA"/>
    <w:rsid w:val="00AF490E"/>
    <w:rsid w:val="00AF5693"/>
    <w:rsid w:val="00AF5A9D"/>
    <w:rsid w:val="00AF5FF6"/>
    <w:rsid w:val="00AF7E68"/>
    <w:rsid w:val="00B00515"/>
    <w:rsid w:val="00B036A0"/>
    <w:rsid w:val="00B03788"/>
    <w:rsid w:val="00B03AF7"/>
    <w:rsid w:val="00B04A74"/>
    <w:rsid w:val="00B059CD"/>
    <w:rsid w:val="00B05D72"/>
    <w:rsid w:val="00B129D7"/>
    <w:rsid w:val="00B14967"/>
    <w:rsid w:val="00B15479"/>
    <w:rsid w:val="00B15561"/>
    <w:rsid w:val="00B2104B"/>
    <w:rsid w:val="00B2200A"/>
    <w:rsid w:val="00B23212"/>
    <w:rsid w:val="00B245CC"/>
    <w:rsid w:val="00B2574B"/>
    <w:rsid w:val="00B25998"/>
    <w:rsid w:val="00B302E7"/>
    <w:rsid w:val="00B30BB6"/>
    <w:rsid w:val="00B31CBA"/>
    <w:rsid w:val="00B344ED"/>
    <w:rsid w:val="00B34CA5"/>
    <w:rsid w:val="00B35E23"/>
    <w:rsid w:val="00B3694B"/>
    <w:rsid w:val="00B40D4F"/>
    <w:rsid w:val="00B41A33"/>
    <w:rsid w:val="00B42D11"/>
    <w:rsid w:val="00B43E57"/>
    <w:rsid w:val="00B44D6C"/>
    <w:rsid w:val="00B46176"/>
    <w:rsid w:val="00B46E60"/>
    <w:rsid w:val="00B51B44"/>
    <w:rsid w:val="00B52B66"/>
    <w:rsid w:val="00B55252"/>
    <w:rsid w:val="00B61466"/>
    <w:rsid w:val="00B61724"/>
    <w:rsid w:val="00B61A0A"/>
    <w:rsid w:val="00B640C1"/>
    <w:rsid w:val="00B66C42"/>
    <w:rsid w:val="00B7319C"/>
    <w:rsid w:val="00B74B85"/>
    <w:rsid w:val="00B74ED9"/>
    <w:rsid w:val="00B75BA2"/>
    <w:rsid w:val="00B84B98"/>
    <w:rsid w:val="00B92400"/>
    <w:rsid w:val="00B95D19"/>
    <w:rsid w:val="00B9775A"/>
    <w:rsid w:val="00BA08D6"/>
    <w:rsid w:val="00BA13BC"/>
    <w:rsid w:val="00BA3535"/>
    <w:rsid w:val="00BA384F"/>
    <w:rsid w:val="00BA47F1"/>
    <w:rsid w:val="00BA48CC"/>
    <w:rsid w:val="00BA4CB1"/>
    <w:rsid w:val="00BB532F"/>
    <w:rsid w:val="00BB6872"/>
    <w:rsid w:val="00BC12D3"/>
    <w:rsid w:val="00BC1722"/>
    <w:rsid w:val="00BC3419"/>
    <w:rsid w:val="00BC6071"/>
    <w:rsid w:val="00BD1DE9"/>
    <w:rsid w:val="00BD1F73"/>
    <w:rsid w:val="00BD79FA"/>
    <w:rsid w:val="00BE25F5"/>
    <w:rsid w:val="00BF2549"/>
    <w:rsid w:val="00BF39A3"/>
    <w:rsid w:val="00BF3FB9"/>
    <w:rsid w:val="00BF4467"/>
    <w:rsid w:val="00C049BF"/>
    <w:rsid w:val="00C05518"/>
    <w:rsid w:val="00C05F0E"/>
    <w:rsid w:val="00C06B3A"/>
    <w:rsid w:val="00C1049A"/>
    <w:rsid w:val="00C11325"/>
    <w:rsid w:val="00C1148B"/>
    <w:rsid w:val="00C139B5"/>
    <w:rsid w:val="00C14295"/>
    <w:rsid w:val="00C14BCB"/>
    <w:rsid w:val="00C164B8"/>
    <w:rsid w:val="00C17CCA"/>
    <w:rsid w:val="00C21A90"/>
    <w:rsid w:val="00C21DDC"/>
    <w:rsid w:val="00C245BB"/>
    <w:rsid w:val="00C251E8"/>
    <w:rsid w:val="00C2535C"/>
    <w:rsid w:val="00C25D0C"/>
    <w:rsid w:val="00C279A5"/>
    <w:rsid w:val="00C31987"/>
    <w:rsid w:val="00C31D1E"/>
    <w:rsid w:val="00C325F7"/>
    <w:rsid w:val="00C3461A"/>
    <w:rsid w:val="00C34E98"/>
    <w:rsid w:val="00C40CFC"/>
    <w:rsid w:val="00C4156C"/>
    <w:rsid w:val="00C423D0"/>
    <w:rsid w:val="00C43CC9"/>
    <w:rsid w:val="00C4432B"/>
    <w:rsid w:val="00C45FE3"/>
    <w:rsid w:val="00C46408"/>
    <w:rsid w:val="00C47D2D"/>
    <w:rsid w:val="00C504D7"/>
    <w:rsid w:val="00C53DB4"/>
    <w:rsid w:val="00C5435F"/>
    <w:rsid w:val="00C54495"/>
    <w:rsid w:val="00C54CA1"/>
    <w:rsid w:val="00C568C8"/>
    <w:rsid w:val="00C56D49"/>
    <w:rsid w:val="00C57498"/>
    <w:rsid w:val="00C64B50"/>
    <w:rsid w:val="00C65533"/>
    <w:rsid w:val="00C6587E"/>
    <w:rsid w:val="00C67A6E"/>
    <w:rsid w:val="00C67C85"/>
    <w:rsid w:val="00C70EE4"/>
    <w:rsid w:val="00C80D68"/>
    <w:rsid w:val="00C82FD7"/>
    <w:rsid w:val="00C86663"/>
    <w:rsid w:val="00C925F7"/>
    <w:rsid w:val="00C92618"/>
    <w:rsid w:val="00C92DF9"/>
    <w:rsid w:val="00C950FB"/>
    <w:rsid w:val="00CA4AEB"/>
    <w:rsid w:val="00CA53C3"/>
    <w:rsid w:val="00CA78CD"/>
    <w:rsid w:val="00CA7EC1"/>
    <w:rsid w:val="00CB028F"/>
    <w:rsid w:val="00CB1A06"/>
    <w:rsid w:val="00CB3D90"/>
    <w:rsid w:val="00CB4982"/>
    <w:rsid w:val="00CB56D5"/>
    <w:rsid w:val="00CB68BA"/>
    <w:rsid w:val="00CB7A43"/>
    <w:rsid w:val="00CC1550"/>
    <w:rsid w:val="00CC42C0"/>
    <w:rsid w:val="00CC693D"/>
    <w:rsid w:val="00CD5158"/>
    <w:rsid w:val="00CD58B0"/>
    <w:rsid w:val="00CD5AFC"/>
    <w:rsid w:val="00CE000A"/>
    <w:rsid w:val="00CE39FE"/>
    <w:rsid w:val="00CF00C7"/>
    <w:rsid w:val="00CF0A95"/>
    <w:rsid w:val="00CF422D"/>
    <w:rsid w:val="00CF45E7"/>
    <w:rsid w:val="00CF51C0"/>
    <w:rsid w:val="00CF5A58"/>
    <w:rsid w:val="00CF6F87"/>
    <w:rsid w:val="00CF773E"/>
    <w:rsid w:val="00CF7DCD"/>
    <w:rsid w:val="00D017CC"/>
    <w:rsid w:val="00D0248A"/>
    <w:rsid w:val="00D03016"/>
    <w:rsid w:val="00D04020"/>
    <w:rsid w:val="00D0542C"/>
    <w:rsid w:val="00D101D6"/>
    <w:rsid w:val="00D10D69"/>
    <w:rsid w:val="00D14F18"/>
    <w:rsid w:val="00D16FB8"/>
    <w:rsid w:val="00D20837"/>
    <w:rsid w:val="00D20FAE"/>
    <w:rsid w:val="00D21217"/>
    <w:rsid w:val="00D328E5"/>
    <w:rsid w:val="00D33C0E"/>
    <w:rsid w:val="00D34DB0"/>
    <w:rsid w:val="00D411CF"/>
    <w:rsid w:val="00D41615"/>
    <w:rsid w:val="00D421D6"/>
    <w:rsid w:val="00D42846"/>
    <w:rsid w:val="00D42DF5"/>
    <w:rsid w:val="00D45490"/>
    <w:rsid w:val="00D463A0"/>
    <w:rsid w:val="00D51ED9"/>
    <w:rsid w:val="00D60259"/>
    <w:rsid w:val="00D61C0E"/>
    <w:rsid w:val="00D6461A"/>
    <w:rsid w:val="00D67713"/>
    <w:rsid w:val="00D72D9C"/>
    <w:rsid w:val="00D74F28"/>
    <w:rsid w:val="00D75095"/>
    <w:rsid w:val="00D7724E"/>
    <w:rsid w:val="00D822D4"/>
    <w:rsid w:val="00D84FB7"/>
    <w:rsid w:val="00D864AB"/>
    <w:rsid w:val="00D87D11"/>
    <w:rsid w:val="00D90D65"/>
    <w:rsid w:val="00D922F9"/>
    <w:rsid w:val="00D923BB"/>
    <w:rsid w:val="00D93830"/>
    <w:rsid w:val="00D94A1E"/>
    <w:rsid w:val="00D9541D"/>
    <w:rsid w:val="00D95D92"/>
    <w:rsid w:val="00DA1C9B"/>
    <w:rsid w:val="00DA20BD"/>
    <w:rsid w:val="00DA4179"/>
    <w:rsid w:val="00DA5DC2"/>
    <w:rsid w:val="00DB1442"/>
    <w:rsid w:val="00DB18DB"/>
    <w:rsid w:val="00DB2C75"/>
    <w:rsid w:val="00DB57EF"/>
    <w:rsid w:val="00DB7181"/>
    <w:rsid w:val="00DB74C8"/>
    <w:rsid w:val="00DC22C6"/>
    <w:rsid w:val="00DC4C0A"/>
    <w:rsid w:val="00DC6833"/>
    <w:rsid w:val="00DC6B56"/>
    <w:rsid w:val="00DD0E58"/>
    <w:rsid w:val="00DD2CF5"/>
    <w:rsid w:val="00DD35AF"/>
    <w:rsid w:val="00DD3EE2"/>
    <w:rsid w:val="00DD3F84"/>
    <w:rsid w:val="00DD5850"/>
    <w:rsid w:val="00DE2567"/>
    <w:rsid w:val="00DE2ACD"/>
    <w:rsid w:val="00DE682F"/>
    <w:rsid w:val="00DE78F1"/>
    <w:rsid w:val="00DF7D36"/>
    <w:rsid w:val="00E00836"/>
    <w:rsid w:val="00E0356E"/>
    <w:rsid w:val="00E03F23"/>
    <w:rsid w:val="00E04588"/>
    <w:rsid w:val="00E046DD"/>
    <w:rsid w:val="00E0486E"/>
    <w:rsid w:val="00E06E3C"/>
    <w:rsid w:val="00E1061E"/>
    <w:rsid w:val="00E108D0"/>
    <w:rsid w:val="00E1306C"/>
    <w:rsid w:val="00E130A3"/>
    <w:rsid w:val="00E2269F"/>
    <w:rsid w:val="00E26272"/>
    <w:rsid w:val="00E31D6E"/>
    <w:rsid w:val="00E353F7"/>
    <w:rsid w:val="00E35B37"/>
    <w:rsid w:val="00E367A6"/>
    <w:rsid w:val="00E371FA"/>
    <w:rsid w:val="00E372D7"/>
    <w:rsid w:val="00E37DD2"/>
    <w:rsid w:val="00E37F36"/>
    <w:rsid w:val="00E42746"/>
    <w:rsid w:val="00E42CF4"/>
    <w:rsid w:val="00E46248"/>
    <w:rsid w:val="00E466FF"/>
    <w:rsid w:val="00E5018B"/>
    <w:rsid w:val="00E5164D"/>
    <w:rsid w:val="00E53574"/>
    <w:rsid w:val="00E56AA4"/>
    <w:rsid w:val="00E572E0"/>
    <w:rsid w:val="00E60DF8"/>
    <w:rsid w:val="00E614F5"/>
    <w:rsid w:val="00E65CCA"/>
    <w:rsid w:val="00E67947"/>
    <w:rsid w:val="00E71216"/>
    <w:rsid w:val="00E717C9"/>
    <w:rsid w:val="00E726F8"/>
    <w:rsid w:val="00E73389"/>
    <w:rsid w:val="00E74DE7"/>
    <w:rsid w:val="00E75802"/>
    <w:rsid w:val="00E76536"/>
    <w:rsid w:val="00E770C2"/>
    <w:rsid w:val="00E81926"/>
    <w:rsid w:val="00E82635"/>
    <w:rsid w:val="00E83005"/>
    <w:rsid w:val="00E8331C"/>
    <w:rsid w:val="00E8443D"/>
    <w:rsid w:val="00E844E5"/>
    <w:rsid w:val="00E859B5"/>
    <w:rsid w:val="00E917E5"/>
    <w:rsid w:val="00E93848"/>
    <w:rsid w:val="00E94E33"/>
    <w:rsid w:val="00E94E57"/>
    <w:rsid w:val="00E95ADF"/>
    <w:rsid w:val="00E96D41"/>
    <w:rsid w:val="00EA233F"/>
    <w:rsid w:val="00EA306E"/>
    <w:rsid w:val="00EA72B7"/>
    <w:rsid w:val="00EB2AFA"/>
    <w:rsid w:val="00EB4443"/>
    <w:rsid w:val="00EB7D8C"/>
    <w:rsid w:val="00EC1A66"/>
    <w:rsid w:val="00EC2F96"/>
    <w:rsid w:val="00EC37F3"/>
    <w:rsid w:val="00EC6333"/>
    <w:rsid w:val="00ED0CA1"/>
    <w:rsid w:val="00ED0DA3"/>
    <w:rsid w:val="00ED1742"/>
    <w:rsid w:val="00ED1DCF"/>
    <w:rsid w:val="00ED24A1"/>
    <w:rsid w:val="00ED2CA6"/>
    <w:rsid w:val="00ED43C4"/>
    <w:rsid w:val="00ED46DC"/>
    <w:rsid w:val="00ED6819"/>
    <w:rsid w:val="00EE0685"/>
    <w:rsid w:val="00EE2617"/>
    <w:rsid w:val="00EE2D50"/>
    <w:rsid w:val="00EE3538"/>
    <w:rsid w:val="00EE44A9"/>
    <w:rsid w:val="00EE5517"/>
    <w:rsid w:val="00EE55B5"/>
    <w:rsid w:val="00EE57DA"/>
    <w:rsid w:val="00EE6F3F"/>
    <w:rsid w:val="00EE7F17"/>
    <w:rsid w:val="00EF1500"/>
    <w:rsid w:val="00EF2286"/>
    <w:rsid w:val="00EF2A1B"/>
    <w:rsid w:val="00EF4BC0"/>
    <w:rsid w:val="00F00727"/>
    <w:rsid w:val="00F04462"/>
    <w:rsid w:val="00F07E6B"/>
    <w:rsid w:val="00F13614"/>
    <w:rsid w:val="00F175D6"/>
    <w:rsid w:val="00F2034E"/>
    <w:rsid w:val="00F22980"/>
    <w:rsid w:val="00F2353E"/>
    <w:rsid w:val="00F23D5B"/>
    <w:rsid w:val="00F2571D"/>
    <w:rsid w:val="00F315FB"/>
    <w:rsid w:val="00F3603B"/>
    <w:rsid w:val="00F40934"/>
    <w:rsid w:val="00F409DA"/>
    <w:rsid w:val="00F41A31"/>
    <w:rsid w:val="00F42E6D"/>
    <w:rsid w:val="00F43BA9"/>
    <w:rsid w:val="00F43EF3"/>
    <w:rsid w:val="00F4558B"/>
    <w:rsid w:val="00F47C6A"/>
    <w:rsid w:val="00F53671"/>
    <w:rsid w:val="00F54F2B"/>
    <w:rsid w:val="00F57CC1"/>
    <w:rsid w:val="00F60B93"/>
    <w:rsid w:val="00F66DEC"/>
    <w:rsid w:val="00F70EE6"/>
    <w:rsid w:val="00F73DC7"/>
    <w:rsid w:val="00F76D24"/>
    <w:rsid w:val="00F76DCD"/>
    <w:rsid w:val="00F832AB"/>
    <w:rsid w:val="00F83955"/>
    <w:rsid w:val="00F87307"/>
    <w:rsid w:val="00F90B8F"/>
    <w:rsid w:val="00F9204B"/>
    <w:rsid w:val="00F964D3"/>
    <w:rsid w:val="00F96850"/>
    <w:rsid w:val="00F97532"/>
    <w:rsid w:val="00FA0291"/>
    <w:rsid w:val="00FA12C4"/>
    <w:rsid w:val="00FA14C6"/>
    <w:rsid w:val="00FA314A"/>
    <w:rsid w:val="00FA7CFD"/>
    <w:rsid w:val="00FB0946"/>
    <w:rsid w:val="00FB1134"/>
    <w:rsid w:val="00FB215B"/>
    <w:rsid w:val="00FB279D"/>
    <w:rsid w:val="00FB2D72"/>
    <w:rsid w:val="00FB32C6"/>
    <w:rsid w:val="00FB5DC2"/>
    <w:rsid w:val="00FC0683"/>
    <w:rsid w:val="00FC0FA8"/>
    <w:rsid w:val="00FC1C36"/>
    <w:rsid w:val="00FC34BB"/>
    <w:rsid w:val="00FD14EA"/>
    <w:rsid w:val="00FD19D2"/>
    <w:rsid w:val="00FD2EFD"/>
    <w:rsid w:val="00FE3166"/>
    <w:rsid w:val="00FE4FD5"/>
    <w:rsid w:val="00FE54EE"/>
    <w:rsid w:val="00FF011F"/>
    <w:rsid w:val="00FF33B6"/>
    <w:rsid w:val="00FF4AC7"/>
    <w:rsid w:val="00FF54FD"/>
    <w:rsid w:val="00FF66F6"/>
    <w:rsid w:val="2F32482C"/>
    <w:rsid w:val="33E94441"/>
    <w:rsid w:val="482C78AF"/>
    <w:rsid w:val="7A5114C1"/>
    <w:rsid w:val="7FF3A384"/>
    <w:rsid w:val="FADF51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cstheme="majorBidi"/>
      <w:bCs/>
      <w:sz w:val="28"/>
      <w:szCs w:val="32"/>
    </w:rPr>
  </w:style>
  <w:style w:type="paragraph" w:styleId="4">
    <w:name w:val="heading 3"/>
    <w:basedOn w:val="1"/>
    <w:next w:val="1"/>
    <w:link w:val="27"/>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toc 3"/>
    <w:basedOn w:val="1"/>
    <w:next w:val="1"/>
    <w:unhideWhenUsed/>
    <w:qFormat/>
    <w:uiPriority w:val="39"/>
    <w:pPr>
      <w:ind w:left="840" w:leftChars="400"/>
    </w:pPr>
    <w:rPr>
      <w:rFonts w:asciiTheme="minorHAnsi" w:hAnsiTheme="minorHAnsi" w:eastAsiaTheme="minorEastAsia" w:cstheme="minorBidi"/>
    </w:rPr>
  </w:style>
  <w:style w:type="paragraph" w:styleId="7">
    <w:name w:val="Date"/>
    <w:basedOn w:val="1"/>
    <w:next w:val="1"/>
    <w:link w:val="33"/>
    <w:semiHidden/>
    <w:unhideWhenUsed/>
    <w:qFormat/>
    <w:uiPriority w:val="99"/>
    <w:pPr>
      <w:ind w:left="100" w:leftChars="2500"/>
    </w:p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tabs>
        <w:tab w:val="left" w:pos="1050"/>
        <w:tab w:val="right" w:leader="dot" w:pos="13948"/>
      </w:tabs>
      <w:ind w:firstLine="480"/>
    </w:pPr>
    <w:rPr>
      <w:rFonts w:asciiTheme="minorHAnsi" w:hAnsiTheme="minorHAnsi" w:eastAsiaTheme="minorEastAsia" w:cstheme="minorBidi"/>
    </w:rPr>
  </w:style>
  <w:style w:type="paragraph" w:styleId="11">
    <w:name w:val="toc 2"/>
    <w:basedOn w:val="1"/>
    <w:next w:val="1"/>
    <w:unhideWhenUsed/>
    <w:qFormat/>
    <w:uiPriority w:val="39"/>
    <w:pPr>
      <w:ind w:left="420" w:leftChars="200"/>
    </w:pPr>
    <w:rPr>
      <w:rFonts w:asciiTheme="minorHAnsi" w:hAnsiTheme="minorHAnsi" w:eastAsiaTheme="minorEastAsia" w:cstheme="minorBidi"/>
    </w:rPr>
  </w:style>
  <w:style w:type="paragraph" w:styleId="12">
    <w:name w:val="Normal (Web)"/>
    <w:basedOn w:val="1"/>
    <w:unhideWhenUsed/>
    <w:qFormat/>
    <w:uiPriority w:val="99"/>
    <w:rPr>
      <w:sz w:val="24"/>
    </w:rPr>
  </w:style>
  <w:style w:type="paragraph" w:styleId="13">
    <w:name w:val="annotation subject"/>
    <w:basedOn w:val="5"/>
    <w:next w:val="5"/>
    <w:link w:val="31"/>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9"/>
    <w:qFormat/>
    <w:uiPriority w:val="99"/>
    <w:rPr>
      <w:sz w:val="18"/>
      <w:szCs w:val="18"/>
    </w:rPr>
  </w:style>
  <w:style w:type="character" w:customStyle="1" w:styleId="19">
    <w:name w:val="页脚 字符"/>
    <w:basedOn w:val="16"/>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标准标志"/>
    <w:basedOn w:val="20"/>
    <w:next w:val="20"/>
    <w:qFormat/>
    <w:uiPriority w:val="99"/>
    <w:rPr>
      <w:color w:val="auto"/>
    </w:rPr>
  </w:style>
  <w:style w:type="paragraph" w:customStyle="1" w:styleId="22">
    <w:name w:val="其他标准称谓"/>
    <w:basedOn w:val="20"/>
    <w:next w:val="20"/>
    <w:qFormat/>
    <w:uiPriority w:val="99"/>
    <w:rPr>
      <w:color w:val="auto"/>
    </w:rPr>
  </w:style>
  <w:style w:type="paragraph" w:customStyle="1" w:styleId="23">
    <w:name w:val="TOC 标题3"/>
    <w:basedOn w:val="2"/>
    <w:next w:val="1"/>
    <w:unhideWhenUsed/>
    <w:qFormat/>
    <w:uiPriority w:val="39"/>
    <w:pPr>
      <w:outlineLvl w:val="9"/>
    </w:pPr>
  </w:style>
  <w:style w:type="character" w:customStyle="1" w:styleId="24">
    <w:name w:val="标题 1 字符"/>
    <w:basedOn w:val="16"/>
    <w:link w:val="2"/>
    <w:qFormat/>
    <w:uiPriority w:val="9"/>
    <w:rPr>
      <w:rFonts w:ascii="Times New Roman" w:hAnsi="Times New Roman" w:eastAsia="宋体" w:cs="Times New Roman"/>
      <w:b/>
      <w:bCs/>
      <w:kern w:val="44"/>
      <w:sz w:val="44"/>
      <w:szCs w:val="44"/>
    </w:rPr>
  </w:style>
  <w:style w:type="character" w:customStyle="1" w:styleId="25">
    <w:name w:val="标题 2 字符"/>
    <w:basedOn w:val="16"/>
    <w:link w:val="3"/>
    <w:qFormat/>
    <w:uiPriority w:val="0"/>
    <w:rPr>
      <w:rFonts w:eastAsia="宋体" w:asciiTheme="majorHAnsi" w:hAnsiTheme="majorHAnsi" w:cstheme="majorBidi"/>
      <w:bCs/>
      <w:kern w:val="2"/>
      <w:sz w:val="28"/>
      <w:szCs w:val="32"/>
    </w:rPr>
  </w:style>
  <w:style w:type="character" w:styleId="26">
    <w:name w:val="Placeholder Text"/>
    <w:basedOn w:val="16"/>
    <w:semiHidden/>
    <w:qFormat/>
    <w:uiPriority w:val="99"/>
    <w:rPr>
      <w:color w:val="808080"/>
    </w:rPr>
  </w:style>
  <w:style w:type="character" w:customStyle="1" w:styleId="27">
    <w:name w:val="标题 3 字符"/>
    <w:basedOn w:val="16"/>
    <w:link w:val="4"/>
    <w:qFormat/>
    <w:uiPriority w:val="0"/>
    <w:rPr>
      <w:b/>
      <w:bCs/>
      <w:sz w:val="32"/>
      <w:szCs w:val="32"/>
    </w:rPr>
  </w:style>
  <w:style w:type="paragraph" w:styleId="28">
    <w:name w:val="List Paragraph"/>
    <w:basedOn w:val="1"/>
    <w:link w:val="32"/>
    <w:qFormat/>
    <w:uiPriority w:val="99"/>
    <w:pPr>
      <w:ind w:firstLine="420" w:firstLineChars="200"/>
    </w:pPr>
  </w:style>
  <w:style w:type="paragraph" w:customStyle="1" w:styleId="29">
    <w:name w:val="标准文件_二级无标题"/>
    <w:basedOn w:val="1"/>
    <w:qFormat/>
    <w:uiPriority w:val="0"/>
    <w:pPr>
      <w:numPr>
        <w:ilvl w:val="3"/>
        <w:numId w:val="1"/>
      </w:numPr>
    </w:pPr>
    <w:rPr>
      <w:rFonts w:ascii="宋体"/>
      <w:kern w:val="0"/>
      <w:szCs w:val="20"/>
    </w:rPr>
  </w:style>
  <w:style w:type="character" w:customStyle="1" w:styleId="30">
    <w:name w:val="批注文字 字符"/>
    <w:basedOn w:val="16"/>
    <w:link w:val="5"/>
    <w:qFormat/>
    <w:uiPriority w:val="99"/>
    <w:rPr>
      <w:rFonts w:ascii="Times New Roman" w:hAnsi="Times New Roman" w:eastAsia="宋体" w:cs="Times New Roman"/>
      <w:kern w:val="2"/>
      <w:sz w:val="21"/>
      <w:szCs w:val="22"/>
    </w:rPr>
  </w:style>
  <w:style w:type="character" w:customStyle="1" w:styleId="31">
    <w:name w:val="批注主题 字符"/>
    <w:basedOn w:val="30"/>
    <w:link w:val="13"/>
    <w:semiHidden/>
    <w:qFormat/>
    <w:uiPriority w:val="99"/>
    <w:rPr>
      <w:rFonts w:ascii="Times New Roman" w:hAnsi="Times New Roman" w:eastAsia="宋体" w:cs="Times New Roman"/>
      <w:b/>
      <w:bCs/>
      <w:kern w:val="2"/>
      <w:sz w:val="21"/>
      <w:szCs w:val="22"/>
    </w:rPr>
  </w:style>
  <w:style w:type="character" w:customStyle="1" w:styleId="32">
    <w:name w:val="列表段落 字符"/>
    <w:link w:val="28"/>
    <w:qFormat/>
    <w:locked/>
    <w:uiPriority w:val="99"/>
    <w:rPr>
      <w:rFonts w:ascii="Times New Roman" w:hAnsi="Times New Roman" w:eastAsia="宋体" w:cs="Times New Roman"/>
      <w:kern w:val="2"/>
      <w:sz w:val="21"/>
      <w:szCs w:val="22"/>
    </w:rPr>
  </w:style>
  <w:style w:type="character" w:customStyle="1" w:styleId="33">
    <w:name w:val="日期 字符"/>
    <w:basedOn w:val="16"/>
    <w:link w:val="7"/>
    <w:semiHidden/>
    <w:qFormat/>
    <w:uiPriority w:val="99"/>
    <w:rPr>
      <w:rFonts w:ascii="Times New Roman" w:hAnsi="Times New Roman" w:eastAsia="宋体" w:cs="Times New Roman"/>
      <w:kern w:val="2"/>
      <w:sz w:val="21"/>
      <w:szCs w:val="22"/>
    </w:rPr>
  </w:style>
  <w:style w:type="paragraph" w:customStyle="1" w:styleId="3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4368</Words>
  <Characters>24898</Characters>
  <Lines>207</Lines>
  <Paragraphs>58</Paragraphs>
  <TotalTime>2593</TotalTime>
  <ScaleCrop>false</ScaleCrop>
  <LinksUpToDate>false</LinksUpToDate>
  <CharactersWithSpaces>29208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2025-01-18T19:35:00Z</dcterms:created>
  <dc:creator>天予 陈</dc:creator>
  <cp:lastModifiedBy>a208</cp:lastModifiedBy>
  <cp:lastPrinted>2025-01-07T21:00:00Z</cp:lastPrinted>
  <dcterms:modified xsi:type="dcterms:W3CDTF">2025-03-04T09:44:29Z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B6AA943BEC1F48B8B141543CC5D85BC3</vt:lpwstr>
  </property>
</Properties>
</file>