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jc w:val="both"/>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施工、监理、预制构件厂</w:t>
      </w:r>
      <w:r>
        <w:rPr>
          <w:rFonts w:hint="eastAsia" w:ascii="方正小标宋简体" w:hAnsi="方正小标宋简体" w:eastAsia="方正小标宋简体" w:cs="方正小标宋简体"/>
          <w:b w:val="0"/>
          <w:bCs w:val="0"/>
          <w:sz w:val="44"/>
          <w:szCs w:val="44"/>
          <w:lang w:eastAsia="zh-CN"/>
        </w:rPr>
        <w:t>信息</w:t>
      </w:r>
      <w:r>
        <w:rPr>
          <w:rFonts w:hint="eastAsia" w:ascii="方正小标宋简体" w:hAnsi="方正小标宋简体" w:eastAsia="方正小标宋简体" w:cs="方正小标宋简体"/>
          <w:b w:val="0"/>
          <w:bCs w:val="0"/>
          <w:sz w:val="44"/>
          <w:szCs w:val="44"/>
        </w:rPr>
        <w:t>系统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操作文档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6"/>
        </w:rPr>
      </w:pPr>
      <w:r>
        <w:rPr>
          <w:rFonts w:hint="eastAsia" w:ascii="黑体" w:hAnsi="黑体" w:eastAsia="黑体" w:cs="黑体"/>
          <w:b w:val="0"/>
          <w:bCs w:val="0"/>
          <w:sz w:val="32"/>
          <w:szCs w:val="36"/>
        </w:rPr>
        <w:t>一、参建单位注册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施工单位或监理</w:t>
      </w:r>
      <w:r>
        <w:rPr>
          <w:rFonts w:hint="eastAsia" w:ascii="仿宋_GB2312" w:hAnsi="仿宋_GB2312" w:eastAsia="仿宋_GB2312" w:cs="仿宋_GB2312"/>
          <w:sz w:val="32"/>
          <w:szCs w:val="32"/>
        </w:rPr>
        <w:t>单位访问佛山市建设工程质量检测监管平台企业端</w:t>
      </w:r>
      <w:r>
        <w:rPr>
          <w:rFonts w:hint="eastAsia" w:ascii="仿宋_GB2312" w:hAnsi="仿宋_GB2312" w:eastAsia="仿宋_GB2312" w:cs="仿宋_GB2312"/>
          <w:sz w:val="32"/>
          <w:szCs w:val="32"/>
          <w:lang w:eastAsia="zh-CN"/>
        </w:rPr>
        <w:t>，网址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"https://www.fs-jcjg.com/fsjzqypt/Default.html"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https://www.fs-jcjg.com/fsjzqypt/Default.html</w:t>
      </w:r>
      <w:r>
        <w:rPr>
          <w:rStyle w:val="6"/>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进行企业信息注册</w:t>
      </w:r>
      <w:r>
        <w:rPr>
          <w:rFonts w:hint="eastAsia" w:ascii="仿宋_GB2312" w:hAnsi="仿宋_GB2312" w:eastAsia="仿宋_GB2312" w:cs="仿宋_GB2312"/>
          <w:sz w:val="32"/>
          <w:szCs w:val="32"/>
          <w:lang w:eastAsia="zh-CN"/>
        </w:rPr>
        <w:t>（已在我市开展见证取样送检管理的施工单位或监理单位无需重复注册）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预制构件生产厂联系监管平台维护人员进行账号分配，通过分配的账号及密码登录系统完善企业基本信息、厂区定位信息等。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6"/>
        </w:rPr>
      </w:pPr>
      <w:r>
        <w:rPr>
          <w:rFonts w:hint="eastAsia" w:ascii="黑体" w:hAnsi="黑体" w:eastAsia="黑体" w:cs="黑体"/>
          <w:b w:val="0"/>
          <w:bCs w:val="0"/>
          <w:sz w:val="32"/>
          <w:szCs w:val="36"/>
        </w:rPr>
        <w:t>二、人员信息登记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施工单位或监理单位</w:t>
      </w:r>
      <w:r>
        <w:rPr>
          <w:rFonts w:hint="eastAsia" w:ascii="仿宋_GB2312" w:hAnsi="仿宋_GB2312" w:eastAsia="仿宋_GB2312" w:cs="仿宋_GB2312"/>
          <w:sz w:val="32"/>
          <w:szCs w:val="32"/>
        </w:rPr>
        <w:t>使用企业账号登入平台，找到”见证取样管理-企业信息管理-人员信息登记“点击新增进行人员信息登记；</w:t>
      </w:r>
    </w:p>
    <w:p>
      <w:pPr>
        <w:spacing w:line="360" w:lineRule="auto"/>
        <w:ind w:firstLine="560"/>
        <w:rPr>
          <w:rFonts w:hint="eastAsia" w:ascii="仿宋" w:hAnsi="仿宋" w:eastAsia="仿宋"/>
          <w:sz w:val="28"/>
          <w:szCs w:val="32"/>
        </w:rPr>
      </w:pPr>
      <w:r>
        <w:drawing>
          <wp:inline distT="0" distB="0" distL="114300" distR="114300">
            <wp:extent cx="4940300" cy="2924175"/>
            <wp:effectExtent l="0" t="0" r="1270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5"/>
                    <a:stretch>
                      <a:fillRect/>
                    </a:stretch>
                  </pic:blipFill>
                  <pic:spPr>
                    <a:xfrm>
                      <a:off x="0" y="0"/>
                      <a:ext cx="4940300" cy="29241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6"/>
          <w:lang w:eastAsia="zh-CN"/>
        </w:rPr>
      </w:pPr>
      <w:r>
        <w:rPr>
          <w:rFonts w:hint="eastAsia" w:ascii="黑体" w:hAnsi="黑体" w:eastAsia="黑体" w:cs="黑体"/>
          <w:b w:val="0"/>
          <w:bCs w:val="0"/>
          <w:sz w:val="32"/>
          <w:szCs w:val="36"/>
        </w:rPr>
        <w:t>三、项目登记</w:t>
      </w:r>
      <w:r>
        <w:rPr>
          <w:rFonts w:hint="eastAsia" w:ascii="黑体" w:hAnsi="黑体" w:eastAsia="黑体" w:cs="黑体"/>
          <w:b w:val="0"/>
          <w:bCs w:val="0"/>
          <w:sz w:val="32"/>
          <w:szCs w:val="36"/>
          <w:lang w:eastAsia="zh-CN"/>
        </w:rPr>
        <w:t>（</w:t>
      </w:r>
      <w:r>
        <w:rPr>
          <w:rFonts w:hint="eastAsia" w:ascii="黑体" w:hAnsi="黑体" w:eastAsia="黑体" w:cs="黑体"/>
          <w:b w:val="0"/>
          <w:bCs w:val="0"/>
          <w:sz w:val="32"/>
          <w:szCs w:val="36"/>
          <w:lang w:val="en-US" w:eastAsia="zh-CN"/>
        </w:rPr>
        <w:t>与材料送检共用同一个项目</w:t>
      </w:r>
      <w:r>
        <w:rPr>
          <w:rFonts w:hint="eastAsia" w:ascii="黑体" w:hAnsi="黑体" w:eastAsia="黑体" w:cs="黑体"/>
          <w:b w:val="0"/>
          <w:bCs w:val="0"/>
          <w:sz w:val="32"/>
          <w:szCs w:val="36"/>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使用企业账号登入平台，找到”工程项目管理-项目管理-项目立项登记“进行项目立项登记；</w:t>
      </w:r>
      <w:r>
        <w:rPr>
          <w:rFonts w:hint="eastAsia" w:ascii="仿宋_GB2312" w:hAnsi="仿宋_GB2312" w:eastAsia="仿宋_GB2312" w:cs="仿宋_GB2312"/>
          <w:sz w:val="32"/>
          <w:szCs w:val="32"/>
          <w:lang w:val="en-US" w:eastAsia="zh-CN"/>
        </w:rPr>
        <w:t>由施工单位进行登记。</w:t>
      </w:r>
    </w:p>
    <w:p>
      <w:pPr>
        <w:spacing w:line="360" w:lineRule="auto"/>
        <w:rPr>
          <w:rFonts w:hint="eastAsia" w:ascii="仿宋" w:hAnsi="仿宋" w:eastAsia="仿宋"/>
          <w:b/>
          <w:bCs/>
          <w:color w:val="FF0000"/>
          <w:sz w:val="28"/>
          <w:szCs w:val="32"/>
        </w:rPr>
      </w:pPr>
      <w:r>
        <w:drawing>
          <wp:inline distT="0" distB="0" distL="114300" distR="114300">
            <wp:extent cx="5270500" cy="2184400"/>
            <wp:effectExtent l="0" t="0" r="2540"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0500" cy="2184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四</w:t>
      </w:r>
      <w:r>
        <w:rPr>
          <w:rFonts w:hint="eastAsia" w:ascii="黑体" w:hAnsi="黑体" w:eastAsia="黑体" w:cs="黑体"/>
          <w:b w:val="0"/>
          <w:bCs w:val="0"/>
          <w:sz w:val="32"/>
          <w:szCs w:val="36"/>
        </w:rPr>
        <w:t>、</w:t>
      </w:r>
      <w:r>
        <w:rPr>
          <w:rFonts w:hint="eastAsia" w:ascii="黑体" w:hAnsi="黑体" w:eastAsia="黑体" w:cs="黑体"/>
          <w:b w:val="0"/>
          <w:bCs w:val="0"/>
          <w:sz w:val="32"/>
          <w:szCs w:val="36"/>
          <w:lang w:val="en-US" w:eastAsia="zh-CN"/>
        </w:rPr>
        <w:t>预制构件厂进行</w:t>
      </w:r>
      <w:r>
        <w:rPr>
          <w:rFonts w:hint="eastAsia" w:ascii="黑体" w:hAnsi="黑体" w:eastAsia="黑体" w:cs="黑体"/>
          <w:b w:val="0"/>
          <w:bCs w:val="0"/>
          <w:sz w:val="32"/>
          <w:szCs w:val="36"/>
        </w:rPr>
        <w:t>合同备案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施工单位在新增完单体工程后，</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项目备案编号、单体备案编号等两个编号</w:t>
      </w:r>
      <w:r>
        <w:rPr>
          <w:rFonts w:hint="eastAsia" w:ascii="仿宋_GB2312" w:hAnsi="仿宋_GB2312" w:eastAsia="仿宋_GB2312" w:cs="仿宋_GB2312"/>
          <w:sz w:val="32"/>
          <w:szCs w:val="32"/>
          <w:lang w:eastAsia="zh-CN"/>
        </w:rPr>
        <w:t>至构件厂</w:t>
      </w:r>
      <w:r>
        <w:rPr>
          <w:rFonts w:hint="eastAsia" w:ascii="仿宋_GB2312" w:hAnsi="仿宋_GB2312" w:eastAsia="仿宋_GB2312" w:cs="仿宋_GB2312"/>
          <w:sz w:val="32"/>
          <w:szCs w:val="32"/>
        </w:rPr>
        <w:t>进行合同备案。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如：项目备案编号：LX20231926 单体备案编号: LX20231926-001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五、施工或监理单位打印项目脸谱记录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或监理单位登录系统，见证取样管理-到场查询模块中通过查询条件（项目名称、到场时间区间、预制构件生产厂、人员姓名等条件）筛选该项目的到场刷脸信息，然后打印记录作为预制构件验收的档案资料进行归档。</w:t>
      </w:r>
    </w:p>
    <w:p>
      <w:pPr>
        <w:spacing w:line="360" w:lineRule="auto"/>
        <w:rPr>
          <w:rFonts w:hint="default" w:ascii="仿宋" w:hAnsi="仿宋" w:eastAsia="仿宋"/>
          <w:sz w:val="28"/>
          <w:szCs w:val="32"/>
          <w:lang w:val="en-US" w:eastAsia="zh-CN"/>
        </w:rPr>
      </w:pPr>
      <w:r>
        <w:drawing>
          <wp:inline distT="0" distB="0" distL="114300" distR="114300">
            <wp:extent cx="5264150" cy="981710"/>
            <wp:effectExtent l="0" t="0" r="8890" b="889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7"/>
                    <a:stretch>
                      <a:fillRect/>
                    </a:stretch>
                  </pic:blipFill>
                  <pic:spPr>
                    <a:xfrm>
                      <a:off x="0" y="0"/>
                      <a:ext cx="5264150" cy="9817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六、驻场监造代表小程序登录进行脸谱识别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或监理单位驻厂人员，通过微信个人账号登录微信小程序（账号为驻厂人员手机号号码，密码为Fs123456），首次登录需修改密码及验证脸谱信息。通过小程序脸谱识别模块进行驻厂脸谱识别打卡。扫码识别微信小程序，打开系统进行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技术支持联系方式：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周工 153 2360 3731（微信同号）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刘工 132 6795 7113（微信同号）</w:t>
      </w:r>
    </w:p>
    <w:p>
      <w:pPr>
        <w:spacing w:line="360" w:lineRule="auto"/>
        <w:jc w:val="both"/>
      </w:pPr>
      <w:r>
        <w:drawing>
          <wp:inline distT="0" distB="0" distL="114300" distR="114300">
            <wp:extent cx="1761490" cy="15995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761490" cy="15995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663700" cy="1626870"/>
            <wp:effectExtent l="0" t="0" r="1270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663700" cy="162687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349375" cy="1539875"/>
            <wp:effectExtent l="0" t="0" r="6985"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349375" cy="1539875"/>
                    </a:xfrm>
                    <a:prstGeom prst="rect">
                      <a:avLst/>
                    </a:prstGeom>
                    <a:noFill/>
                    <a:ln>
                      <a:noFill/>
                    </a:ln>
                  </pic:spPr>
                </pic:pic>
              </a:graphicData>
            </a:graphic>
          </wp:inline>
        </w:drawing>
      </w:r>
    </w:p>
    <w:p>
      <w:pPr>
        <w:spacing w:line="360" w:lineRule="auto"/>
        <w:rPr>
          <w:rFonts w:ascii="宋体" w:hAnsi="宋体" w:eastAsia="宋体" w:cs="宋体"/>
          <w:sz w:val="24"/>
          <w:szCs w:val="24"/>
        </w:rPr>
      </w:pPr>
      <w:r>
        <w:rPr>
          <w:rFonts w:hint="eastAsia"/>
          <w:lang w:val="en-US" w:eastAsia="zh-CN"/>
        </w:rPr>
        <w:t xml:space="preserve">       微信小程序             系统维护（孔工）微信       </w:t>
      </w:r>
      <w:r>
        <w:rPr>
          <w:rFonts w:ascii="宋体" w:hAnsi="宋体" w:eastAsia="宋体" w:cs="宋体"/>
          <w:sz w:val="24"/>
          <w:szCs w:val="24"/>
        </w:rPr>
        <w:t>构件厂打卡操作沟通群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备注：由于操作沟通群二维码有时效性，后续可联系维护人员进群。以上操作内容在群里会有相关培训指引。</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等线">
    <w:altName w:val="Noto Sans CJK SC"/>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Zhe+3A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KmYXvtwCAAAkBgAADgAAAAAAAAABACAAAAA1&#10;AQAAZHJzL2Uyb0RvYy54bWxQSwUGAAAAAAYABgBZAQAAgwYAAAAA&#10;">
              <v:fill on="f" focussize="0,0"/>
              <v:stroke on="f" weight="0.5pt"/>
              <v:imagedata o:title=""/>
              <o:lock v:ext="edit" aspectratio="f"/>
              <v:textbox inset="0mm,0mm,0mm,0mm" style="mso-fit-shape-to-text:t;">
                <w:txbxContent>
                  <w:p>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11"/>
    <w:rsid w:val="00143411"/>
    <w:rsid w:val="00144F76"/>
    <w:rsid w:val="00146E38"/>
    <w:rsid w:val="001C1588"/>
    <w:rsid w:val="003B3B1F"/>
    <w:rsid w:val="00447ECA"/>
    <w:rsid w:val="0047191A"/>
    <w:rsid w:val="00545245"/>
    <w:rsid w:val="00683347"/>
    <w:rsid w:val="006D0042"/>
    <w:rsid w:val="00815113"/>
    <w:rsid w:val="009A0A03"/>
    <w:rsid w:val="00A95762"/>
    <w:rsid w:val="00B8567A"/>
    <w:rsid w:val="00BE3134"/>
    <w:rsid w:val="00BF1538"/>
    <w:rsid w:val="00C14642"/>
    <w:rsid w:val="00C6281C"/>
    <w:rsid w:val="00C81D82"/>
    <w:rsid w:val="00DB7965"/>
    <w:rsid w:val="00DD2D9C"/>
    <w:rsid w:val="00F10AEF"/>
    <w:rsid w:val="00FE08FA"/>
    <w:rsid w:val="4CDB3650"/>
    <w:rsid w:val="4D4020F5"/>
    <w:rsid w:val="65223F21"/>
    <w:rsid w:val="796F50DC"/>
    <w:rsid w:val="7BEBDC97"/>
    <w:rsid w:val="7FD78658"/>
    <w:rsid w:val="EF9F4714"/>
    <w:rsid w:val="F59DF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833</Words>
  <Characters>906</Characters>
  <Lines>4</Lines>
  <Paragraphs>1</Paragraphs>
  <TotalTime>39</TotalTime>
  <ScaleCrop>false</ScaleCrop>
  <LinksUpToDate>false</LinksUpToDate>
  <CharactersWithSpaces>964</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2024-07-24T05:18:00Z</dcterms:created>
  <dc:creator>ZSHCDM</dc:creator>
  <cp:lastModifiedBy>市住建局</cp:lastModifiedBy>
  <dcterms:modified xsi:type="dcterms:W3CDTF">2024-12-25T17:54:39Z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7B3C855C19D0B16BAC246A675F621A4A</vt:lpwstr>
  </property>
</Properties>
</file>