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C9D62">
      <w:pPr>
        <w:jc w:val="left"/>
        <w:rPr>
          <w:rFonts w:hint="default"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附件5</w:t>
      </w:r>
    </w:p>
    <w:p w14:paraId="3F6AD449">
      <w:pPr>
        <w:pStyle w:val="2"/>
        <w:rPr>
          <w:rFonts w:hint="default"/>
        </w:rPr>
      </w:pPr>
    </w:p>
    <w:p w14:paraId="7C7FFEA3">
      <w:pPr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东莞市装配式建筑预评价申报表</w:t>
      </w:r>
    </w:p>
    <w:p w14:paraId="24BD369E">
      <w:pPr>
        <w:spacing w:line="60" w:lineRule="auto"/>
        <w:jc w:val="left"/>
        <w:rPr>
          <w:rFonts w:ascii="仿宋_GB2312" w:hAnsi="仿宋_GB2312" w:cs="仿宋_GB2312"/>
          <w:b/>
          <w:sz w:val="44"/>
        </w:rPr>
      </w:pPr>
    </w:p>
    <w:p w14:paraId="68D5A83C">
      <w:pPr>
        <w:spacing w:line="60" w:lineRule="auto"/>
        <w:jc w:val="center"/>
        <w:rPr>
          <w:rFonts w:ascii="仿宋_GB2312" w:hAnsi="仿宋_GB2312" w:cs="仿宋_GB2312"/>
          <w:b/>
          <w:sz w:val="44"/>
        </w:rPr>
      </w:pPr>
    </w:p>
    <w:p w14:paraId="394CD065">
      <w:pPr>
        <w:spacing w:line="60" w:lineRule="auto"/>
        <w:jc w:val="center"/>
        <w:rPr>
          <w:rFonts w:ascii="仿宋_GB2312" w:hAnsi="仿宋_GB2312" w:cs="仿宋_GB2312"/>
          <w:b/>
          <w:sz w:val="44"/>
        </w:rPr>
      </w:pPr>
    </w:p>
    <w:p w14:paraId="4D7E28F4">
      <w:pPr>
        <w:spacing w:line="60" w:lineRule="auto"/>
        <w:jc w:val="center"/>
        <w:rPr>
          <w:rFonts w:ascii="仿宋_GB2312" w:hAnsi="仿宋_GB2312" w:cs="仿宋_GB2312"/>
          <w:b/>
          <w:sz w:val="44"/>
        </w:rPr>
      </w:pPr>
    </w:p>
    <w:p w14:paraId="005387CE">
      <w:pPr>
        <w:spacing w:line="60" w:lineRule="auto"/>
        <w:jc w:val="center"/>
        <w:rPr>
          <w:rFonts w:ascii="仿宋_GB2312" w:hAnsi="仿宋_GB2312" w:cs="仿宋_GB2312"/>
          <w:b/>
          <w:sz w:val="44"/>
        </w:rPr>
      </w:pPr>
    </w:p>
    <w:p w14:paraId="3B90A852">
      <w:pPr>
        <w:spacing w:line="60" w:lineRule="auto"/>
        <w:jc w:val="center"/>
        <w:rPr>
          <w:rFonts w:ascii="仿宋_GB2312" w:hAnsi="仿宋_GB2312" w:cs="仿宋_GB2312"/>
          <w:b/>
          <w:sz w:val="44"/>
        </w:rPr>
      </w:pPr>
    </w:p>
    <w:p w14:paraId="5E400209">
      <w:pPr>
        <w:spacing w:line="60" w:lineRule="auto"/>
        <w:jc w:val="center"/>
        <w:rPr>
          <w:rFonts w:ascii="仿宋_GB2312" w:hAnsi="仿宋_GB2312" w:cs="仿宋_GB2312"/>
          <w:b/>
          <w:sz w:val="44"/>
        </w:rPr>
      </w:pPr>
    </w:p>
    <w:p w14:paraId="7EAC533D">
      <w:pPr>
        <w:spacing w:line="60" w:lineRule="auto"/>
        <w:jc w:val="center"/>
        <w:rPr>
          <w:rFonts w:ascii="仿宋_GB2312" w:hAnsi="仿宋_GB2312" w:cs="仿宋_GB2312"/>
          <w:b/>
          <w:sz w:val="44"/>
        </w:rPr>
      </w:pPr>
    </w:p>
    <w:p w14:paraId="7750E6DD">
      <w:pPr>
        <w:spacing w:line="60" w:lineRule="auto"/>
        <w:rPr>
          <w:rFonts w:ascii="仿宋_GB2312" w:hAnsi="仿宋_GB2312" w:cs="仿宋_GB2312"/>
          <w:b/>
          <w:sz w:val="44"/>
        </w:rPr>
      </w:pPr>
    </w:p>
    <w:p w14:paraId="510A369C">
      <w:pPr>
        <w:tabs>
          <w:tab w:val="left" w:pos="6300"/>
        </w:tabs>
        <w:adjustRightInd w:val="0"/>
        <w:snapToGrid w:val="0"/>
        <w:spacing w:line="900" w:lineRule="exact"/>
        <w:jc w:val="center"/>
        <w:rPr>
          <w:rFonts w:hint="default" w:ascii="宋体" w:hAnsi="宋体" w:eastAsia="仿宋_GB2312" w:cs="宋体"/>
          <w:snapToGrid w:val="0"/>
          <w:szCs w:val="32"/>
          <w:lang w:val="en-US" w:eastAsia="zh-CN"/>
        </w:rPr>
      </w:pPr>
      <w:r>
        <w:rPr>
          <w:rFonts w:hint="eastAsia" w:ascii="宋体" w:hAnsi="宋体" w:cs="宋体"/>
          <w:snapToGrid w:val="0"/>
          <w:szCs w:val="32"/>
        </w:rPr>
        <w:t>项目名称：</w:t>
      </w:r>
      <w:r>
        <w:rPr>
          <w:rFonts w:hint="eastAsia" w:ascii="宋体" w:hAnsi="宋体" w:cs="宋体"/>
          <w:snapToGrid w:val="0"/>
          <w:szCs w:val="32"/>
          <w:lang w:val="en-US" w:eastAsia="zh-CN"/>
        </w:rPr>
        <w:t>__________________</w:t>
      </w:r>
    </w:p>
    <w:p w14:paraId="5D5C543F">
      <w:pPr>
        <w:tabs>
          <w:tab w:val="left" w:pos="6300"/>
        </w:tabs>
        <w:adjustRightInd w:val="0"/>
        <w:snapToGrid w:val="0"/>
        <w:spacing w:line="900" w:lineRule="exact"/>
        <w:jc w:val="center"/>
        <w:rPr>
          <w:rFonts w:hint="default" w:ascii="宋体" w:hAnsi="宋体" w:eastAsia="仿宋_GB2312" w:cs="宋体"/>
          <w:snapToGrid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snapToGrid w:val="0"/>
          <w:szCs w:val="32"/>
        </w:rPr>
        <w:t>建设单位：</w:t>
      </w:r>
      <w:r>
        <w:rPr>
          <w:rFonts w:hint="eastAsia" w:ascii="宋体" w:hAnsi="宋体" w:cs="宋体"/>
          <w:snapToGrid w:val="0"/>
          <w:szCs w:val="32"/>
          <w:lang w:val="en-US" w:eastAsia="zh-CN"/>
        </w:rPr>
        <w:t>__________________</w:t>
      </w:r>
    </w:p>
    <w:p w14:paraId="26DE00F5">
      <w:pPr>
        <w:spacing w:line="60" w:lineRule="auto"/>
        <w:ind w:right="913"/>
        <w:rPr>
          <w:rFonts w:ascii="宋体" w:hAnsi="宋体" w:cs="宋体"/>
          <w:bCs/>
          <w:szCs w:val="32"/>
        </w:rPr>
      </w:pPr>
    </w:p>
    <w:p w14:paraId="4A0EAD75">
      <w:pPr>
        <w:spacing w:line="60" w:lineRule="auto"/>
        <w:rPr>
          <w:rFonts w:ascii="仿宋_GB2312" w:hAnsi="仿宋_GB2312" w:cs="仿宋_GB2312"/>
          <w:bCs/>
        </w:rPr>
      </w:pPr>
    </w:p>
    <w:p w14:paraId="5FCBC993">
      <w:pPr>
        <w:spacing w:line="60" w:lineRule="auto"/>
        <w:rPr>
          <w:rFonts w:ascii="仿宋_GB2312" w:hAnsi="仿宋_GB2312" w:cs="仿宋_GB2312"/>
          <w:bCs/>
        </w:rPr>
      </w:pPr>
    </w:p>
    <w:p w14:paraId="60DD983F">
      <w:pPr>
        <w:spacing w:line="60" w:lineRule="auto"/>
        <w:jc w:val="center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>申请日期：</w:t>
      </w:r>
      <w:r>
        <w:rPr>
          <w:rFonts w:hint="eastAsia" w:ascii="宋体" w:hAnsi="宋体" w:cs="宋体"/>
          <w:bCs/>
          <w:u w:val="single"/>
        </w:rPr>
        <w:t xml:space="preserve">    </w:t>
      </w:r>
      <w:r>
        <w:rPr>
          <w:rFonts w:hint="eastAsia" w:ascii="宋体" w:hAnsi="宋体" w:cs="宋体"/>
          <w:bCs/>
        </w:rPr>
        <w:t>年</w:t>
      </w:r>
      <w:r>
        <w:rPr>
          <w:rFonts w:hint="eastAsia" w:ascii="宋体" w:hAnsi="宋体" w:cs="宋体"/>
          <w:bCs/>
          <w:u w:val="single"/>
        </w:rPr>
        <w:t xml:space="preserve">   </w:t>
      </w:r>
      <w:r>
        <w:rPr>
          <w:rFonts w:hint="eastAsia" w:ascii="宋体" w:hAnsi="宋体" w:cs="宋体"/>
          <w:bCs/>
        </w:rPr>
        <w:t>月</w:t>
      </w:r>
      <w:r>
        <w:rPr>
          <w:rFonts w:hint="eastAsia" w:ascii="宋体" w:hAnsi="宋体" w:cs="宋体"/>
          <w:bCs/>
          <w:u w:val="single"/>
        </w:rPr>
        <w:t xml:space="preserve">   </w:t>
      </w:r>
      <w:r>
        <w:rPr>
          <w:rFonts w:hint="eastAsia" w:ascii="宋体" w:hAnsi="宋体" w:cs="宋体"/>
          <w:bCs/>
        </w:rPr>
        <w:t>日</w:t>
      </w:r>
    </w:p>
    <w:p w14:paraId="1D808788">
      <w:pPr>
        <w:spacing w:line="60" w:lineRule="auto"/>
        <w:jc w:val="center"/>
        <w:rPr>
          <w:rFonts w:ascii="宋体" w:hAnsi="宋体" w:cs="宋体"/>
          <w:b w:val="0"/>
          <w:bCs/>
          <w:sz w:val="28"/>
        </w:rPr>
      </w:pPr>
      <w:r>
        <w:rPr>
          <w:rFonts w:hint="eastAsia" w:ascii="宋体" w:hAnsi="宋体" w:cs="宋体"/>
          <w:b w:val="0"/>
          <w:bCs/>
          <w:sz w:val="28"/>
        </w:rPr>
        <w:t>东莞市住房和城乡建设局印制</w:t>
      </w:r>
    </w:p>
    <w:p w14:paraId="0E26553E">
      <w:pPr>
        <w:autoSpaceDE w:val="0"/>
        <w:autoSpaceDN w:val="0"/>
        <w:adjustRightInd w:val="0"/>
        <w:jc w:val="left"/>
        <w:rPr>
          <w:rFonts w:ascii="仿宋_GB2312" w:hAnsi="仿宋_GB2312" w:cs="仿宋_GB2312"/>
          <w:b w:val="0"/>
          <w:bCs/>
          <w:kern w:val="0"/>
          <w:sz w:val="24"/>
        </w:rPr>
        <w:sectPr>
          <w:footerReference r:id="rId4" w:type="default"/>
          <w:headerReference r:id="rId3" w:type="even"/>
          <w:footerReference r:id="rId5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643DB84B">
      <w:pPr>
        <w:adjustRightInd w:val="0"/>
        <w:snapToGrid w:val="0"/>
        <w:spacing w:line="520" w:lineRule="exact"/>
        <w:ind w:left="540"/>
        <w:jc w:val="center"/>
        <w:rPr>
          <w:rFonts w:ascii="楷体" w:hAnsi="楷体" w:eastAsia="楷体" w:cs="仿宋_GB2312"/>
          <w:bCs/>
          <w:sz w:val="44"/>
          <w:szCs w:val="44"/>
        </w:rPr>
      </w:pPr>
      <w:r>
        <w:rPr>
          <w:rFonts w:hint="eastAsia" w:ascii="楷体" w:hAnsi="楷体" w:eastAsia="楷体" w:cs="仿宋_GB2312"/>
          <w:b/>
          <w:sz w:val="44"/>
          <w:szCs w:val="44"/>
        </w:rPr>
        <w:t>申报资料清单</w:t>
      </w:r>
    </w:p>
    <w:tbl>
      <w:tblPr>
        <w:tblStyle w:val="10"/>
        <w:tblW w:w="5017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688"/>
        <w:gridCol w:w="1286"/>
        <w:gridCol w:w="2713"/>
        <w:gridCol w:w="1285"/>
        <w:gridCol w:w="571"/>
        <w:gridCol w:w="1760"/>
      </w:tblGrid>
      <w:tr w14:paraId="702C7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942FE52">
            <w:pPr>
              <w:spacing w:line="360" w:lineRule="exact"/>
              <w:jc w:val="center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编号</w:t>
            </w:r>
          </w:p>
        </w:tc>
        <w:tc>
          <w:tcPr>
            <w:tcW w:w="687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6557378">
            <w:pPr>
              <w:spacing w:line="360" w:lineRule="exact"/>
              <w:jc w:val="center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资料名称</w:t>
            </w:r>
          </w:p>
        </w:tc>
        <w:tc>
          <w:tcPr>
            <w:tcW w:w="1284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0B0FA55">
            <w:pPr>
              <w:spacing w:line="360" w:lineRule="exact"/>
              <w:jc w:val="center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提交</w:t>
            </w:r>
          </w:p>
          <w:p w14:paraId="3323654D">
            <w:pPr>
              <w:spacing w:line="360" w:lineRule="exact"/>
              <w:jc w:val="center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形式</w:t>
            </w:r>
          </w:p>
        </w:tc>
        <w:tc>
          <w:tcPr>
            <w:tcW w:w="2708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7443451">
            <w:pPr>
              <w:spacing w:line="360" w:lineRule="exact"/>
              <w:jc w:val="center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审查要点</w:t>
            </w:r>
          </w:p>
        </w:tc>
        <w:tc>
          <w:tcPr>
            <w:tcW w:w="1283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59C14AE">
            <w:pPr>
              <w:spacing w:line="360" w:lineRule="exact"/>
              <w:jc w:val="center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政策依据(必要性)</w:t>
            </w:r>
          </w:p>
        </w:tc>
        <w:tc>
          <w:tcPr>
            <w:tcW w:w="570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B0C17D4">
            <w:pPr>
              <w:spacing w:line="360" w:lineRule="exact"/>
              <w:jc w:val="center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份数</w:t>
            </w:r>
          </w:p>
        </w:tc>
        <w:tc>
          <w:tcPr>
            <w:tcW w:w="1757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FEE9556">
            <w:pPr>
              <w:spacing w:line="360" w:lineRule="exact"/>
              <w:jc w:val="center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备注</w:t>
            </w:r>
          </w:p>
        </w:tc>
      </w:tr>
      <w:tr w14:paraId="780D0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C8FC73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687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9B7BFE6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装配式建筑预评价申报表</w:t>
            </w:r>
          </w:p>
        </w:tc>
        <w:tc>
          <w:tcPr>
            <w:tcW w:w="1284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F1C04DC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要求填写签章完整，与提交的资料内容相符。</w:t>
            </w:r>
          </w:p>
        </w:tc>
        <w:tc>
          <w:tcPr>
            <w:tcW w:w="2708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4E3A1B3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相关内容与施工图等文件应相符</w:t>
            </w:r>
          </w:p>
        </w:tc>
        <w:tc>
          <w:tcPr>
            <w:tcW w:w="1283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972128F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提供装配式建筑的相关信息</w:t>
            </w:r>
          </w:p>
        </w:tc>
        <w:tc>
          <w:tcPr>
            <w:tcW w:w="570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7E3235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57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592B69A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AC52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42B1A7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687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EFD71DB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施工图设计文件</w:t>
            </w:r>
          </w:p>
        </w:tc>
        <w:tc>
          <w:tcPr>
            <w:tcW w:w="1284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1B8C544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打印纸质版</w:t>
            </w:r>
          </w:p>
        </w:tc>
        <w:tc>
          <w:tcPr>
            <w:tcW w:w="2708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53CC8A8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相关内容与装配式设计文件、装配率计算数据应相符</w:t>
            </w:r>
          </w:p>
        </w:tc>
        <w:tc>
          <w:tcPr>
            <w:tcW w:w="1283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67CE712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提供装配式建筑的相关信息</w:t>
            </w:r>
          </w:p>
        </w:tc>
        <w:tc>
          <w:tcPr>
            <w:tcW w:w="570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5A2528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57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9A3DF39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37E9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3" w:hRule="atLeast"/>
          <w:jc w:val="center"/>
        </w:trPr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B60537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687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640D07C">
            <w:pPr>
              <w:shd w:val="clear" w:color="auto" w:fill="FFFFFF"/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装配式建筑专项设计文件</w:t>
            </w:r>
          </w:p>
        </w:tc>
        <w:tc>
          <w:tcPr>
            <w:tcW w:w="1284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CB522DE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打印纸质版</w:t>
            </w:r>
          </w:p>
        </w:tc>
        <w:tc>
          <w:tcPr>
            <w:tcW w:w="2708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508F770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专项设计文件包括装配式建筑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设计说明专篇</w:t>
            </w:r>
            <w:r>
              <w:rPr>
                <w:rFonts w:hint="default" w:ascii="Times New Roman" w:hAnsi="Times New Roman" w:cs="Times New Roman"/>
                <w:sz w:val="24"/>
              </w:rPr>
              <w:t>（工程概况、设计依据、评分表、各得分项对应的技术要点说明、预制构件吊装、安装说明）、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布置图</w:t>
            </w:r>
            <w:r>
              <w:rPr>
                <w:rFonts w:hint="default" w:ascii="Times New Roman" w:hAnsi="Times New Roman" w:cs="Times New Roman"/>
                <w:sz w:val="24"/>
              </w:rPr>
              <w:t>（各得分项对应的彩色布置图、图面数据计算统计表）、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预制构件大样图</w:t>
            </w:r>
            <w:r>
              <w:rPr>
                <w:rFonts w:hint="default" w:ascii="Times New Roman" w:hAnsi="Times New Roman" w:cs="Times New Roman"/>
                <w:sz w:val="24"/>
              </w:rPr>
              <w:t>（免配筋、含构件清单）、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预制构件连接节点大样</w:t>
            </w:r>
            <w:r>
              <w:rPr>
                <w:rFonts w:hint="default" w:ascii="Times New Roman" w:hAnsi="Times New Roman" w:cs="Times New Roman"/>
                <w:sz w:val="24"/>
              </w:rPr>
              <w:t>（含配筋）、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装配率计算书</w:t>
            </w:r>
            <w:r>
              <w:rPr>
                <w:rFonts w:hint="default" w:ascii="Times New Roman" w:hAnsi="Times New Roman" w:cs="Times New Roman"/>
                <w:sz w:val="24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全装修图纸（初步设计深度）</w:t>
            </w:r>
            <w:r>
              <w:rPr>
                <w:rFonts w:hint="default" w:ascii="Times New Roman" w:hAnsi="Times New Roman" w:cs="Times New Roman"/>
                <w:sz w:val="24"/>
              </w:rPr>
              <w:t>等</w:t>
            </w:r>
          </w:p>
        </w:tc>
        <w:tc>
          <w:tcPr>
            <w:tcW w:w="1283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E8AFC49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提供装配式技术方案的完整信息</w:t>
            </w:r>
          </w:p>
        </w:tc>
        <w:tc>
          <w:tcPr>
            <w:tcW w:w="570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03D1BB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57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DD164E0">
            <w:pPr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说明专篇、布置图、构件图装订成套，提供CAD和PDF版本。计算书可参考计算书模板并根据项目的实际情况调整。另提供原始数据计算电子表格，原始数据应与图面数据一致。水平构件布置图应有尺寸标准。全装修图纸单独装订。</w:t>
            </w:r>
          </w:p>
        </w:tc>
      </w:tr>
      <w:tr w14:paraId="59CAD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DDBF14E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687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AAE394D">
            <w:pPr>
              <w:spacing w:line="3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工程项目总平面图、效果图</w:t>
            </w:r>
          </w:p>
        </w:tc>
        <w:tc>
          <w:tcPr>
            <w:tcW w:w="1284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6C9FFFD">
            <w:pPr>
              <w:spacing w:line="3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复印件及原件（核对后退回原件）</w:t>
            </w:r>
          </w:p>
        </w:tc>
        <w:tc>
          <w:tcPr>
            <w:tcW w:w="2708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70B4B44">
            <w:pPr>
              <w:spacing w:line="3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相关内容与建设工程规划许可证等文件是否相符</w:t>
            </w:r>
          </w:p>
        </w:tc>
        <w:tc>
          <w:tcPr>
            <w:tcW w:w="1283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C4EC697">
            <w:pPr>
              <w:spacing w:line="3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用于核对工程规模等数据</w:t>
            </w:r>
          </w:p>
        </w:tc>
        <w:tc>
          <w:tcPr>
            <w:tcW w:w="570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5F221B0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57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9D82A3A">
            <w:pPr>
              <w:spacing w:line="3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13F6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5BC780E">
            <w:pPr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Cs/>
              </w:rPr>
            </w:pPr>
            <w:r>
              <w:rPr>
                <w:rFonts w:hint="default" w:ascii="Times New Roman" w:hAnsi="Times New Roman" w:eastAsia="楷体" w:cs="Times New Roman"/>
                <w:bCs/>
              </w:rPr>
              <w:t>编号</w:t>
            </w:r>
          </w:p>
        </w:tc>
        <w:tc>
          <w:tcPr>
            <w:tcW w:w="687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C2FB836">
            <w:pPr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Cs/>
              </w:rPr>
            </w:pPr>
            <w:r>
              <w:rPr>
                <w:rFonts w:hint="default" w:ascii="Times New Roman" w:hAnsi="Times New Roman" w:eastAsia="楷体" w:cs="Times New Roman"/>
                <w:bCs/>
              </w:rPr>
              <w:t>资料名称</w:t>
            </w:r>
          </w:p>
        </w:tc>
        <w:tc>
          <w:tcPr>
            <w:tcW w:w="1284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522213F">
            <w:pPr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Cs/>
              </w:rPr>
            </w:pPr>
            <w:r>
              <w:rPr>
                <w:rFonts w:hint="default" w:ascii="Times New Roman" w:hAnsi="Times New Roman" w:eastAsia="楷体" w:cs="Times New Roman"/>
                <w:bCs/>
              </w:rPr>
              <w:t>提交形式</w:t>
            </w:r>
          </w:p>
        </w:tc>
        <w:tc>
          <w:tcPr>
            <w:tcW w:w="2708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6255DD5">
            <w:pPr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Cs/>
              </w:rPr>
            </w:pPr>
            <w:r>
              <w:rPr>
                <w:rFonts w:hint="default" w:ascii="Times New Roman" w:hAnsi="Times New Roman" w:eastAsia="楷体" w:cs="Times New Roman"/>
                <w:bCs/>
              </w:rPr>
              <w:t>审查要点</w:t>
            </w:r>
          </w:p>
        </w:tc>
        <w:tc>
          <w:tcPr>
            <w:tcW w:w="1283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771CDB6">
            <w:pPr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Cs/>
              </w:rPr>
            </w:pPr>
            <w:r>
              <w:rPr>
                <w:rFonts w:hint="default" w:ascii="Times New Roman" w:hAnsi="Times New Roman" w:eastAsia="楷体" w:cs="Times New Roman"/>
                <w:bCs/>
              </w:rPr>
              <w:t>政策依据(必要性)</w:t>
            </w:r>
          </w:p>
        </w:tc>
        <w:tc>
          <w:tcPr>
            <w:tcW w:w="570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EE074AA">
            <w:pPr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Cs/>
              </w:rPr>
            </w:pPr>
            <w:r>
              <w:rPr>
                <w:rFonts w:hint="default" w:ascii="Times New Roman" w:hAnsi="Times New Roman" w:eastAsia="楷体" w:cs="Times New Roman"/>
                <w:bCs/>
              </w:rPr>
              <w:t>份数</w:t>
            </w:r>
          </w:p>
        </w:tc>
        <w:tc>
          <w:tcPr>
            <w:tcW w:w="1757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EE4F5B3">
            <w:pPr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Cs/>
              </w:rPr>
            </w:pPr>
            <w:r>
              <w:rPr>
                <w:rFonts w:hint="default" w:ascii="Times New Roman" w:hAnsi="Times New Roman" w:eastAsia="楷体" w:cs="Times New Roman"/>
                <w:bCs/>
              </w:rPr>
              <w:t>备注</w:t>
            </w:r>
          </w:p>
        </w:tc>
      </w:tr>
      <w:tr w14:paraId="2C613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4" w:hRule="atLeast"/>
          <w:jc w:val="center"/>
        </w:trPr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A3B698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687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D6C3438">
            <w:pPr>
              <w:spacing w:line="3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专项方案（装配式模板、预制构件等应用方案）</w:t>
            </w:r>
          </w:p>
        </w:tc>
        <w:tc>
          <w:tcPr>
            <w:tcW w:w="1284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B417C9D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打印纸质版</w:t>
            </w:r>
          </w:p>
        </w:tc>
        <w:tc>
          <w:tcPr>
            <w:tcW w:w="2708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1581D2D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装配式模板应用方案应包含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实施技术要点、模板使用范围、深化配模图</w:t>
            </w:r>
            <w:r>
              <w:rPr>
                <w:rFonts w:hint="default" w:ascii="Times New Roman" w:hAnsi="Times New Roman" w:cs="Times New Roman"/>
                <w:sz w:val="24"/>
              </w:rPr>
              <w:t>等内容。预制构件应用方案应包含构件运输、堆放、吊装、质检、安装等内容</w:t>
            </w:r>
          </w:p>
        </w:tc>
        <w:tc>
          <w:tcPr>
            <w:tcW w:w="1283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9177985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评价标准得分项专项技术应用情况</w:t>
            </w:r>
          </w:p>
        </w:tc>
        <w:tc>
          <w:tcPr>
            <w:tcW w:w="570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42EE8D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57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2C9DF6F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方案应合理、可实施，包括相关图纸，提供CAD和PDF版本。</w:t>
            </w:r>
          </w:p>
        </w:tc>
      </w:tr>
      <w:tr w14:paraId="360F6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  <w:jc w:val="center"/>
        </w:trPr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786EE5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</w:t>
            </w:r>
          </w:p>
        </w:tc>
        <w:tc>
          <w:tcPr>
            <w:tcW w:w="687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1A5E155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其他材料</w:t>
            </w:r>
          </w:p>
        </w:tc>
        <w:tc>
          <w:tcPr>
            <w:tcW w:w="1284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314447C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根据材料确定</w:t>
            </w:r>
          </w:p>
        </w:tc>
        <w:tc>
          <w:tcPr>
            <w:tcW w:w="2708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8724FF8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对照采用的评价标准审查得分项对应的证明材料</w:t>
            </w:r>
          </w:p>
        </w:tc>
        <w:tc>
          <w:tcPr>
            <w:tcW w:w="1283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E7E50A1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提供评价标准得分项对应资料</w:t>
            </w:r>
          </w:p>
        </w:tc>
        <w:tc>
          <w:tcPr>
            <w:tcW w:w="570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D1D60E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57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D1A9A69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针对省标评分表鼓励项，可提供证明文件、承诺书、电子文件等</w:t>
            </w:r>
          </w:p>
        </w:tc>
      </w:tr>
      <w:tr w14:paraId="58F1C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  <w:jc w:val="center"/>
        </w:trPr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F90EF7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7</w:t>
            </w:r>
          </w:p>
        </w:tc>
        <w:tc>
          <w:tcPr>
            <w:tcW w:w="687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D6EBB15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以上材料的电子版</w:t>
            </w:r>
          </w:p>
        </w:tc>
        <w:tc>
          <w:tcPr>
            <w:tcW w:w="1284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F978D98">
            <w:pP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发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至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QQ邮箱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2987391660@qq.com</w:t>
            </w:r>
          </w:p>
        </w:tc>
        <w:tc>
          <w:tcPr>
            <w:tcW w:w="2708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75BBF03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与书面资料是否相符</w:t>
            </w:r>
          </w:p>
        </w:tc>
        <w:tc>
          <w:tcPr>
            <w:tcW w:w="1283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74C1B87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在评审会前发送专家提前审查</w:t>
            </w:r>
          </w:p>
        </w:tc>
        <w:tc>
          <w:tcPr>
            <w:tcW w:w="570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60A1F0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757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F17B7AC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施工图设计文件、装配式设计文件为PDF和CAD各一套，其他均为盖章扫描件。</w:t>
            </w:r>
          </w:p>
        </w:tc>
      </w:tr>
    </w:tbl>
    <w:p w14:paraId="769C5A90">
      <w:pPr>
        <w:adjustRightInd w:val="0"/>
        <w:snapToGrid w:val="0"/>
        <w:spacing w:line="560" w:lineRule="exact"/>
        <w:jc w:val="left"/>
        <w:rPr>
          <w:rFonts w:ascii="仿宋_GB2312" w:hAnsi="仿宋_GB2312" w:cs="仿宋_GB2312"/>
          <w:bCs/>
          <w:sz w:val="24"/>
        </w:rPr>
      </w:pPr>
      <w:r>
        <w:rPr>
          <w:rFonts w:hint="eastAsia" w:ascii="仿宋_GB2312" w:hAnsi="仿宋_GB2312" w:cs="仿宋_GB2312"/>
          <w:bCs/>
          <w:sz w:val="24"/>
        </w:rPr>
        <w:t>资料格式说明：</w:t>
      </w:r>
    </w:p>
    <w:p w14:paraId="42C40C0F">
      <w:pPr>
        <w:adjustRightInd w:val="0"/>
        <w:snapToGrid w:val="0"/>
        <w:spacing w:line="420" w:lineRule="exact"/>
        <w:jc w:val="left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1.图纸类资料按A3纸规格打印装订，文档资料按A4纸格式打印装订。</w:t>
      </w:r>
    </w:p>
    <w:p w14:paraId="47563DD4">
      <w:pPr>
        <w:adjustRightInd w:val="0"/>
        <w:snapToGrid w:val="0"/>
        <w:spacing w:line="420" w:lineRule="exact"/>
        <w:jc w:val="left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2.预评价资料电子资料按以上资料名称命名、排序，每项资料放到对应文件夹。</w:t>
      </w:r>
    </w:p>
    <w:p w14:paraId="65D3A28E">
      <w:pPr>
        <w:adjustRightInd w:val="0"/>
        <w:snapToGrid w:val="0"/>
        <w:spacing w:line="420" w:lineRule="exact"/>
        <w:jc w:val="left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3.申报预评价除提交电子资料进行形式审查外，还需提交6份纸质版资料（含</w:t>
      </w:r>
      <w:r>
        <w:rPr>
          <w:rFonts w:hint="default" w:ascii="Times New Roman" w:hAnsi="Times New Roman" w:cs="Times New Roman"/>
          <w:sz w:val="24"/>
        </w:rPr>
        <w:t>施工图设计文件及各专项方案等</w:t>
      </w:r>
      <w:r>
        <w:rPr>
          <w:rFonts w:hint="default" w:ascii="Times New Roman" w:hAnsi="Times New Roman" w:cs="Times New Roman"/>
          <w:bCs/>
          <w:sz w:val="24"/>
        </w:rPr>
        <w:t>），其中</w:t>
      </w:r>
      <w:r>
        <w:rPr>
          <w:rFonts w:hint="default" w:ascii="Times New Roman" w:hAnsi="Times New Roman" w:cs="Times New Roman"/>
          <w:sz w:val="24"/>
        </w:rPr>
        <w:t>装配式建筑预评价申报表</w:t>
      </w:r>
      <w:r>
        <w:rPr>
          <w:rFonts w:hint="default" w:ascii="Times New Roman" w:hAnsi="Times New Roman" w:cs="Times New Roman"/>
          <w:bCs/>
          <w:sz w:val="24"/>
        </w:rPr>
        <w:t>需盖章。</w:t>
      </w:r>
    </w:p>
    <w:p w14:paraId="4DC3693A">
      <w:pPr>
        <w:autoSpaceDE w:val="0"/>
        <w:autoSpaceDN w:val="0"/>
        <w:adjustRightInd w:val="0"/>
        <w:snapToGrid w:val="0"/>
        <w:rPr>
          <w:rFonts w:ascii="仿宋_GB2312" w:hAnsi="仿宋_GB2312" w:cs="仿宋_GB2312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cs="仿宋_GB2312"/>
          <w:b/>
          <w:bCs/>
          <w:kern w:val="0"/>
          <w:szCs w:val="32"/>
        </w:rPr>
        <w:br w:type="page"/>
      </w:r>
      <w:r>
        <w:rPr>
          <w:rFonts w:hint="eastAsia" w:ascii="黑体" w:hAnsi="黑体" w:eastAsia="黑体" w:cs="黑体"/>
          <w:b w:val="0"/>
          <w:bCs w:val="0"/>
          <w:kern w:val="0"/>
          <w:szCs w:val="32"/>
        </w:rPr>
        <w:t>一、项目参建单位基本情况</w:t>
      </w:r>
    </w:p>
    <w:tbl>
      <w:tblPr>
        <w:tblStyle w:val="10"/>
        <w:tblpPr w:leftFromText="180" w:rightFromText="180" w:vertAnchor="text" w:horzAnchor="page" w:tblpXSpec="center" w:tblpY="45"/>
        <w:tblOverlap w:val="never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522"/>
        <w:gridCol w:w="1843"/>
        <w:gridCol w:w="2297"/>
      </w:tblGrid>
      <w:tr w14:paraId="1475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122" w:type="dxa"/>
            <w:vAlign w:val="center"/>
          </w:tcPr>
          <w:p w14:paraId="221AED2A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建设单位</w:t>
            </w:r>
          </w:p>
        </w:tc>
        <w:tc>
          <w:tcPr>
            <w:tcW w:w="6662" w:type="dxa"/>
            <w:gridSpan w:val="3"/>
            <w:vAlign w:val="center"/>
          </w:tcPr>
          <w:p w14:paraId="2AC9220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</w:tr>
      <w:tr w14:paraId="491E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122" w:type="dxa"/>
            <w:vAlign w:val="center"/>
          </w:tcPr>
          <w:p w14:paraId="45D6CB0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联系人</w:t>
            </w:r>
          </w:p>
        </w:tc>
        <w:tc>
          <w:tcPr>
            <w:tcW w:w="2522" w:type="dxa"/>
            <w:vAlign w:val="center"/>
          </w:tcPr>
          <w:p w14:paraId="0EF486C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1C19F4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职务</w:t>
            </w:r>
          </w:p>
        </w:tc>
        <w:tc>
          <w:tcPr>
            <w:tcW w:w="2297" w:type="dxa"/>
            <w:vAlign w:val="center"/>
          </w:tcPr>
          <w:p w14:paraId="7613BF5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</w:tr>
      <w:tr w14:paraId="1084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122" w:type="dxa"/>
            <w:vAlign w:val="center"/>
          </w:tcPr>
          <w:p w14:paraId="0E63296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手机</w:t>
            </w:r>
          </w:p>
        </w:tc>
        <w:tc>
          <w:tcPr>
            <w:tcW w:w="2522" w:type="dxa"/>
            <w:vAlign w:val="center"/>
          </w:tcPr>
          <w:p w14:paraId="705D504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E1EB47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邮箱</w:t>
            </w:r>
          </w:p>
        </w:tc>
        <w:tc>
          <w:tcPr>
            <w:tcW w:w="2297" w:type="dxa"/>
            <w:vAlign w:val="center"/>
          </w:tcPr>
          <w:p w14:paraId="46A409D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</w:tr>
      <w:tr w14:paraId="41C9A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122" w:type="dxa"/>
            <w:vAlign w:val="center"/>
          </w:tcPr>
          <w:p w14:paraId="1C41C3C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主体设计单位</w:t>
            </w:r>
          </w:p>
        </w:tc>
        <w:tc>
          <w:tcPr>
            <w:tcW w:w="2522" w:type="dxa"/>
            <w:vAlign w:val="center"/>
          </w:tcPr>
          <w:p w14:paraId="64D5060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1BC7C2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资质及证号</w:t>
            </w:r>
          </w:p>
        </w:tc>
        <w:tc>
          <w:tcPr>
            <w:tcW w:w="2297" w:type="dxa"/>
            <w:vAlign w:val="center"/>
          </w:tcPr>
          <w:p w14:paraId="2B1A8A5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</w:tr>
      <w:tr w14:paraId="1168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2122" w:type="dxa"/>
            <w:vAlign w:val="center"/>
          </w:tcPr>
          <w:p w14:paraId="15E4854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联系人</w:t>
            </w:r>
          </w:p>
        </w:tc>
        <w:tc>
          <w:tcPr>
            <w:tcW w:w="2522" w:type="dxa"/>
            <w:vAlign w:val="center"/>
          </w:tcPr>
          <w:p w14:paraId="45E78164">
            <w:pPr>
              <w:widowControl/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54DD33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手机</w:t>
            </w:r>
          </w:p>
        </w:tc>
        <w:tc>
          <w:tcPr>
            <w:tcW w:w="2297" w:type="dxa"/>
            <w:vAlign w:val="center"/>
          </w:tcPr>
          <w:p w14:paraId="5743648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</w:tr>
      <w:tr w14:paraId="27D2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2122" w:type="dxa"/>
            <w:vAlign w:val="center"/>
          </w:tcPr>
          <w:p w14:paraId="55E565A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装配式建筑设计单位</w:t>
            </w:r>
          </w:p>
        </w:tc>
        <w:tc>
          <w:tcPr>
            <w:tcW w:w="2522" w:type="dxa"/>
            <w:vAlign w:val="center"/>
          </w:tcPr>
          <w:p w14:paraId="2381CE36">
            <w:pPr>
              <w:widowControl/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7A3F84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资质及证号</w:t>
            </w:r>
          </w:p>
        </w:tc>
        <w:tc>
          <w:tcPr>
            <w:tcW w:w="2297" w:type="dxa"/>
            <w:vAlign w:val="center"/>
          </w:tcPr>
          <w:p w14:paraId="357122D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</w:tr>
      <w:tr w14:paraId="545A1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2122" w:type="dxa"/>
            <w:vAlign w:val="center"/>
          </w:tcPr>
          <w:p w14:paraId="619352F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联系人</w:t>
            </w:r>
          </w:p>
        </w:tc>
        <w:tc>
          <w:tcPr>
            <w:tcW w:w="2522" w:type="dxa"/>
            <w:vAlign w:val="center"/>
          </w:tcPr>
          <w:p w14:paraId="2E9D1C75">
            <w:pPr>
              <w:widowControl/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3DD903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手机</w:t>
            </w:r>
          </w:p>
        </w:tc>
        <w:tc>
          <w:tcPr>
            <w:tcW w:w="2297" w:type="dxa"/>
            <w:vAlign w:val="center"/>
          </w:tcPr>
          <w:p w14:paraId="590C290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</w:tr>
      <w:tr w14:paraId="592B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2122" w:type="dxa"/>
            <w:vAlign w:val="center"/>
          </w:tcPr>
          <w:p w14:paraId="5E21DDC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施工单位</w:t>
            </w:r>
          </w:p>
        </w:tc>
        <w:tc>
          <w:tcPr>
            <w:tcW w:w="2522" w:type="dxa"/>
            <w:vAlign w:val="center"/>
          </w:tcPr>
          <w:p w14:paraId="37DB9B97">
            <w:pPr>
              <w:widowControl/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CCC99E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资质及证号</w:t>
            </w:r>
          </w:p>
        </w:tc>
        <w:tc>
          <w:tcPr>
            <w:tcW w:w="2297" w:type="dxa"/>
            <w:vAlign w:val="center"/>
          </w:tcPr>
          <w:p w14:paraId="60672BB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</w:tr>
      <w:tr w14:paraId="48D5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2122" w:type="dxa"/>
            <w:vAlign w:val="center"/>
          </w:tcPr>
          <w:p w14:paraId="515970F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联系人</w:t>
            </w:r>
          </w:p>
        </w:tc>
        <w:tc>
          <w:tcPr>
            <w:tcW w:w="2522" w:type="dxa"/>
            <w:vAlign w:val="center"/>
          </w:tcPr>
          <w:p w14:paraId="6E4F2C4A">
            <w:pPr>
              <w:widowControl/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B243B0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手机</w:t>
            </w:r>
          </w:p>
        </w:tc>
        <w:tc>
          <w:tcPr>
            <w:tcW w:w="2297" w:type="dxa"/>
            <w:vAlign w:val="center"/>
          </w:tcPr>
          <w:p w14:paraId="33B464F7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</w:tr>
    </w:tbl>
    <w:p w14:paraId="595F9030">
      <w:pPr>
        <w:autoSpaceDE w:val="0"/>
        <w:autoSpaceDN w:val="0"/>
        <w:adjustRightInd w:val="0"/>
        <w:snapToGrid w:val="0"/>
        <w:spacing w:line="520" w:lineRule="exact"/>
        <w:jc w:val="left"/>
        <w:rPr>
          <w:rFonts w:ascii="仿宋_GB2312" w:hAnsi="仿宋_GB2312" w:cs="仿宋_GB2312"/>
          <w:b/>
          <w:bCs/>
          <w:kern w:val="0"/>
          <w:szCs w:val="32"/>
        </w:rPr>
      </w:pPr>
    </w:p>
    <w:p w14:paraId="3D05D3B9">
      <w:pPr>
        <w:autoSpaceDE w:val="0"/>
        <w:autoSpaceDN w:val="0"/>
        <w:adjustRightInd w:val="0"/>
        <w:snapToGrid w:val="0"/>
        <w:spacing w:line="520" w:lineRule="exact"/>
        <w:jc w:val="left"/>
        <w:rPr>
          <w:rFonts w:hint="eastAsia" w:ascii="黑体" w:hAnsi="黑体" w:eastAsia="黑体" w:cs="黑体"/>
          <w:b w:val="0"/>
          <w:bCs w:val="0"/>
          <w:kern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Cs w:val="32"/>
        </w:rPr>
        <w:t>二、项目基本情况</w:t>
      </w:r>
    </w:p>
    <w:tbl>
      <w:tblPr>
        <w:tblStyle w:val="10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224"/>
        <w:gridCol w:w="1647"/>
        <w:gridCol w:w="745"/>
        <w:gridCol w:w="531"/>
        <w:gridCol w:w="1299"/>
        <w:gridCol w:w="1669"/>
      </w:tblGrid>
      <w:tr w14:paraId="0AD9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69" w:type="dxa"/>
            <w:vMerge w:val="restart"/>
            <w:vAlign w:val="center"/>
          </w:tcPr>
          <w:p w14:paraId="6A33448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基</w:t>
            </w:r>
          </w:p>
          <w:p w14:paraId="774260B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本</w:t>
            </w:r>
          </w:p>
          <w:p w14:paraId="57A0620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情</w:t>
            </w:r>
          </w:p>
          <w:p w14:paraId="7AB5E5DA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况</w:t>
            </w:r>
          </w:p>
        </w:tc>
        <w:tc>
          <w:tcPr>
            <w:tcW w:w="2224" w:type="dxa"/>
            <w:vAlign w:val="center"/>
          </w:tcPr>
          <w:p w14:paraId="4EBED8B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项目名称</w:t>
            </w:r>
          </w:p>
        </w:tc>
        <w:tc>
          <w:tcPr>
            <w:tcW w:w="5891" w:type="dxa"/>
            <w:gridSpan w:val="5"/>
            <w:vAlign w:val="center"/>
          </w:tcPr>
          <w:p w14:paraId="20B862F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CC5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669" w:type="dxa"/>
            <w:vMerge w:val="continue"/>
            <w:vAlign w:val="center"/>
          </w:tcPr>
          <w:p w14:paraId="79071C6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2224" w:type="dxa"/>
            <w:vAlign w:val="center"/>
          </w:tcPr>
          <w:p w14:paraId="6B71C8D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项目地址</w:t>
            </w:r>
          </w:p>
        </w:tc>
        <w:tc>
          <w:tcPr>
            <w:tcW w:w="5891" w:type="dxa"/>
            <w:gridSpan w:val="5"/>
            <w:vAlign w:val="center"/>
          </w:tcPr>
          <w:p w14:paraId="359802A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10F1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669" w:type="dxa"/>
            <w:vMerge w:val="continue"/>
            <w:vAlign w:val="center"/>
          </w:tcPr>
          <w:p w14:paraId="2B88796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2224" w:type="dxa"/>
            <w:vAlign w:val="center"/>
          </w:tcPr>
          <w:p w14:paraId="334A34A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用地规划许可证号</w:t>
            </w:r>
          </w:p>
        </w:tc>
        <w:tc>
          <w:tcPr>
            <w:tcW w:w="2392" w:type="dxa"/>
            <w:gridSpan w:val="2"/>
            <w:vAlign w:val="center"/>
          </w:tcPr>
          <w:p w14:paraId="34A09B67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5B24D6C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用地性质</w:t>
            </w:r>
          </w:p>
        </w:tc>
        <w:tc>
          <w:tcPr>
            <w:tcW w:w="1669" w:type="dxa"/>
            <w:vAlign w:val="center"/>
          </w:tcPr>
          <w:p w14:paraId="35D85CD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4F2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69" w:type="dxa"/>
            <w:vMerge w:val="continue"/>
            <w:vAlign w:val="center"/>
          </w:tcPr>
          <w:p w14:paraId="25F314D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2224" w:type="dxa"/>
            <w:vAlign w:val="center"/>
          </w:tcPr>
          <w:p w14:paraId="1916C82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项目类型</w:t>
            </w:r>
          </w:p>
        </w:tc>
        <w:tc>
          <w:tcPr>
            <w:tcW w:w="5891" w:type="dxa"/>
            <w:gridSpan w:val="5"/>
            <w:vAlign w:val="center"/>
          </w:tcPr>
          <w:p w14:paraId="08501E7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 xml:space="preserve">□政府投资 </w:t>
            </w:r>
            <w:r>
              <w:rPr>
                <w:rFonts w:ascii="仿宋_GB2312" w:hAnsi="仿宋_GB2312" w:cs="仿宋_GB2312"/>
                <w:bCs/>
                <w:sz w:val="24"/>
              </w:rPr>
              <w:t xml:space="preserve">       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 xml:space="preserve"> □社会投资  </w:t>
            </w:r>
          </w:p>
        </w:tc>
      </w:tr>
      <w:tr w14:paraId="7B8F8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669" w:type="dxa"/>
            <w:vMerge w:val="continue"/>
            <w:vAlign w:val="center"/>
          </w:tcPr>
          <w:p w14:paraId="53FFBFB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2224" w:type="dxa"/>
            <w:vAlign w:val="center"/>
          </w:tcPr>
          <w:p w14:paraId="4984299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总用地面积（m</w:t>
            </w:r>
            <w:r>
              <w:rPr>
                <w:rFonts w:hint="eastAsia" w:ascii="仿宋_GB2312" w:hAnsi="仿宋_GB2312" w:cs="仿宋_GB2312"/>
                <w:bCs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）</w:t>
            </w:r>
          </w:p>
        </w:tc>
        <w:tc>
          <w:tcPr>
            <w:tcW w:w="2392" w:type="dxa"/>
            <w:gridSpan w:val="2"/>
            <w:vAlign w:val="center"/>
          </w:tcPr>
          <w:p w14:paraId="018BCF1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444BF097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计容建筑面积（m</w:t>
            </w:r>
            <w:r>
              <w:rPr>
                <w:rFonts w:hint="eastAsia" w:ascii="仿宋_GB2312" w:hAnsi="仿宋_GB2312" w:cs="仿宋_GB2312"/>
                <w:bCs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）</w:t>
            </w:r>
          </w:p>
        </w:tc>
        <w:tc>
          <w:tcPr>
            <w:tcW w:w="1669" w:type="dxa"/>
            <w:vAlign w:val="center"/>
          </w:tcPr>
          <w:p w14:paraId="6DD0FD87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364D7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exact"/>
          <w:jc w:val="center"/>
        </w:trPr>
        <w:tc>
          <w:tcPr>
            <w:tcW w:w="669" w:type="dxa"/>
            <w:vMerge w:val="continue"/>
            <w:vAlign w:val="center"/>
          </w:tcPr>
          <w:p w14:paraId="1D885DF7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2224" w:type="dxa"/>
            <w:vAlign w:val="center"/>
          </w:tcPr>
          <w:p w14:paraId="3F4E2D2A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项目各楼栋号、层数、高度及计容建筑面积</w:t>
            </w:r>
          </w:p>
        </w:tc>
        <w:tc>
          <w:tcPr>
            <w:tcW w:w="5891" w:type="dxa"/>
            <w:gridSpan w:val="5"/>
            <w:vAlign w:val="center"/>
          </w:tcPr>
          <w:p w14:paraId="259FDDF8">
            <w:pPr>
              <w:adjustRightInd w:val="0"/>
              <w:snapToGrid w:val="0"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 w14:paraId="48C4E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69" w:type="dxa"/>
            <w:vMerge w:val="restart"/>
            <w:vAlign w:val="center"/>
          </w:tcPr>
          <w:p w14:paraId="28167017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装</w:t>
            </w:r>
          </w:p>
          <w:p w14:paraId="4C7E114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配</w:t>
            </w:r>
          </w:p>
          <w:p w14:paraId="387010F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式建筑</w:t>
            </w:r>
          </w:p>
          <w:p w14:paraId="6ECCD9D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情</w:t>
            </w:r>
          </w:p>
          <w:p w14:paraId="67EA11E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况</w:t>
            </w:r>
          </w:p>
        </w:tc>
        <w:tc>
          <w:tcPr>
            <w:tcW w:w="2224" w:type="dxa"/>
            <w:vAlign w:val="center"/>
          </w:tcPr>
          <w:p w14:paraId="0C60624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实施装配式建筑的计容建筑面积（m</w:t>
            </w:r>
            <w:r>
              <w:rPr>
                <w:rFonts w:hint="eastAsia" w:ascii="仿宋_GB2312" w:hAnsi="仿宋_GB2312" w:cs="仿宋_GB2312"/>
                <w:bCs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）</w:t>
            </w:r>
          </w:p>
        </w:tc>
        <w:tc>
          <w:tcPr>
            <w:tcW w:w="1647" w:type="dxa"/>
            <w:vAlign w:val="center"/>
          </w:tcPr>
          <w:p w14:paraId="16170CE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37FD41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装配式建筑类型</w:t>
            </w:r>
          </w:p>
        </w:tc>
        <w:tc>
          <w:tcPr>
            <w:tcW w:w="2968" w:type="dxa"/>
            <w:gridSpan w:val="2"/>
            <w:vAlign w:val="center"/>
          </w:tcPr>
          <w:p w14:paraId="69AB7627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 xml:space="preserve">□混凝土结构  □钢结构 </w:t>
            </w:r>
          </w:p>
          <w:p w14:paraId="1B84274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 xml:space="preserve"> □木结构</w:t>
            </w:r>
          </w:p>
        </w:tc>
      </w:tr>
      <w:tr w14:paraId="2D0F6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exact"/>
          <w:jc w:val="center"/>
        </w:trPr>
        <w:tc>
          <w:tcPr>
            <w:tcW w:w="669" w:type="dxa"/>
            <w:vMerge w:val="continue"/>
            <w:vAlign w:val="center"/>
          </w:tcPr>
          <w:p w14:paraId="07A1435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2224" w:type="dxa"/>
            <w:vAlign w:val="center"/>
          </w:tcPr>
          <w:p w14:paraId="6206443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实施装配式建筑各楼栋号、高度及建筑面积（m</w:t>
            </w:r>
            <w:r>
              <w:rPr>
                <w:rFonts w:hint="eastAsia" w:ascii="仿宋_GB2312" w:hAnsi="仿宋_GB2312" w:cs="仿宋_GB2312"/>
                <w:bCs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）</w:t>
            </w:r>
          </w:p>
        </w:tc>
        <w:tc>
          <w:tcPr>
            <w:tcW w:w="5891" w:type="dxa"/>
            <w:gridSpan w:val="5"/>
            <w:vAlign w:val="center"/>
          </w:tcPr>
          <w:p w14:paraId="5E9D3868">
            <w:pPr>
              <w:adjustRightInd w:val="0"/>
              <w:snapToGrid w:val="0"/>
              <w:rPr>
                <w:rFonts w:ascii="仿宋_GB2312" w:hAnsi="仿宋_GB2312" w:cs="仿宋_GB2312"/>
                <w:sz w:val="24"/>
              </w:rPr>
            </w:pPr>
          </w:p>
          <w:p w14:paraId="6B50EEEE">
            <w:pPr>
              <w:rPr>
                <w:rFonts w:ascii="仿宋_GB2312" w:hAnsi="仿宋_GB2312" w:cs="仿宋_GB2312"/>
                <w:sz w:val="24"/>
              </w:rPr>
            </w:pPr>
          </w:p>
          <w:p w14:paraId="35186C21">
            <w:pPr>
              <w:rPr>
                <w:rFonts w:ascii="仿宋_GB2312" w:hAnsi="仿宋_GB2312" w:cs="仿宋_GB2312"/>
                <w:sz w:val="24"/>
              </w:rPr>
            </w:pPr>
          </w:p>
        </w:tc>
      </w:tr>
    </w:tbl>
    <w:p w14:paraId="35FDFA28">
      <w:pPr>
        <w:autoSpaceDE w:val="0"/>
        <w:autoSpaceDN w:val="0"/>
        <w:adjustRightInd w:val="0"/>
        <w:snapToGrid w:val="0"/>
        <w:jc w:val="left"/>
        <w:rPr>
          <w:rFonts w:ascii="仿宋_GB2312" w:hAnsi="仿宋_GB2312" w:cs="仿宋_GB2312"/>
          <w:bCs/>
          <w:kern w:val="0"/>
          <w:sz w:val="24"/>
        </w:rPr>
      </w:pPr>
    </w:p>
    <w:p w14:paraId="5494567D">
      <w:pPr>
        <w:autoSpaceDE w:val="0"/>
        <w:autoSpaceDN w:val="0"/>
        <w:adjustRightInd w:val="0"/>
        <w:spacing w:line="320" w:lineRule="exact"/>
        <w:jc w:val="left"/>
        <w:rPr>
          <w:rFonts w:ascii="仿宋_GB2312" w:hAnsi="仿宋_GB2312" w:cs="仿宋_GB2312"/>
          <w:b/>
          <w:bCs/>
          <w:kern w:val="0"/>
          <w:szCs w:val="32"/>
        </w:rPr>
      </w:pPr>
    </w:p>
    <w:p w14:paraId="712F548D">
      <w:pPr>
        <w:autoSpaceDE w:val="0"/>
        <w:autoSpaceDN w:val="0"/>
        <w:adjustRightInd w:val="0"/>
        <w:spacing w:line="320" w:lineRule="exact"/>
        <w:jc w:val="left"/>
        <w:rPr>
          <w:rFonts w:hint="eastAsia" w:ascii="黑体" w:hAnsi="黑体" w:eastAsia="黑体" w:cs="黑体"/>
          <w:b w:val="0"/>
          <w:bCs w:val="0"/>
          <w:kern w:val="0"/>
          <w:sz w:val="24"/>
        </w:rPr>
      </w:pPr>
      <w:r>
        <w:rPr>
          <w:rFonts w:hint="eastAsia" w:ascii="黑体" w:hAnsi="黑体" w:eastAsia="黑体" w:cs="黑体"/>
          <w:b w:val="0"/>
          <w:bCs w:val="0"/>
          <w:kern w:val="0"/>
          <w:szCs w:val="32"/>
        </w:rPr>
        <w:t>三、本次申报评价各单体建筑关键指标统计表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990"/>
        <w:gridCol w:w="817"/>
        <w:gridCol w:w="948"/>
        <w:gridCol w:w="990"/>
        <w:gridCol w:w="895"/>
        <w:gridCol w:w="1519"/>
        <w:gridCol w:w="1153"/>
      </w:tblGrid>
      <w:tr w14:paraId="483E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97" w:type="dxa"/>
            <w:gridSpan w:val="8"/>
            <w:vAlign w:val="center"/>
          </w:tcPr>
          <w:p w14:paraId="533726CE">
            <w:pPr>
              <w:jc w:val="left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本次申请评价单体建筑名称：</w:t>
            </w:r>
            <w:r>
              <w:rPr>
                <w:rFonts w:hint="eastAsia" w:ascii="仿宋_GB2312" w:hAnsi="仿宋_GB2312" w:cs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 xml:space="preserve">（栋号） </w:t>
            </w:r>
          </w:p>
        </w:tc>
      </w:tr>
      <w:tr w14:paraId="25EE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1385" w:type="dxa"/>
            <w:vAlign w:val="center"/>
          </w:tcPr>
          <w:p w14:paraId="2EAF6A22"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单体建筑</w:t>
            </w:r>
          </w:p>
          <w:p w14:paraId="5C2098DE"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名称</w:t>
            </w:r>
          </w:p>
        </w:tc>
        <w:tc>
          <w:tcPr>
            <w:tcW w:w="990" w:type="dxa"/>
            <w:vAlign w:val="center"/>
          </w:tcPr>
          <w:p w14:paraId="56B0DBF8"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计容建筑面积（m</w:t>
            </w:r>
            <w:r>
              <w:rPr>
                <w:rFonts w:hint="eastAsia" w:ascii="仿宋_GB2312" w:hAnsi="仿宋_GB2312" w:cs="仿宋_GB2312"/>
                <w:bCs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）</w:t>
            </w:r>
          </w:p>
        </w:tc>
        <w:tc>
          <w:tcPr>
            <w:tcW w:w="817" w:type="dxa"/>
            <w:vAlign w:val="center"/>
          </w:tcPr>
          <w:p w14:paraId="1DD22B5A"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总层数</w:t>
            </w:r>
          </w:p>
        </w:tc>
        <w:tc>
          <w:tcPr>
            <w:tcW w:w="948" w:type="dxa"/>
            <w:vAlign w:val="center"/>
          </w:tcPr>
          <w:p w14:paraId="292D5B16"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标准层</w:t>
            </w:r>
          </w:p>
        </w:tc>
        <w:tc>
          <w:tcPr>
            <w:tcW w:w="990" w:type="dxa"/>
            <w:vAlign w:val="center"/>
          </w:tcPr>
          <w:p w14:paraId="26ED9EC0"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标准层建筑面积（m</w:t>
            </w:r>
            <w:r>
              <w:rPr>
                <w:rFonts w:hint="eastAsia" w:ascii="仿宋_GB2312" w:hAnsi="仿宋_GB2312" w:cs="仿宋_GB2312"/>
                <w:bCs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）</w:t>
            </w:r>
          </w:p>
        </w:tc>
        <w:tc>
          <w:tcPr>
            <w:tcW w:w="895" w:type="dxa"/>
            <w:vAlign w:val="center"/>
          </w:tcPr>
          <w:p w14:paraId="45CDD490"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结构类</w:t>
            </w:r>
            <w:r>
              <w:rPr>
                <w:rFonts w:hint="eastAsia" w:ascii="仿宋_GB2312" w:hAnsi="宋体" w:cs="仿宋_GB2312"/>
                <w:sz w:val="24"/>
              </w:rPr>
              <w:t>型</w:t>
            </w:r>
          </w:p>
        </w:tc>
        <w:tc>
          <w:tcPr>
            <w:tcW w:w="1519" w:type="dxa"/>
            <w:vAlign w:val="center"/>
          </w:tcPr>
          <w:p w14:paraId="46C35530"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主要采用的装配式技术内容</w:t>
            </w:r>
          </w:p>
        </w:tc>
        <w:tc>
          <w:tcPr>
            <w:tcW w:w="1153" w:type="dxa"/>
            <w:vAlign w:val="center"/>
          </w:tcPr>
          <w:p w14:paraId="0118FCCA"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装配率</w:t>
            </w:r>
          </w:p>
        </w:tc>
      </w:tr>
      <w:tr w14:paraId="2212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5" w:type="dxa"/>
            <w:vAlign w:val="center"/>
          </w:tcPr>
          <w:p w14:paraId="21D40021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0AD6FAFE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5023029E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4D845D2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DAA6F58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5959177E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19B40153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53" w:type="dxa"/>
            <w:vAlign w:val="center"/>
          </w:tcPr>
          <w:p w14:paraId="293D3DFD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ED6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5" w:type="dxa"/>
            <w:vAlign w:val="center"/>
          </w:tcPr>
          <w:p w14:paraId="5A3ACFEC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7C391474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0A0C72C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F5034BE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61ACF68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6A049CBF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3EA7094F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53" w:type="dxa"/>
            <w:vAlign w:val="center"/>
          </w:tcPr>
          <w:p w14:paraId="1F2C54F7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47D7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5" w:type="dxa"/>
            <w:vAlign w:val="center"/>
          </w:tcPr>
          <w:p w14:paraId="665D95E8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0755A39E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2FA99780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4AC8538B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1DB010EC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2B171C3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375BC8EA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53" w:type="dxa"/>
            <w:vAlign w:val="center"/>
          </w:tcPr>
          <w:p w14:paraId="7630761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4FCE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5" w:type="dxa"/>
            <w:vAlign w:val="center"/>
          </w:tcPr>
          <w:p w14:paraId="46CE6784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1CC73ABB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3DCAC6BC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234D08BC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6BD37BD1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2EB17B52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5CD6223D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53" w:type="dxa"/>
            <w:vAlign w:val="center"/>
          </w:tcPr>
          <w:p w14:paraId="77CFC7ED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</w:tbl>
    <w:p w14:paraId="770AEE2B">
      <w:pPr>
        <w:autoSpaceDE w:val="0"/>
        <w:autoSpaceDN w:val="0"/>
        <w:adjustRightInd w:val="0"/>
        <w:snapToGrid w:val="0"/>
        <w:jc w:val="left"/>
        <w:rPr>
          <w:rFonts w:ascii="仿宋_GB2312" w:hAnsi="仿宋_GB2312" w:cs="仿宋_GB2312"/>
          <w:bCs/>
          <w:kern w:val="0"/>
          <w:sz w:val="24"/>
        </w:rPr>
      </w:pPr>
    </w:p>
    <w:p w14:paraId="496A9007">
      <w:pPr>
        <w:autoSpaceDE w:val="0"/>
        <w:autoSpaceDN w:val="0"/>
        <w:adjustRightInd w:val="0"/>
        <w:snapToGrid w:val="0"/>
        <w:ind w:firstLine="960" w:firstLineChars="400"/>
        <w:jc w:val="left"/>
        <w:rPr>
          <w:rFonts w:ascii="仿宋_GB2312" w:hAnsi="仿宋_GB2312" w:cs="仿宋_GB2312"/>
          <w:bCs/>
          <w:kern w:val="0"/>
          <w:sz w:val="24"/>
        </w:rPr>
      </w:pPr>
    </w:p>
    <w:p w14:paraId="57B14F8E">
      <w:pPr>
        <w:pStyle w:val="2"/>
        <w:ind w:left="640"/>
      </w:pPr>
    </w:p>
    <w:p w14:paraId="04CFFBF3">
      <w:pPr>
        <w:pStyle w:val="2"/>
        <w:ind w:left="640"/>
      </w:pPr>
    </w:p>
    <w:p w14:paraId="78F01EC5">
      <w:pPr>
        <w:pStyle w:val="2"/>
        <w:ind w:left="640"/>
      </w:pPr>
    </w:p>
    <w:p w14:paraId="4C5F96E1">
      <w:pPr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四、申报单位意见</w:t>
      </w:r>
    </w:p>
    <w:tbl>
      <w:tblPr>
        <w:tblStyle w:val="10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8"/>
      </w:tblGrid>
      <w:tr w14:paraId="2AD0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798" w:type="dxa"/>
            <w:vAlign w:val="center"/>
          </w:tcPr>
          <w:p w14:paraId="2CFCB841">
            <w:pPr>
              <w:spacing w:line="520" w:lineRule="exact"/>
              <w:rPr>
                <w:rFonts w:ascii="仿宋_GB2312" w:hAnsi="仿宋_GB2312" w:cs="仿宋_GB2312"/>
                <w:b/>
                <w:sz w:val="28"/>
                <w:szCs w:val="28"/>
              </w:rPr>
            </w:pPr>
          </w:p>
          <w:p w14:paraId="1B7FA14E">
            <w:pPr>
              <w:spacing w:line="520" w:lineRule="exact"/>
              <w:ind w:firstLine="570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我单位</w:t>
            </w:r>
            <w:r>
              <w:rPr>
                <w:rFonts w:hint="eastAsia" w:ascii="仿宋_GB2312" w:hAnsi="仿宋_GB2312" w:cs="仿宋_GB2312"/>
                <w:bCs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项目</w:t>
            </w:r>
            <w:r>
              <w:rPr>
                <w:rFonts w:hint="eastAsia" w:ascii="仿宋_GB2312" w:hAnsi="仿宋_GB2312" w:cs="仿宋_GB2312"/>
                <w:bCs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（栋号）申请实施装配式建筑，其装配率均符合相关要求，并对照</w:t>
            </w:r>
          </w:p>
          <w:p w14:paraId="288E68C4">
            <w:pPr>
              <w:spacing w:line="520" w:lineRule="exact"/>
              <w:ind w:firstLine="570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□东莞市装配式建筑装配率计算细则一（国标）</w:t>
            </w:r>
          </w:p>
          <w:p w14:paraId="674D8446">
            <w:pPr>
              <w:spacing w:line="520" w:lineRule="exact"/>
              <w:ind w:firstLine="570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□东莞市装配式建筑装配率计算细则二（省标）</w:t>
            </w:r>
          </w:p>
          <w:p w14:paraId="32C67021">
            <w:pPr>
              <w:spacing w:line="520" w:lineRule="exact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 xml:space="preserve">申请开展装配式建筑预评价认定。 </w:t>
            </w:r>
          </w:p>
          <w:p w14:paraId="05A46D6C">
            <w:pPr>
              <w:spacing w:line="520" w:lineRule="exact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 w14:paraId="7426EF8C">
            <w:pPr>
              <w:spacing w:line="520" w:lineRule="exact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申报单位（名称及盖章）：</w:t>
            </w:r>
            <w:r>
              <w:rPr>
                <w:rFonts w:hint="eastAsia" w:ascii="仿宋_GB2312" w:hAnsi="仿宋_GB2312" w:cs="仿宋_GB2312"/>
                <w:bCs/>
                <w:sz w:val="24"/>
                <w:u w:val="single"/>
              </w:rPr>
              <w:t xml:space="preserve">                              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 xml:space="preserve">                         </w:t>
            </w:r>
          </w:p>
          <w:p w14:paraId="254631B7">
            <w:pPr>
              <w:spacing w:line="720" w:lineRule="auto"/>
              <w:rPr>
                <w:rFonts w:ascii="仿宋_GB2312" w:hAnsi="仿宋_GB2312" w:cs="仿宋_GB2312"/>
                <w:b/>
                <w:bCs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 xml:space="preserve">                               </w:t>
            </w:r>
            <w:r>
              <w:rPr>
                <w:rFonts w:ascii="仿宋_GB2312" w:hAnsi="仿宋_GB2312" w:cs="仿宋_GB2312"/>
                <w:bCs/>
                <w:sz w:val="24"/>
              </w:rPr>
              <w:t xml:space="preserve">              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 xml:space="preserve">        年    月    日</w:t>
            </w:r>
          </w:p>
        </w:tc>
      </w:tr>
    </w:tbl>
    <w:p w14:paraId="793721FB"/>
    <w:p w14:paraId="510709C0">
      <w:pPr>
        <w:topLinePunct/>
        <w:autoSpaceDE w:val="0"/>
        <w:autoSpaceDN w:val="0"/>
        <w:ind w:right="16" w:rightChars="5" w:firstLine="320" w:firstLineChars="100"/>
        <w:jc w:val="center"/>
        <w:rPr>
          <w:szCs w:val="32"/>
        </w:rPr>
      </w:pPr>
    </w:p>
    <w:p w14:paraId="26751FB4"/>
    <w:sectPr>
      <w:footerReference r:id="rId8" w:type="first"/>
      <w:footerReference r:id="rId6" w:type="default"/>
      <w:footerReference r:id="rId7" w:type="even"/>
      <w:pgSz w:w="11906" w:h="16838"/>
      <w:pgMar w:top="2041" w:right="1531" w:bottom="2041" w:left="1531" w:header="851" w:footer="141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04955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1A7E7">
    <w:pPr>
      <w:pStyle w:val="7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18415" b="190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76220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PlfknQAAAAAwEAAA8AAAAAAAAAAQAgAAAAIgAAAGRycy9k&#10;b3ducmV2LnhtbFBLAQIUABQAAAAIAIdO4kAuT9Qs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076220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A1C58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18415" b="17145"/>
              <wp:wrapNone/>
              <wp:docPr id="1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B77C1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D2TH3RAAAAAwEAAA8AAAAAAAAAAQAgAAAAIgAAAGRycy9kb3du&#10;cmV2LnhtbFBLAQIUABQAAAAIAIdO4kBd8U+5zQEAAJg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3B77C1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BCC2A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8415" b="508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8D9CD6A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BbkuwCxgEAAJ0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D9CD6A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B7824"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21C10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8.15pt;width:35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84hJ9EAAAADAQAADwAAAAAAAAABACAAAAAiAAAAZHJzL2Rv&#10;d25yZXYueG1sUEsBAhQAFAAAAAgAh07iQCTgAsjPAQAAl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321C10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8F1AD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4N2U0YjQ0M2I4OWQwNjYwYTg1YTkwYjFkNTI5MjAifQ=="/>
  </w:docVars>
  <w:rsids>
    <w:rsidRoot w:val="00274644"/>
    <w:rsid w:val="000305B3"/>
    <w:rsid w:val="000401AB"/>
    <w:rsid w:val="00052651"/>
    <w:rsid w:val="00084634"/>
    <w:rsid w:val="00133721"/>
    <w:rsid w:val="00172067"/>
    <w:rsid w:val="001B44A5"/>
    <w:rsid w:val="00213515"/>
    <w:rsid w:val="002264F7"/>
    <w:rsid w:val="00231220"/>
    <w:rsid w:val="002417BD"/>
    <w:rsid w:val="00245022"/>
    <w:rsid w:val="00274644"/>
    <w:rsid w:val="00397B10"/>
    <w:rsid w:val="003A405F"/>
    <w:rsid w:val="003D440D"/>
    <w:rsid w:val="003E0B88"/>
    <w:rsid w:val="00452C76"/>
    <w:rsid w:val="00482CAE"/>
    <w:rsid w:val="004B6C46"/>
    <w:rsid w:val="004D392A"/>
    <w:rsid w:val="004F7E92"/>
    <w:rsid w:val="00580774"/>
    <w:rsid w:val="005A057C"/>
    <w:rsid w:val="005A69E7"/>
    <w:rsid w:val="005A7113"/>
    <w:rsid w:val="005B7F46"/>
    <w:rsid w:val="005E47E6"/>
    <w:rsid w:val="005F6704"/>
    <w:rsid w:val="006C16C9"/>
    <w:rsid w:val="006E14D5"/>
    <w:rsid w:val="0079206C"/>
    <w:rsid w:val="007D708A"/>
    <w:rsid w:val="007F2DB0"/>
    <w:rsid w:val="00802CA3"/>
    <w:rsid w:val="008135FB"/>
    <w:rsid w:val="00822E36"/>
    <w:rsid w:val="00865479"/>
    <w:rsid w:val="008B780A"/>
    <w:rsid w:val="008C7C5E"/>
    <w:rsid w:val="008F738C"/>
    <w:rsid w:val="009135E2"/>
    <w:rsid w:val="00987330"/>
    <w:rsid w:val="009C5A52"/>
    <w:rsid w:val="00A35CF3"/>
    <w:rsid w:val="00A94299"/>
    <w:rsid w:val="00AB77C0"/>
    <w:rsid w:val="00AF621A"/>
    <w:rsid w:val="00B51BBF"/>
    <w:rsid w:val="00B77FC6"/>
    <w:rsid w:val="00C13A8A"/>
    <w:rsid w:val="00C40797"/>
    <w:rsid w:val="00CC03E1"/>
    <w:rsid w:val="00CE43D7"/>
    <w:rsid w:val="00D42936"/>
    <w:rsid w:val="00D66E32"/>
    <w:rsid w:val="00DE764C"/>
    <w:rsid w:val="00DF6ADD"/>
    <w:rsid w:val="00EA2246"/>
    <w:rsid w:val="00EF38BE"/>
    <w:rsid w:val="00F47D8F"/>
    <w:rsid w:val="00F555DF"/>
    <w:rsid w:val="00F81FC7"/>
    <w:rsid w:val="00F8772D"/>
    <w:rsid w:val="00FE2D21"/>
    <w:rsid w:val="022267B7"/>
    <w:rsid w:val="094B62D9"/>
    <w:rsid w:val="0BFF5A10"/>
    <w:rsid w:val="0CA973EE"/>
    <w:rsid w:val="0DE4745F"/>
    <w:rsid w:val="10AD5324"/>
    <w:rsid w:val="11E22A37"/>
    <w:rsid w:val="123366C6"/>
    <w:rsid w:val="195B32BB"/>
    <w:rsid w:val="26FF4187"/>
    <w:rsid w:val="27141DEC"/>
    <w:rsid w:val="28436D6C"/>
    <w:rsid w:val="2A3A4C8A"/>
    <w:rsid w:val="2E910ED4"/>
    <w:rsid w:val="308B0E17"/>
    <w:rsid w:val="3BE74D4E"/>
    <w:rsid w:val="46D10903"/>
    <w:rsid w:val="4B3F7B6D"/>
    <w:rsid w:val="51E97071"/>
    <w:rsid w:val="5B3F3CF5"/>
    <w:rsid w:val="5F83370F"/>
    <w:rsid w:val="60E23E2F"/>
    <w:rsid w:val="689911C7"/>
    <w:rsid w:val="6E46675F"/>
    <w:rsid w:val="6E6E0436"/>
    <w:rsid w:val="75FF722B"/>
    <w:rsid w:val="7F14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99" w:semiHidden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批注框文本 Char"/>
    <w:basedOn w:val="12"/>
    <w:link w:val="6"/>
    <w:uiPriority w:val="0"/>
    <w:rPr>
      <w:rFonts w:eastAsia="仿宋_GB2312"/>
      <w:kern w:val="2"/>
      <w:sz w:val="18"/>
      <w:szCs w:val="18"/>
    </w:rPr>
  </w:style>
  <w:style w:type="character" w:customStyle="1" w:styleId="17">
    <w:name w:val="页眉 Char"/>
    <w:link w:val="8"/>
    <w:qFormat/>
    <w:uiPriority w:val="99"/>
    <w:rPr>
      <w:rFonts w:eastAsia="仿宋_GB2312"/>
      <w:kern w:val="2"/>
      <w:sz w:val="18"/>
      <w:szCs w:val="18"/>
    </w:rPr>
  </w:style>
  <w:style w:type="character" w:customStyle="1" w:styleId="18">
    <w:name w:val="页脚 Char"/>
    <w:link w:val="7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1399</Words>
  <Characters>1473</Characters>
  <Lines>13</Lines>
  <Paragraphs>3</Paragraphs>
  <TotalTime>1480</TotalTime>
  <ScaleCrop>false</ScaleCrop>
  <LinksUpToDate>false</LinksUpToDate>
  <CharactersWithSpaces>1657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2024-05-09T06:56:00Z</dcterms:created>
  <dc:creator>刘武军</dc:creator>
  <cp:lastModifiedBy>展航</cp:lastModifiedBy>
  <cp:lastPrinted>2023-06-07T06:51:00Z</cp:lastPrinted>
  <dcterms:modified xsi:type="dcterms:W3CDTF">2024-11-13T07:14:59Z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6C2224FD0337411890EBC56EEA76184F_13</vt:lpwstr>
  </property>
</Properties>
</file>