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3208">
      <w:pPr>
        <w:keepNext w:val="0"/>
        <w:keepLines w:val="0"/>
        <w:pageBreakBefore w:val="0"/>
        <w:widowControl w:val="0"/>
        <w:kinsoku/>
        <w:wordWrap/>
        <w:overflowPunct/>
        <w:topLinePunct w:val="0"/>
        <w:autoSpaceDE/>
        <w:autoSpaceDN/>
        <w:bidi w:val="0"/>
        <w:adjustRightInd/>
        <w:snapToGrid/>
        <w:spacing w:before="228" w:beforeLines="50" w:after="228" w:afterLines="50"/>
        <w:ind w:firstLine="0" w:firstLineChars="0"/>
        <w:jc w:val="left"/>
        <w:textAlignment w:val="auto"/>
        <w:outlineLvl w:val="0"/>
        <w:rPr>
          <w:rFonts w:hint="eastAsia" w:ascii="方正小标宋_GBK" w:hAnsi="方正小标宋_GBK" w:eastAsia="方正小标宋_GBK" w:cs="方正小标宋_GBK"/>
          <w:sz w:val="44"/>
          <w:szCs w:val="44"/>
          <w:lang w:val="en-US" w:eastAsia="zh-CN"/>
        </w:rPr>
      </w:pPr>
      <w:bookmarkStart w:id="1" w:name="_GoBack"/>
      <w:bookmarkStart w:id="0" w:name="_Toc28221"/>
      <w:r>
        <w:rPr>
          <w:rFonts w:hint="eastAsia" w:ascii="方正小标宋_GBK" w:hAnsi="方正小标宋_GBK" w:eastAsia="方正小标宋_GBK" w:cs="方正小标宋_GBK"/>
          <w:sz w:val="44"/>
          <w:szCs w:val="44"/>
          <w:lang w:val="en-US" w:eastAsia="zh-CN"/>
        </w:rPr>
        <w:t>附件：</w:t>
      </w:r>
    </w:p>
    <w:p w14:paraId="166ADF0F">
      <w:pPr>
        <w:keepNext w:val="0"/>
        <w:keepLines w:val="0"/>
        <w:pageBreakBefore w:val="0"/>
        <w:widowControl w:val="0"/>
        <w:kinsoku/>
        <w:wordWrap/>
        <w:overflowPunct/>
        <w:topLinePunct w:val="0"/>
        <w:autoSpaceDE/>
        <w:autoSpaceDN/>
        <w:bidi w:val="0"/>
        <w:adjustRightInd/>
        <w:snapToGrid/>
        <w:spacing w:before="228" w:beforeLines="50" w:after="228" w:afterLines="50"/>
        <w:ind w:firstLine="0" w:firstLineChars="0"/>
        <w:jc w:val="center"/>
        <w:textAlignment w:val="auto"/>
        <w:outlineLvl w:val="0"/>
        <w:rPr>
          <w:rFonts w:hint="default" w:eastAsia="方正黑体_GBK"/>
          <w:sz w:val="44"/>
          <w:szCs w:val="44"/>
          <w:lang w:val="en-US" w:eastAsia="zh-CN"/>
        </w:rPr>
      </w:pPr>
      <w:r>
        <w:rPr>
          <w:rFonts w:hint="eastAsia" w:ascii="方正小标宋_GBK" w:hAnsi="方正小标宋_GBK" w:eastAsia="方正小标宋_GBK" w:cs="方正小标宋_GBK"/>
          <w:sz w:val="44"/>
          <w:szCs w:val="44"/>
          <w:lang w:val="en-US" w:eastAsia="zh-CN"/>
        </w:rPr>
        <w:t>重庆市住房城乡建设领域推广应用</w:t>
      </w:r>
      <w:r>
        <w:rPr>
          <w:rFonts w:hint="eastAsia" w:ascii="方正小标宋_GBK" w:hAnsi="方正小标宋_GBK" w:eastAsia="方正小标宋_GBK" w:cs="方正小标宋_GBK"/>
          <w:sz w:val="44"/>
          <w:szCs w:val="44"/>
        </w:rPr>
        <w:t>新技术</w:t>
      </w:r>
      <w:r>
        <w:rPr>
          <w:rFonts w:hint="eastAsia" w:ascii="方正小标宋_GBK" w:hAnsi="方正小标宋_GBK" w:eastAsia="方正小标宋_GBK" w:cs="方正小标宋_GBK"/>
          <w:sz w:val="44"/>
          <w:szCs w:val="44"/>
          <w:lang w:val="en-US" w:eastAsia="zh-CN"/>
        </w:rPr>
        <w:t>（2024年）</w:t>
      </w:r>
    </w:p>
    <w:bookmarkEnd w:id="1"/>
    <w:tbl>
      <w:tblPr>
        <w:tblStyle w:val="6"/>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77"/>
        <w:gridCol w:w="1066"/>
        <w:gridCol w:w="1103"/>
        <w:gridCol w:w="7500"/>
        <w:gridCol w:w="1113"/>
        <w:gridCol w:w="1086"/>
      </w:tblGrid>
      <w:tr w14:paraId="1B3C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2" w:type="pct"/>
            <w:vAlign w:val="center"/>
          </w:tcPr>
          <w:p w14:paraId="062C494D">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序号</w:t>
            </w:r>
          </w:p>
        </w:tc>
        <w:tc>
          <w:tcPr>
            <w:tcW w:w="428" w:type="pct"/>
            <w:vAlign w:val="center"/>
          </w:tcPr>
          <w:p w14:paraId="051DB308">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技术名称</w:t>
            </w:r>
          </w:p>
        </w:tc>
        <w:tc>
          <w:tcPr>
            <w:tcW w:w="387" w:type="pct"/>
            <w:vAlign w:val="center"/>
          </w:tcPr>
          <w:p w14:paraId="208131DE">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技术类目</w:t>
            </w:r>
          </w:p>
        </w:tc>
        <w:tc>
          <w:tcPr>
            <w:tcW w:w="401" w:type="pct"/>
            <w:vAlign w:val="center"/>
          </w:tcPr>
          <w:p w14:paraId="42FEA16A">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技术类别</w:t>
            </w:r>
          </w:p>
        </w:tc>
        <w:tc>
          <w:tcPr>
            <w:tcW w:w="2729" w:type="pct"/>
            <w:vAlign w:val="center"/>
          </w:tcPr>
          <w:p w14:paraId="3E1BA843">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技术内容</w:t>
            </w:r>
          </w:p>
        </w:tc>
        <w:tc>
          <w:tcPr>
            <w:tcW w:w="404" w:type="pct"/>
            <w:vAlign w:val="center"/>
          </w:tcPr>
          <w:p w14:paraId="3417790A">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适用范围</w:t>
            </w:r>
          </w:p>
        </w:tc>
        <w:tc>
          <w:tcPr>
            <w:tcW w:w="395" w:type="pct"/>
            <w:vAlign w:val="center"/>
          </w:tcPr>
          <w:p w14:paraId="11D2CF16">
            <w:pPr>
              <w:pStyle w:val="8"/>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仿宋_GBK" w:cs="Times New Roman"/>
                <w:b/>
                <w:bCs w:val="0"/>
                <w:color w:val="auto"/>
                <w:sz w:val="21"/>
                <w:szCs w:val="21"/>
              </w:rPr>
            </w:pPr>
            <w:r>
              <w:rPr>
                <w:rFonts w:hint="default" w:ascii="Times New Roman" w:hAnsi="Times New Roman" w:eastAsia="方正仿宋_GBK" w:cs="Times New Roman"/>
                <w:b/>
                <w:bCs w:val="0"/>
                <w:color w:val="auto"/>
                <w:sz w:val="21"/>
                <w:szCs w:val="21"/>
              </w:rPr>
              <w:t>适用时限</w:t>
            </w:r>
          </w:p>
        </w:tc>
      </w:tr>
      <w:tr w14:paraId="2C96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512FCB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1</w:t>
            </w:r>
          </w:p>
        </w:tc>
        <w:tc>
          <w:tcPr>
            <w:tcW w:w="428" w:type="pct"/>
            <w:shd w:val="clear" w:color="auto" w:fill="auto"/>
            <w:vAlign w:val="center"/>
          </w:tcPr>
          <w:p w14:paraId="2BE46FE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模块化集成建筑技术</w:t>
            </w:r>
          </w:p>
        </w:tc>
        <w:tc>
          <w:tcPr>
            <w:tcW w:w="387" w:type="pct"/>
            <w:shd w:val="clear" w:color="auto" w:fill="auto"/>
            <w:vAlign w:val="center"/>
          </w:tcPr>
          <w:p w14:paraId="6915EB5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shd w:val="clear" w:color="auto" w:fill="auto"/>
            <w:vAlign w:val="center"/>
          </w:tcPr>
          <w:p w14:paraId="48111C6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shd w:val="clear" w:color="auto" w:fill="auto"/>
            <w:vAlign w:val="center"/>
          </w:tcPr>
          <w:p w14:paraId="5E1D133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运用模块化和集成化思路，根据建筑功能将建筑在空间上拆分成若干个箱形模块，在工厂内将各个模块的结构、设备、管线、装修、卫浴设施等预制完成后，现场采用机械设备吊装、组合形成完整建筑的建造技术。</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实现工厂集成化生产和现场快速拼装组合，具有高效率、高质量、节省人工等特点。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执行《装配式混凝土建筑技术标准》GB/T 51231、《装配式钢结构建筑技术标准》GB/T 51232等标准。</w:t>
            </w:r>
          </w:p>
        </w:tc>
        <w:tc>
          <w:tcPr>
            <w:tcW w:w="404" w:type="pct"/>
            <w:shd w:val="clear" w:color="auto" w:fill="auto"/>
            <w:vAlign w:val="center"/>
          </w:tcPr>
          <w:p w14:paraId="7A3B62C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装配式建筑工程</w:t>
            </w:r>
          </w:p>
        </w:tc>
        <w:tc>
          <w:tcPr>
            <w:tcW w:w="395" w:type="pct"/>
            <w:shd w:val="clear" w:color="auto" w:fill="auto"/>
            <w:vAlign w:val="center"/>
          </w:tcPr>
          <w:p w14:paraId="6CCC02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25FF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350851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w:t>
            </w:r>
          </w:p>
        </w:tc>
        <w:tc>
          <w:tcPr>
            <w:tcW w:w="1181" w:type="dxa"/>
            <w:shd w:val="clear" w:color="auto" w:fill="auto"/>
            <w:vAlign w:val="center"/>
          </w:tcPr>
          <w:p w14:paraId="327B0BEC">
            <w:pPr>
              <w:widowControl/>
              <w:spacing w:line="320" w:lineRule="exact"/>
              <w:ind w:left="0" w:leftChars="0"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轨道交通矩形无柱地下明挖车站装配式技术</w:t>
            </w:r>
          </w:p>
        </w:tc>
        <w:tc>
          <w:tcPr>
            <w:tcW w:w="1069" w:type="dxa"/>
            <w:shd w:val="clear" w:color="auto" w:fill="auto"/>
            <w:vAlign w:val="center"/>
          </w:tcPr>
          <w:p w14:paraId="24509B30">
            <w:pPr>
              <w:widowControl/>
              <w:spacing w:line="320" w:lineRule="exact"/>
              <w:ind w:left="0" w:leftChars="0"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智能建造与新型建筑工业化领域</w:t>
            </w:r>
          </w:p>
        </w:tc>
        <w:tc>
          <w:tcPr>
            <w:tcW w:w="1106" w:type="dxa"/>
            <w:shd w:val="clear" w:color="auto" w:fill="auto"/>
            <w:vAlign w:val="center"/>
          </w:tcPr>
          <w:p w14:paraId="6AD58137">
            <w:pPr>
              <w:widowControl/>
              <w:spacing w:line="320" w:lineRule="exact"/>
              <w:ind w:left="0" w:leftChars="0"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装配式施工技术</w:t>
            </w:r>
          </w:p>
        </w:tc>
        <w:tc>
          <w:tcPr>
            <w:tcW w:w="7524" w:type="dxa"/>
            <w:shd w:val="clear" w:color="auto" w:fill="auto"/>
            <w:vAlign w:val="center"/>
          </w:tcPr>
          <w:p w14:paraId="10B5D826">
            <w:pPr>
              <w:widowControl/>
              <w:spacing w:line="320" w:lineRule="exact"/>
              <w:ind w:left="0" w:leftChars="0"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rPr>
              <w:t>技术介绍：</w:t>
            </w:r>
            <w:r>
              <w:rPr>
                <w:rStyle w:val="9"/>
                <w:rFonts w:hint="default" w:ascii="Times New Roman" w:hAnsi="Times New Roman" w:eastAsia="方正仿宋_GBK" w:cs="Times New Roman"/>
                <w:color w:val="auto"/>
                <w:sz w:val="21"/>
                <w:szCs w:val="21"/>
              </w:rPr>
              <w:t>将侧墙、顶板、站厅层、站台层等在工厂内预制成大块预制构件，在现场拼装形成站厅无柱大空间地下车站。</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减少中板跨度、实现站台层无</w:t>
            </w:r>
            <w:r>
              <w:rPr>
                <w:rStyle w:val="9"/>
                <w:rFonts w:hint="eastAsia" w:ascii="方正仿宋_GBK" w:hAnsi="方正仿宋_GBK" w:eastAsia="方正仿宋_GBK" w:cs="方正仿宋_GBK"/>
                <w:color w:val="auto"/>
                <w:sz w:val="21"/>
                <w:szCs w:val="21"/>
              </w:rPr>
              <w:t>柱</w:t>
            </w:r>
            <w:r>
              <w:rPr>
                <w:rStyle w:val="9"/>
                <w:rFonts w:hint="eastAsia" w:ascii="方正仿宋_GBK" w:hAnsi="方正仿宋_GBK" w:eastAsia="方正仿宋_GBK" w:cs="方正仿宋_GBK"/>
                <w:color w:val="auto"/>
                <w:sz w:val="21"/>
                <w:szCs w:val="21"/>
                <w:lang w:val="en-US" w:eastAsia="zh-CN"/>
              </w:rPr>
              <w:t>和</w:t>
            </w:r>
            <w:r>
              <w:rPr>
                <w:rStyle w:val="9"/>
                <w:rFonts w:hint="eastAsia" w:ascii="方正仿宋_GBK" w:hAnsi="方正仿宋_GBK" w:eastAsia="方正仿宋_GBK" w:cs="方正仿宋_GBK"/>
                <w:color w:val="auto"/>
                <w:sz w:val="21"/>
                <w:szCs w:val="21"/>
              </w:rPr>
              <w:t>地下结构自防水</w:t>
            </w:r>
            <w:r>
              <w:rPr>
                <w:rStyle w:val="9"/>
                <w:rFonts w:hint="eastAsia" w:ascii="方正仿宋_GBK" w:hAnsi="方正仿宋_GBK" w:eastAsia="方正仿宋_GBK" w:cs="方正仿宋_GBK"/>
                <w:color w:val="auto"/>
                <w:sz w:val="21"/>
                <w:szCs w:val="21"/>
                <w:lang w:val="en-US" w:eastAsia="zh-CN"/>
              </w:rPr>
              <w:t>等特点</w:t>
            </w:r>
            <w:r>
              <w:rPr>
                <w:rStyle w:val="9"/>
                <w:rFonts w:hint="default" w:ascii="Times New Roman" w:hAnsi="Times New Roman" w:eastAsia="方正仿宋_GBK" w:cs="Times New Roman"/>
                <w:color w:val="auto"/>
                <w:sz w:val="21"/>
                <w:szCs w:val="21"/>
              </w:rPr>
              <w:t>。</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《混凝土结构设计标准》GB 50010、《建筑抗震设计标准》GB 50011、《地铁设计规范》GB 50157</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rPr>
              <w:t>。</w:t>
            </w:r>
          </w:p>
        </w:tc>
        <w:tc>
          <w:tcPr>
            <w:tcW w:w="1116" w:type="dxa"/>
            <w:shd w:val="clear" w:color="auto" w:fill="auto"/>
            <w:vAlign w:val="center"/>
          </w:tcPr>
          <w:p w14:paraId="14DA165E">
            <w:pPr>
              <w:widowControl/>
              <w:spacing w:line="320" w:lineRule="exact"/>
              <w:ind w:left="0" w:leftChars="0"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轨道交通工程</w:t>
            </w:r>
          </w:p>
        </w:tc>
        <w:tc>
          <w:tcPr>
            <w:tcW w:w="1090" w:type="dxa"/>
            <w:shd w:val="clear" w:color="auto" w:fill="auto"/>
            <w:vAlign w:val="center"/>
          </w:tcPr>
          <w:p w14:paraId="2B592DC4">
            <w:pPr>
              <w:widowControl/>
              <w:spacing w:line="320" w:lineRule="exact"/>
              <w:ind w:left="0" w:leftChars="0"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2年</w:t>
            </w:r>
          </w:p>
        </w:tc>
      </w:tr>
      <w:tr w14:paraId="759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7C52737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3</w:t>
            </w:r>
          </w:p>
        </w:tc>
        <w:tc>
          <w:tcPr>
            <w:tcW w:w="428" w:type="pct"/>
            <w:shd w:val="clear" w:color="auto" w:fill="auto"/>
            <w:vAlign w:val="center"/>
          </w:tcPr>
          <w:p w14:paraId="7B53607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装配式纤维增强覆面木基结构房屋</w:t>
            </w:r>
          </w:p>
        </w:tc>
        <w:tc>
          <w:tcPr>
            <w:tcW w:w="387" w:type="pct"/>
            <w:shd w:val="clear" w:color="auto" w:fill="auto"/>
            <w:vAlign w:val="center"/>
          </w:tcPr>
          <w:p w14:paraId="1CE6C18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shd w:val="clear" w:color="auto" w:fill="auto"/>
            <w:vAlign w:val="center"/>
          </w:tcPr>
          <w:p w14:paraId="73B12D8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shd w:val="clear" w:color="auto" w:fill="auto"/>
            <w:vAlign w:val="center"/>
          </w:tcPr>
          <w:p w14:paraId="2EFF5E0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采用纤维增强覆面木基结构板在工厂内预制成复合墙板、复合楼板和屋面板等部品部件，现场粘结组装形成的装配式房屋。</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实现工厂集成化生产和现场快速拼装组合，具有施工速度快、抗震性能好等特点。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执行《纤维增强复合木基复合板》JG/T 574等标准，参照《纤维增强覆面木基结构装配式房屋技术规程》 T/CECS 495等标准。</w:t>
            </w:r>
          </w:p>
        </w:tc>
        <w:tc>
          <w:tcPr>
            <w:tcW w:w="404" w:type="pct"/>
            <w:shd w:val="clear" w:color="auto" w:fill="auto"/>
            <w:vAlign w:val="center"/>
          </w:tcPr>
          <w:p w14:paraId="1E4F87B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装配式建筑工程</w:t>
            </w:r>
          </w:p>
        </w:tc>
        <w:tc>
          <w:tcPr>
            <w:tcW w:w="395" w:type="pct"/>
            <w:shd w:val="clear" w:color="auto" w:fill="auto"/>
            <w:vAlign w:val="center"/>
          </w:tcPr>
          <w:p w14:paraId="0147E5E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12DB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31F2AA6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4</w:t>
            </w:r>
          </w:p>
        </w:tc>
        <w:tc>
          <w:tcPr>
            <w:tcW w:w="1181" w:type="dxa"/>
            <w:shd w:val="clear" w:color="auto" w:fill="auto"/>
            <w:vAlign w:val="center"/>
          </w:tcPr>
          <w:p w14:paraId="60EE4A1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装配式轨道交通桥梁工业化建造技术</w:t>
            </w:r>
          </w:p>
        </w:tc>
        <w:tc>
          <w:tcPr>
            <w:tcW w:w="1069" w:type="dxa"/>
            <w:shd w:val="clear" w:color="auto" w:fill="auto"/>
            <w:vAlign w:val="center"/>
          </w:tcPr>
          <w:p w14:paraId="370B09E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智能建造与新型建筑工业化领域</w:t>
            </w:r>
          </w:p>
        </w:tc>
        <w:tc>
          <w:tcPr>
            <w:tcW w:w="1106" w:type="dxa"/>
            <w:shd w:val="clear" w:color="auto" w:fill="auto"/>
            <w:vAlign w:val="center"/>
          </w:tcPr>
          <w:p w14:paraId="7B7C335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装配式施工技术</w:t>
            </w:r>
          </w:p>
        </w:tc>
        <w:tc>
          <w:tcPr>
            <w:tcW w:w="7524" w:type="dxa"/>
            <w:shd w:val="clear" w:color="auto" w:fill="auto"/>
            <w:vAlign w:val="center"/>
          </w:tcPr>
          <w:p w14:paraId="1A0DDE1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由装配式箱梁、墩柱和盖梁等组成，其中箱梁采用纵向分块预制现场整跨安装，墩柱和盖梁采用带整体钢筋笼预制空心薄壳为模具并在现场浇筑成型。</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大型构件轻量化预制安装、空心部分现场后浇填充、现浇过程免模板免支撑等。</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参照《铁路桥涵设计规范》TB 10002、《铁路桥涵混凝土结构设计规范》TB 10092和《铁路混凝土结构耐久性设计规范》TB 10005</w:t>
            </w:r>
            <w:r>
              <w:rPr>
                <w:rStyle w:val="9"/>
                <w:rFonts w:hint="eastAsia" w:ascii="方正仿宋_GBK" w:hAnsi="方正仿宋_GBK" w:eastAsia="方正仿宋_GBK" w:cs="方正仿宋_GBK"/>
                <w:color w:val="auto"/>
                <w:sz w:val="21"/>
                <w:szCs w:val="21"/>
              </w:rPr>
              <w:t>等</w:t>
            </w:r>
            <w:r>
              <w:rPr>
                <w:rStyle w:val="9"/>
                <w:rFonts w:hint="eastAsia" w:ascii="方正仿宋_GBK" w:hAnsi="方正仿宋_GBK" w:eastAsia="方正仿宋_GBK" w:cs="方正仿宋_GBK"/>
                <w:color w:val="auto"/>
                <w:sz w:val="21"/>
                <w:szCs w:val="21"/>
                <w:lang w:val="en-US" w:eastAsia="zh-CN"/>
              </w:rPr>
              <w:t>标准</w:t>
            </w:r>
            <w:r>
              <w:rPr>
                <w:rStyle w:val="9"/>
                <w:rFonts w:hint="default" w:ascii="Times New Roman" w:hAnsi="Times New Roman" w:eastAsia="方正仿宋_GBK" w:cs="Times New Roman"/>
                <w:color w:val="auto"/>
                <w:sz w:val="21"/>
                <w:szCs w:val="21"/>
              </w:rPr>
              <w:t>。</w:t>
            </w:r>
          </w:p>
        </w:tc>
        <w:tc>
          <w:tcPr>
            <w:tcW w:w="1116" w:type="dxa"/>
            <w:shd w:val="clear" w:color="auto" w:fill="auto"/>
            <w:vAlign w:val="center"/>
          </w:tcPr>
          <w:p w14:paraId="369710E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轨道交通工程</w:t>
            </w:r>
          </w:p>
        </w:tc>
        <w:tc>
          <w:tcPr>
            <w:tcW w:w="1090" w:type="dxa"/>
            <w:shd w:val="clear" w:color="auto" w:fill="auto"/>
            <w:vAlign w:val="center"/>
          </w:tcPr>
          <w:p w14:paraId="40C670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2年</w:t>
            </w:r>
          </w:p>
        </w:tc>
      </w:tr>
      <w:tr w14:paraId="0A21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07687E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5</w:t>
            </w:r>
          </w:p>
        </w:tc>
        <w:tc>
          <w:tcPr>
            <w:tcW w:w="1181" w:type="dxa"/>
            <w:shd w:val="clear" w:color="auto" w:fill="auto"/>
            <w:vAlign w:val="center"/>
          </w:tcPr>
          <w:p w14:paraId="2A66CDC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智能墙板安装机器人</w:t>
            </w:r>
          </w:p>
        </w:tc>
        <w:tc>
          <w:tcPr>
            <w:tcW w:w="1069" w:type="dxa"/>
            <w:shd w:val="clear" w:color="auto" w:fill="auto"/>
            <w:vAlign w:val="center"/>
          </w:tcPr>
          <w:p w14:paraId="3C349D9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智能建造与新型建筑工业化领域</w:t>
            </w:r>
          </w:p>
        </w:tc>
        <w:tc>
          <w:tcPr>
            <w:tcW w:w="1106" w:type="dxa"/>
            <w:shd w:val="clear" w:color="auto" w:fill="auto"/>
            <w:vAlign w:val="center"/>
          </w:tcPr>
          <w:p w14:paraId="107FABA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工程智能建造设备</w:t>
            </w:r>
          </w:p>
        </w:tc>
        <w:tc>
          <w:tcPr>
            <w:tcW w:w="7524" w:type="dxa"/>
            <w:shd w:val="clear" w:color="auto" w:fill="auto"/>
            <w:vAlign w:val="center"/>
          </w:tcPr>
          <w:p w14:paraId="5A9AEF6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rPr>
              <w:t>技术介绍：</w:t>
            </w:r>
            <w:r>
              <w:rPr>
                <w:rStyle w:val="9"/>
                <w:rFonts w:hint="default" w:ascii="Times New Roman" w:hAnsi="Times New Roman" w:eastAsia="方正仿宋_GBK" w:cs="Times New Roman"/>
                <w:color w:val="auto"/>
                <w:sz w:val="21"/>
                <w:szCs w:val="21"/>
              </w:rPr>
              <w:t>采用智能化技术替代人工搬运、安装墙板的</w:t>
            </w:r>
            <w:r>
              <w:rPr>
                <w:rStyle w:val="9"/>
                <w:rFonts w:hint="default" w:ascii="Times New Roman" w:hAnsi="Times New Roman" w:eastAsia="方正仿宋_GBK" w:cs="Times New Roman"/>
                <w:color w:val="auto"/>
                <w:sz w:val="21"/>
                <w:szCs w:val="21"/>
                <w:lang w:val="en-US" w:eastAsia="zh-CN"/>
              </w:rPr>
              <w:t>自动化</w:t>
            </w:r>
            <w:r>
              <w:rPr>
                <w:rStyle w:val="9"/>
                <w:rFonts w:hint="default" w:ascii="Times New Roman" w:hAnsi="Times New Roman" w:eastAsia="方正仿宋_GBK" w:cs="Times New Roman"/>
                <w:color w:val="auto"/>
                <w:sz w:val="21"/>
                <w:szCs w:val="21"/>
              </w:rPr>
              <w:t>设备。</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通过性好、适应性强、安装精度高、节约人工等。</w:t>
            </w:r>
          </w:p>
        </w:tc>
        <w:tc>
          <w:tcPr>
            <w:tcW w:w="1116" w:type="dxa"/>
            <w:shd w:val="clear" w:color="auto" w:fill="auto"/>
            <w:vAlign w:val="center"/>
          </w:tcPr>
          <w:p w14:paraId="07AC18D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建筑墙体工程</w:t>
            </w:r>
          </w:p>
        </w:tc>
        <w:tc>
          <w:tcPr>
            <w:tcW w:w="1090" w:type="dxa"/>
            <w:shd w:val="clear" w:color="auto" w:fill="auto"/>
            <w:vAlign w:val="center"/>
          </w:tcPr>
          <w:p w14:paraId="0AE193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rPr>
              <w:t>2年</w:t>
            </w:r>
          </w:p>
        </w:tc>
      </w:tr>
      <w:tr w14:paraId="54E6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013959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6</w:t>
            </w:r>
          </w:p>
        </w:tc>
        <w:tc>
          <w:tcPr>
            <w:tcW w:w="428" w:type="pct"/>
            <w:shd w:val="clear" w:color="auto" w:fill="auto"/>
            <w:vAlign w:val="center"/>
          </w:tcPr>
          <w:p w14:paraId="4391342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装配式构造柱技术</w:t>
            </w:r>
          </w:p>
        </w:tc>
        <w:tc>
          <w:tcPr>
            <w:tcW w:w="387" w:type="pct"/>
            <w:shd w:val="clear" w:color="auto" w:fill="auto"/>
            <w:vAlign w:val="center"/>
          </w:tcPr>
          <w:p w14:paraId="04C29A7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shd w:val="clear" w:color="auto" w:fill="auto"/>
            <w:vAlign w:val="center"/>
          </w:tcPr>
          <w:p w14:paraId="2354B59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shd w:val="clear" w:color="auto" w:fill="auto"/>
            <w:vAlign w:val="center"/>
          </w:tcPr>
          <w:p w14:paraId="732DDE8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应用E型、C型预制配筋砌块，按照特定构造要求与墙体砌体同时砌筑完成构造柱施工的技术。</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具有免支护模板、免振捣、施工方便、节约工期等特点。</w:t>
            </w:r>
          </w:p>
        </w:tc>
        <w:tc>
          <w:tcPr>
            <w:tcW w:w="404" w:type="pct"/>
            <w:shd w:val="clear" w:color="auto" w:fill="auto"/>
            <w:vAlign w:val="center"/>
          </w:tcPr>
          <w:p w14:paraId="0832751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建筑工程</w:t>
            </w:r>
          </w:p>
        </w:tc>
        <w:tc>
          <w:tcPr>
            <w:tcW w:w="395" w:type="pct"/>
            <w:shd w:val="clear" w:color="auto" w:fill="auto"/>
            <w:vAlign w:val="center"/>
          </w:tcPr>
          <w:p w14:paraId="4CA05E4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7E8F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4739A57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7</w:t>
            </w:r>
          </w:p>
        </w:tc>
        <w:tc>
          <w:tcPr>
            <w:tcW w:w="428" w:type="pct"/>
            <w:shd w:val="clear" w:color="auto" w:fill="auto"/>
            <w:vAlign w:val="center"/>
          </w:tcPr>
          <w:p w14:paraId="327333F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绿色单轨梁桥工业化建造技术</w:t>
            </w:r>
          </w:p>
        </w:tc>
        <w:tc>
          <w:tcPr>
            <w:tcW w:w="387" w:type="pct"/>
            <w:shd w:val="clear" w:color="auto" w:fill="auto"/>
            <w:vAlign w:val="center"/>
          </w:tcPr>
          <w:p w14:paraId="0B2FB60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shd w:val="clear" w:color="auto" w:fill="auto"/>
            <w:vAlign w:val="center"/>
          </w:tcPr>
          <w:p w14:paraId="615C751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shd w:val="clear" w:color="auto" w:fill="auto"/>
            <w:vAlign w:val="center"/>
          </w:tcPr>
          <w:p w14:paraId="1DC23D3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由无应力连接刚构轨道梁、大位移抗拉支座、无应力型钢抗拉支座、小尺度大行程接缝板、悬浮式疏散平台、轻量化装配式桥墩等组成的轨道梁桥建造技术。</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可适应于跨度小于35m的跨座式单轨简支梁轨道梁和连续刚构轨道梁桥；大位移抗拉支座滑移行程可达±50mm；下部结构全装配式施工，具有施工便捷、高效、安全等特点；悬浮式疏散平台具有轻量化、低成本、长寿命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执行《跨座式单轨交通设计标准》GB/T 50458、《跨座式单轨交通施工及验收规范》GB 50614等标准。</w:t>
            </w:r>
          </w:p>
        </w:tc>
        <w:tc>
          <w:tcPr>
            <w:tcW w:w="404" w:type="pct"/>
            <w:shd w:val="clear" w:color="auto" w:fill="auto"/>
            <w:vAlign w:val="center"/>
          </w:tcPr>
          <w:p w14:paraId="50C2363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轨道交通工程</w:t>
            </w:r>
          </w:p>
        </w:tc>
        <w:tc>
          <w:tcPr>
            <w:tcW w:w="395" w:type="pct"/>
            <w:shd w:val="clear" w:color="auto" w:fill="auto"/>
            <w:vAlign w:val="center"/>
          </w:tcPr>
          <w:p w14:paraId="4092B4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37F2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578694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8</w:t>
            </w:r>
          </w:p>
        </w:tc>
        <w:tc>
          <w:tcPr>
            <w:tcW w:w="428" w:type="pct"/>
            <w:shd w:val="clear" w:color="auto" w:fill="auto"/>
            <w:vAlign w:val="center"/>
          </w:tcPr>
          <w:p w14:paraId="143FA5D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免拆底模钢筋桁架楼承板</w:t>
            </w:r>
          </w:p>
        </w:tc>
        <w:tc>
          <w:tcPr>
            <w:tcW w:w="387" w:type="pct"/>
            <w:shd w:val="clear" w:color="auto" w:fill="auto"/>
            <w:vAlign w:val="center"/>
          </w:tcPr>
          <w:p w14:paraId="740A4FC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shd w:val="clear" w:color="auto" w:fill="auto"/>
            <w:vAlign w:val="center"/>
          </w:tcPr>
          <w:p w14:paraId="36EBA67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shd w:val="clear" w:color="auto" w:fill="auto"/>
            <w:vAlign w:val="top"/>
          </w:tcPr>
          <w:p w14:paraId="3C3744B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由钢筋桁架与免拆底模通过专用连接件组装而成的钢筋桁架楼承板。</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具有免模板、表面平整度好、可免抹灰工序、有效降低成本、降低施工及后续装修对环境的影响、提高施工效率等特点。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参照《钢筋桁架楼承板应用技术规程》T/CECS 1069等标准。</w:t>
            </w:r>
          </w:p>
        </w:tc>
        <w:tc>
          <w:tcPr>
            <w:tcW w:w="404" w:type="pct"/>
            <w:shd w:val="clear" w:color="auto" w:fill="auto"/>
            <w:vAlign w:val="center"/>
          </w:tcPr>
          <w:p w14:paraId="606B333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建筑工程</w:t>
            </w:r>
          </w:p>
        </w:tc>
        <w:tc>
          <w:tcPr>
            <w:tcW w:w="395" w:type="pct"/>
            <w:shd w:val="clear" w:color="auto" w:fill="auto"/>
            <w:vAlign w:val="center"/>
          </w:tcPr>
          <w:p w14:paraId="570D134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63E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458808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rPr>
            </w:pPr>
            <w:r>
              <w:rPr>
                <w:rStyle w:val="9"/>
                <w:rFonts w:hint="default" w:ascii="Times New Roman" w:hAnsi="Times New Roman" w:eastAsia="方正仿宋_GBK" w:cs="Times New Roman"/>
                <w:color w:val="auto"/>
                <w:sz w:val="21"/>
                <w:szCs w:val="21"/>
                <w:highlight w:val="none"/>
                <w:lang w:val="en-US" w:eastAsia="zh-CN"/>
              </w:rPr>
              <w:t>9</w:t>
            </w:r>
          </w:p>
        </w:tc>
        <w:tc>
          <w:tcPr>
            <w:tcW w:w="428" w:type="pct"/>
            <w:vAlign w:val="center"/>
          </w:tcPr>
          <w:p w14:paraId="2853F4A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平面钢筋桁架轻质混凝土免拆模楼承板</w:t>
            </w:r>
          </w:p>
        </w:tc>
        <w:tc>
          <w:tcPr>
            <w:tcW w:w="387" w:type="pct"/>
            <w:vAlign w:val="center"/>
          </w:tcPr>
          <w:p w14:paraId="0828F23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vAlign w:val="center"/>
          </w:tcPr>
          <w:p w14:paraId="3A02B7A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vAlign w:val="center"/>
          </w:tcPr>
          <w:p w14:paraId="4A2A918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 xml:space="preserve">由预制平面钢筋桁架钢筋笼底筋与轻质混凝土在工厂内浇筑成型的轻质免拆底模楼承板。    </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具有免模板、少支撑、表面平整度好、可免抹灰工序、节约钢筋用量、提高承载能力、有效降低成本、降低施工及后续装修对环境的影响、提高施工效率等特点。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参照《钢筋桁架楼承板应用技术规程》T/CECS 1069、《轻质混凝土免拆底模楼承板》T/CSDA 0004等标准。</w:t>
            </w:r>
          </w:p>
        </w:tc>
        <w:tc>
          <w:tcPr>
            <w:tcW w:w="404" w:type="pct"/>
            <w:vAlign w:val="center"/>
          </w:tcPr>
          <w:p w14:paraId="4166D81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建筑工程</w:t>
            </w:r>
          </w:p>
        </w:tc>
        <w:tc>
          <w:tcPr>
            <w:tcW w:w="395" w:type="pct"/>
            <w:vAlign w:val="center"/>
          </w:tcPr>
          <w:p w14:paraId="7AE8C7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113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590CFF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10</w:t>
            </w:r>
          </w:p>
        </w:tc>
        <w:tc>
          <w:tcPr>
            <w:tcW w:w="1181" w:type="dxa"/>
            <w:vAlign w:val="center"/>
          </w:tcPr>
          <w:p w14:paraId="2ED3B70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外包钢组合梁-钢管混凝土柱框架结构建造技术</w:t>
            </w:r>
          </w:p>
        </w:tc>
        <w:tc>
          <w:tcPr>
            <w:tcW w:w="1069" w:type="dxa"/>
            <w:vAlign w:val="center"/>
          </w:tcPr>
          <w:p w14:paraId="5CE6799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智能建造与新型建筑工业化领域</w:t>
            </w:r>
          </w:p>
        </w:tc>
        <w:tc>
          <w:tcPr>
            <w:tcW w:w="1106" w:type="dxa"/>
            <w:vAlign w:val="center"/>
          </w:tcPr>
          <w:p w14:paraId="632C37E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装配式建造技术</w:t>
            </w:r>
          </w:p>
        </w:tc>
        <w:tc>
          <w:tcPr>
            <w:tcW w:w="7524" w:type="dxa"/>
            <w:vAlign w:val="center"/>
          </w:tcPr>
          <w:p w14:paraId="6CEA628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由外包U形钢-混凝土组合梁和钢管混凝土柱通过新型节点构造连接形成的新型组合结构技术体系。</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材料用量少、生产效率高、施工便捷、承载力高、延性好等。</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《外包钢组合梁-钢管混凝土柱框架结构技术规程》DBJ50/T-413等标准，参照《外包钢混凝土梁-钢管混凝土柱组合结构技术规程》T/CECS 1123等标准。</w:t>
            </w:r>
          </w:p>
        </w:tc>
        <w:tc>
          <w:tcPr>
            <w:tcW w:w="1116" w:type="dxa"/>
            <w:vAlign w:val="center"/>
          </w:tcPr>
          <w:p w14:paraId="04EBDE5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建筑工程</w:t>
            </w:r>
          </w:p>
        </w:tc>
        <w:tc>
          <w:tcPr>
            <w:tcW w:w="1090" w:type="dxa"/>
            <w:vAlign w:val="center"/>
          </w:tcPr>
          <w:p w14:paraId="79A737B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2年</w:t>
            </w:r>
          </w:p>
        </w:tc>
      </w:tr>
      <w:tr w14:paraId="6D7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797A62C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11</w:t>
            </w:r>
          </w:p>
        </w:tc>
        <w:tc>
          <w:tcPr>
            <w:tcW w:w="428" w:type="pct"/>
            <w:vAlign w:val="center"/>
          </w:tcPr>
          <w:p w14:paraId="5E1E185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复合式轻型预制整体道床技术</w:t>
            </w:r>
          </w:p>
        </w:tc>
        <w:tc>
          <w:tcPr>
            <w:tcW w:w="387" w:type="pct"/>
            <w:vAlign w:val="center"/>
          </w:tcPr>
          <w:p w14:paraId="21FF276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vAlign w:val="center"/>
          </w:tcPr>
          <w:p w14:paraId="1F197D3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vAlign w:val="center"/>
          </w:tcPr>
          <w:p w14:paraId="593F482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由两个纵向预制轨枕通过现浇连接组成的整体道床结构，轨道部件采用轨排法施工，连接基层采用现场一次灌注。</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能实现全过程智能铺设，具有施工效率高、横向偏移量小、结构整体性好特点。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执行《城市轨道交通无砟轨道技术条件》GB/T 38695等标准。</w:t>
            </w:r>
          </w:p>
        </w:tc>
        <w:tc>
          <w:tcPr>
            <w:tcW w:w="404" w:type="pct"/>
            <w:vAlign w:val="center"/>
          </w:tcPr>
          <w:p w14:paraId="68AE3D0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轨道交通工程</w:t>
            </w:r>
          </w:p>
        </w:tc>
        <w:tc>
          <w:tcPr>
            <w:tcW w:w="395" w:type="pct"/>
            <w:vAlign w:val="center"/>
          </w:tcPr>
          <w:p w14:paraId="0F1652B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6DFB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47CBA1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12</w:t>
            </w:r>
          </w:p>
        </w:tc>
        <w:tc>
          <w:tcPr>
            <w:tcW w:w="1181" w:type="dxa"/>
            <w:vAlign w:val="center"/>
          </w:tcPr>
          <w:p w14:paraId="12DBF41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地下车库变截面结构构件建造技术</w:t>
            </w:r>
          </w:p>
        </w:tc>
        <w:tc>
          <w:tcPr>
            <w:tcW w:w="1069" w:type="dxa"/>
            <w:vAlign w:val="center"/>
          </w:tcPr>
          <w:p w14:paraId="792CDAE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城市更新与品质提升领域</w:t>
            </w:r>
          </w:p>
        </w:tc>
        <w:tc>
          <w:tcPr>
            <w:tcW w:w="1106" w:type="dxa"/>
            <w:vAlign w:val="center"/>
          </w:tcPr>
          <w:p w14:paraId="68C0044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城市地下空间高效开发综合技术</w:t>
            </w:r>
          </w:p>
        </w:tc>
        <w:tc>
          <w:tcPr>
            <w:tcW w:w="7524" w:type="dxa"/>
            <w:vAlign w:val="center"/>
          </w:tcPr>
          <w:p w14:paraId="4AC34F3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以变截面梁和变截面柱为重点，通过变截面结构构件设计、模具辅助变截面结构构件施工的地下车库建造</w:t>
            </w:r>
            <w:r>
              <w:rPr>
                <w:rStyle w:val="9"/>
                <w:rFonts w:hint="eastAsia" w:ascii="Times New Roman" w:hAnsi="Times New Roman" w:eastAsia="方正仿宋_GBK" w:cs="Times New Roman"/>
                <w:color w:val="auto"/>
                <w:sz w:val="21"/>
                <w:szCs w:val="21"/>
                <w:lang w:val="en-US" w:eastAsia="zh-CN"/>
              </w:rPr>
              <w:t>技术</w:t>
            </w:r>
            <w:r>
              <w:rPr>
                <w:rStyle w:val="9"/>
                <w:rFonts w:hint="default" w:ascii="Times New Roman" w:hAnsi="Times New Roman" w:eastAsia="方正仿宋_GBK" w:cs="Times New Roman"/>
                <w:color w:val="auto"/>
                <w:sz w:val="21"/>
                <w:szCs w:val="21"/>
              </w:rPr>
              <w:t>。</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降低层高、提高净空，增加净宽，提升地下车库空间使用效率等。</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《车库建筑设计规范》JGJ</w:t>
            </w:r>
            <w:r>
              <w:rPr>
                <w:rStyle w:val="9"/>
                <w:rFonts w:hint="eastAsia" w:ascii="Times New Roman" w:hAnsi="Times New Roman" w:cs="Times New Roman"/>
                <w:color w:val="auto"/>
                <w:sz w:val="21"/>
                <w:szCs w:val="21"/>
                <w:lang w:val="en-US" w:eastAsia="zh-CN"/>
              </w:rPr>
              <w:t xml:space="preserve"> </w:t>
            </w:r>
            <w:r>
              <w:rPr>
                <w:rStyle w:val="9"/>
                <w:rFonts w:hint="default" w:ascii="Times New Roman" w:hAnsi="Times New Roman" w:eastAsia="方正仿宋_GBK" w:cs="Times New Roman"/>
                <w:color w:val="auto"/>
                <w:sz w:val="21"/>
                <w:szCs w:val="21"/>
              </w:rPr>
              <w:t>100、《汽车库、修车库、停车场设计防火规范》GB 50067</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rPr>
              <w:t>。</w:t>
            </w:r>
          </w:p>
        </w:tc>
        <w:tc>
          <w:tcPr>
            <w:tcW w:w="1116" w:type="dxa"/>
            <w:vAlign w:val="center"/>
          </w:tcPr>
          <w:p w14:paraId="41CB065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建筑工程</w:t>
            </w:r>
          </w:p>
        </w:tc>
        <w:tc>
          <w:tcPr>
            <w:tcW w:w="1090" w:type="dxa"/>
            <w:vAlign w:val="center"/>
          </w:tcPr>
          <w:p w14:paraId="5AD7B7C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2年</w:t>
            </w:r>
          </w:p>
        </w:tc>
      </w:tr>
      <w:tr w14:paraId="444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1CD86E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13</w:t>
            </w:r>
          </w:p>
        </w:tc>
        <w:tc>
          <w:tcPr>
            <w:tcW w:w="428" w:type="pct"/>
            <w:vAlign w:val="center"/>
          </w:tcPr>
          <w:p w14:paraId="1000A22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大跨度钢木结构屋架建造技术</w:t>
            </w:r>
          </w:p>
        </w:tc>
        <w:tc>
          <w:tcPr>
            <w:tcW w:w="387" w:type="pct"/>
            <w:vAlign w:val="center"/>
          </w:tcPr>
          <w:p w14:paraId="2911DA7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vAlign w:val="center"/>
          </w:tcPr>
          <w:p w14:paraId="3658243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装配式施工技术</w:t>
            </w:r>
          </w:p>
        </w:tc>
        <w:tc>
          <w:tcPr>
            <w:tcW w:w="2729" w:type="pct"/>
            <w:vAlign w:val="center"/>
          </w:tcPr>
          <w:p w14:paraId="13F3A03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利用木材作为主要建筑材料，通过以折代曲，采用钢木组合节点连接的屋架建造技术。</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具有加工难度低、安装速度快、拼装精度高、施工可操作性强等特点。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执行《木结构设计标准》GB 50005、《木结构工程施工质量验收规范》GB 50206、《木结构通用规范》GB 55005、《钢结构焊接规范》GB 50661、《胶合木结构技术规范》GB/T 50708、《木结构工程施工规范》GB/T 50772、《木结构试验方法标准》GB/T 50329、《轻型木桁架技术规范》JGJ/T 265等标准。</w:t>
            </w:r>
          </w:p>
        </w:tc>
        <w:tc>
          <w:tcPr>
            <w:tcW w:w="404" w:type="pct"/>
            <w:vAlign w:val="center"/>
          </w:tcPr>
          <w:p w14:paraId="24F23D9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建筑工程</w:t>
            </w:r>
          </w:p>
        </w:tc>
        <w:tc>
          <w:tcPr>
            <w:tcW w:w="395" w:type="pct"/>
            <w:vAlign w:val="center"/>
          </w:tcPr>
          <w:p w14:paraId="031EEB2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0259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067ECDD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14</w:t>
            </w:r>
          </w:p>
        </w:tc>
        <w:tc>
          <w:tcPr>
            <w:tcW w:w="428" w:type="pct"/>
            <w:vAlign w:val="center"/>
          </w:tcPr>
          <w:p w14:paraId="50FBF76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建筑智能设计与过程管控一体化集成软件</w:t>
            </w:r>
          </w:p>
        </w:tc>
        <w:tc>
          <w:tcPr>
            <w:tcW w:w="387" w:type="pct"/>
            <w:vAlign w:val="center"/>
          </w:tcPr>
          <w:p w14:paraId="7717840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401" w:type="pct"/>
            <w:vAlign w:val="center"/>
          </w:tcPr>
          <w:p w14:paraId="626FC4B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建筑数字化设计技术</w:t>
            </w:r>
          </w:p>
        </w:tc>
        <w:tc>
          <w:tcPr>
            <w:tcW w:w="2729" w:type="pct"/>
            <w:vAlign w:val="center"/>
          </w:tcPr>
          <w:p w14:paraId="26E9219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利用二/三维协同设计、过程管控一体化集成软件。</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实现建筑设计与过程智能化管控，具有设计效率和设计质量高等特点。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执行《质量管理 项目质量管理指南》GB/T 19016等标准。</w:t>
            </w:r>
          </w:p>
        </w:tc>
        <w:tc>
          <w:tcPr>
            <w:tcW w:w="404" w:type="pct"/>
            <w:vAlign w:val="center"/>
          </w:tcPr>
          <w:p w14:paraId="4F2A416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建筑工程</w:t>
            </w:r>
          </w:p>
        </w:tc>
        <w:tc>
          <w:tcPr>
            <w:tcW w:w="395" w:type="pct"/>
            <w:vAlign w:val="center"/>
          </w:tcPr>
          <w:p w14:paraId="4B7AE5B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4615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shd w:val="clear" w:color="auto" w:fill="auto"/>
            <w:vAlign w:val="center"/>
          </w:tcPr>
          <w:p w14:paraId="55552B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15</w:t>
            </w:r>
          </w:p>
        </w:tc>
        <w:tc>
          <w:tcPr>
            <w:tcW w:w="428" w:type="pct"/>
            <w:shd w:val="clear" w:color="auto" w:fill="auto"/>
            <w:vAlign w:val="center"/>
          </w:tcPr>
          <w:p w14:paraId="515E181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标准化门窗系统</w:t>
            </w:r>
          </w:p>
        </w:tc>
        <w:tc>
          <w:tcPr>
            <w:tcW w:w="387" w:type="pct"/>
            <w:shd w:val="clear" w:color="auto" w:fill="auto"/>
            <w:vAlign w:val="center"/>
          </w:tcPr>
          <w:p w14:paraId="16CB71A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好房子建设领域</w:t>
            </w:r>
          </w:p>
        </w:tc>
        <w:tc>
          <w:tcPr>
            <w:tcW w:w="401" w:type="pct"/>
            <w:shd w:val="clear" w:color="auto" w:fill="auto"/>
            <w:vAlign w:val="center"/>
          </w:tcPr>
          <w:p w14:paraId="0AD39A6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绿色建造技术</w:t>
            </w:r>
          </w:p>
        </w:tc>
        <w:tc>
          <w:tcPr>
            <w:tcW w:w="2729" w:type="pct"/>
            <w:shd w:val="clear" w:color="auto" w:fill="auto"/>
            <w:vAlign w:val="center"/>
          </w:tcPr>
          <w:p w14:paraId="77F1454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将工厂内生产的标准化门窗与预先安装在门窗洞口中的标准化附框通过干法安装组合而成的门窗系统；标准化门窗是指对门窗结构、热工、隔声、采光、遮阳、通风等功能进行系统化性能设计，选用通用部品部件，按照标准模数尺寸，在工厂内完成生产组装的门窗产品。</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能实现门窗标准化设计、工业化生产、装配化施工，提高门窗生产质量和安装质量。</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执行《建筑幕墙、门窗通用技术条件》GB/T 31433、《民用建筑标准化门窗系统应用技术标准》DBJ50/T-</w:t>
            </w:r>
            <w:r>
              <w:rPr>
                <w:rStyle w:val="9"/>
                <w:rFonts w:hint="eastAsia" w:ascii="Times New Roman" w:hAnsi="Times New Roman" w:cs="Times New Roman"/>
                <w:color w:val="auto"/>
                <w:sz w:val="21"/>
                <w:szCs w:val="21"/>
                <w:highlight w:val="none"/>
                <w:lang w:val="en-US" w:eastAsia="zh-CN"/>
              </w:rPr>
              <w:t>499</w:t>
            </w:r>
            <w:r>
              <w:rPr>
                <w:rStyle w:val="9"/>
                <w:rFonts w:hint="default" w:ascii="Times New Roman" w:hAnsi="Times New Roman" w:eastAsia="方正仿宋_GBK" w:cs="Times New Roman"/>
                <w:color w:val="auto"/>
                <w:sz w:val="21"/>
                <w:szCs w:val="21"/>
                <w:highlight w:val="none"/>
                <w:lang w:val="en-US" w:eastAsia="zh-CN"/>
              </w:rPr>
              <w:t>等标准。</w:t>
            </w:r>
          </w:p>
        </w:tc>
        <w:tc>
          <w:tcPr>
            <w:tcW w:w="404" w:type="pct"/>
            <w:shd w:val="clear" w:color="auto" w:fill="auto"/>
            <w:vAlign w:val="center"/>
          </w:tcPr>
          <w:p w14:paraId="350261E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建筑门窗工程</w:t>
            </w:r>
          </w:p>
        </w:tc>
        <w:tc>
          <w:tcPr>
            <w:tcW w:w="395" w:type="pct"/>
            <w:shd w:val="clear" w:color="auto" w:fill="auto"/>
            <w:vAlign w:val="center"/>
          </w:tcPr>
          <w:p w14:paraId="5CFCB1B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9"/>
                <w:rFonts w:hint="default" w:ascii="Times New Roman" w:hAnsi="Times New Roman" w:eastAsia="方正仿宋_GBK" w:cs="Times New Roman"/>
                <w:color w:val="auto"/>
                <w:sz w:val="21"/>
                <w:szCs w:val="21"/>
                <w:highlight w:val="none"/>
                <w:lang w:val="en-US" w:eastAsia="zh-CN"/>
              </w:rPr>
              <w:t>2年</w:t>
            </w:r>
          </w:p>
        </w:tc>
      </w:tr>
      <w:tr w14:paraId="3945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2B64DF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16</w:t>
            </w:r>
          </w:p>
        </w:tc>
        <w:tc>
          <w:tcPr>
            <w:tcW w:w="1181" w:type="dxa"/>
            <w:vAlign w:val="center"/>
          </w:tcPr>
          <w:p w14:paraId="176E630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三维桥架保温隔声复合模块</w:t>
            </w:r>
          </w:p>
        </w:tc>
        <w:tc>
          <w:tcPr>
            <w:tcW w:w="1069" w:type="dxa"/>
            <w:vAlign w:val="center"/>
          </w:tcPr>
          <w:p w14:paraId="102F759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好房子建设领域</w:t>
            </w:r>
          </w:p>
        </w:tc>
        <w:tc>
          <w:tcPr>
            <w:tcW w:w="1106" w:type="dxa"/>
            <w:vAlign w:val="center"/>
          </w:tcPr>
          <w:p w14:paraId="2688FFD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绿色低碳建筑材料</w:t>
            </w:r>
          </w:p>
        </w:tc>
        <w:tc>
          <w:tcPr>
            <w:tcW w:w="7524" w:type="dxa"/>
            <w:vAlign w:val="center"/>
          </w:tcPr>
          <w:p w14:paraId="7723262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以难燃型挤塑聚苯板或底部粘贴减振垫的难燃型挤塑聚苯板为保温隔声芯材，在工厂内采用具有减振、吸声、均热性能的三维桥架支撑构造增强处理制成的保温隔声板材。</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系统计权标准化撞击声压级</w:t>
            </w:r>
            <w:r>
              <w:rPr>
                <w:rStyle w:val="9"/>
                <w:rFonts w:hint="default" w:ascii="Times New Roman" w:hAnsi="Times New Roman" w:eastAsia="方正仿宋_GBK" w:cs="Times New Roman"/>
                <w:color w:val="auto"/>
                <w:sz w:val="21"/>
                <w:szCs w:val="21"/>
                <w:lang w:val="en-US" w:eastAsia="zh-CN"/>
              </w:rPr>
              <w:t>不大于</w:t>
            </w:r>
            <w:r>
              <w:rPr>
                <w:rStyle w:val="9"/>
                <w:rFonts w:hint="default" w:ascii="Times New Roman" w:hAnsi="Times New Roman" w:eastAsia="方正仿宋_GBK" w:cs="Times New Roman"/>
                <w:color w:val="auto"/>
                <w:sz w:val="21"/>
                <w:szCs w:val="21"/>
              </w:rPr>
              <w:t>60dB，面层抗压强度</w:t>
            </w:r>
            <w:r>
              <w:rPr>
                <w:rStyle w:val="9"/>
                <w:rFonts w:hint="default" w:ascii="Times New Roman" w:hAnsi="Times New Roman" w:eastAsia="方正仿宋_GBK" w:cs="Times New Roman"/>
                <w:color w:val="auto"/>
                <w:sz w:val="21"/>
                <w:szCs w:val="21"/>
                <w:lang w:val="en-US" w:eastAsia="zh-CN"/>
              </w:rPr>
              <w:t>不低于</w:t>
            </w:r>
            <w:r>
              <w:rPr>
                <w:rStyle w:val="9"/>
                <w:rFonts w:hint="default" w:ascii="Times New Roman" w:hAnsi="Times New Roman" w:eastAsia="方正仿宋_GBK" w:cs="Times New Roman"/>
                <w:color w:val="auto"/>
                <w:sz w:val="21"/>
                <w:szCs w:val="21"/>
              </w:rPr>
              <w:t>5MPa，高效干法施工、保温隔声性能好。</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《建筑地面工程施工质量验收规范》GB 50209，参照《三维桥架保温隔声复合模块建筑地面工程应用技术标准》T/CSDA 0005。</w:t>
            </w:r>
          </w:p>
        </w:tc>
        <w:tc>
          <w:tcPr>
            <w:tcW w:w="1116" w:type="dxa"/>
            <w:vAlign w:val="center"/>
          </w:tcPr>
          <w:p w14:paraId="3DA5C62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建筑楼地面保温隔声工程</w:t>
            </w:r>
          </w:p>
        </w:tc>
        <w:tc>
          <w:tcPr>
            <w:tcW w:w="1090" w:type="dxa"/>
            <w:vAlign w:val="center"/>
          </w:tcPr>
          <w:p w14:paraId="18606C9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2年</w:t>
            </w:r>
          </w:p>
        </w:tc>
      </w:tr>
      <w:tr w14:paraId="273D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 w:type="pct"/>
            <w:vAlign w:val="center"/>
          </w:tcPr>
          <w:p w14:paraId="3F68E4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17</w:t>
            </w:r>
          </w:p>
        </w:tc>
        <w:tc>
          <w:tcPr>
            <w:tcW w:w="1181" w:type="dxa"/>
            <w:vAlign w:val="center"/>
          </w:tcPr>
          <w:p w14:paraId="25BBFA9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刚性自防水混凝土技术</w:t>
            </w:r>
          </w:p>
        </w:tc>
        <w:tc>
          <w:tcPr>
            <w:tcW w:w="1069" w:type="dxa"/>
            <w:vAlign w:val="center"/>
          </w:tcPr>
          <w:p w14:paraId="1A3B309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好房子建设领域</w:t>
            </w:r>
          </w:p>
        </w:tc>
        <w:tc>
          <w:tcPr>
            <w:tcW w:w="1106" w:type="dxa"/>
            <w:vAlign w:val="center"/>
          </w:tcPr>
          <w:p w14:paraId="31298B3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工程建设质量防控技术</w:t>
            </w:r>
          </w:p>
        </w:tc>
        <w:tc>
          <w:tcPr>
            <w:tcW w:w="7524" w:type="dxa"/>
            <w:vAlign w:val="center"/>
          </w:tcPr>
          <w:p w14:paraId="41F1895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采用无机复合超细粉及纳米级矿粉，改善混凝土中各种介质间孔隙结构分布，减小孔径和有害孔数量，使混凝土自身具备自防水功能。</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bCs/>
                <w:color w:val="auto"/>
                <w:sz w:val="21"/>
                <w:szCs w:val="21"/>
              </w:rPr>
              <w:t>胶凝材料用量</w:t>
            </w:r>
            <w:r>
              <w:rPr>
                <w:rStyle w:val="9"/>
                <w:rFonts w:hint="default" w:ascii="Times New Roman" w:hAnsi="Times New Roman" w:eastAsia="方正仿宋_GBK" w:cs="Times New Roman"/>
                <w:color w:val="auto"/>
                <w:sz w:val="21"/>
                <w:szCs w:val="21"/>
              </w:rPr>
              <w:t>不少于</w:t>
            </w:r>
            <w:r>
              <w:rPr>
                <w:rStyle w:val="9"/>
                <w:rFonts w:hint="default" w:ascii="Times New Roman" w:hAnsi="Times New Roman" w:eastAsia="方正仿宋_GBK" w:cs="Times New Roman"/>
                <w:bCs/>
                <w:color w:val="auto"/>
                <w:sz w:val="21"/>
                <w:szCs w:val="21"/>
              </w:rPr>
              <w:t>320kg/m</w:t>
            </w:r>
            <w:r>
              <w:rPr>
                <w:rStyle w:val="9"/>
                <w:rFonts w:hint="default" w:ascii="Times New Roman" w:hAnsi="Times New Roman" w:eastAsia="方正仿宋_GBK" w:cs="Times New Roman"/>
                <w:bCs/>
                <w:color w:val="auto"/>
                <w:sz w:val="21"/>
                <w:szCs w:val="21"/>
                <w:vertAlign w:val="superscript"/>
              </w:rPr>
              <w:t>3</w:t>
            </w:r>
            <w:r>
              <w:rPr>
                <w:rStyle w:val="9"/>
                <w:rFonts w:hint="default" w:ascii="Times New Roman" w:hAnsi="Times New Roman" w:eastAsia="方正仿宋_GBK" w:cs="Times New Roman"/>
                <w:bCs/>
                <w:color w:val="auto"/>
                <w:sz w:val="21"/>
                <w:szCs w:val="21"/>
              </w:rPr>
              <w:t>，56d干燥收缩</w:t>
            </w:r>
            <w:r>
              <w:rPr>
                <w:rStyle w:val="9"/>
                <w:rFonts w:hint="default" w:ascii="Times New Roman" w:hAnsi="Times New Roman" w:eastAsia="方正仿宋_GBK" w:cs="Times New Roman"/>
                <w:color w:val="auto"/>
                <w:sz w:val="21"/>
                <w:szCs w:val="21"/>
              </w:rPr>
              <w:t>小于</w:t>
            </w:r>
            <w:r>
              <w:rPr>
                <w:rStyle w:val="9"/>
                <w:rFonts w:hint="default" w:ascii="Times New Roman" w:hAnsi="Times New Roman" w:eastAsia="方正仿宋_GBK" w:cs="Times New Roman"/>
                <w:bCs/>
                <w:color w:val="auto"/>
                <w:sz w:val="21"/>
                <w:szCs w:val="21"/>
              </w:rPr>
              <w:t>400</w:t>
            </w:r>
            <w:r>
              <w:rPr>
                <w:rStyle w:val="9"/>
                <w:rFonts w:hint="default" w:ascii="Arial" w:hAnsi="Arial" w:eastAsia="方正仿宋_GBK" w:cs="Arial"/>
                <w:color w:val="auto"/>
                <w:sz w:val="21"/>
                <w:szCs w:val="21"/>
              </w:rPr>
              <w:t>×</w:t>
            </w:r>
            <w:r>
              <w:rPr>
                <w:rStyle w:val="9"/>
                <w:rFonts w:hint="default" w:ascii="Times New Roman" w:hAnsi="Times New Roman" w:eastAsia="方正仿宋_GBK" w:cs="Times New Roman"/>
                <w:bCs/>
                <w:color w:val="auto"/>
                <w:sz w:val="21"/>
                <w:szCs w:val="21"/>
              </w:rPr>
              <w:t>10</w:t>
            </w:r>
            <w:r>
              <w:rPr>
                <w:rStyle w:val="9"/>
                <w:rFonts w:hint="default" w:ascii="Times New Roman" w:hAnsi="Times New Roman" w:eastAsia="方正仿宋_GBK" w:cs="Times New Roman"/>
                <w:bCs/>
                <w:color w:val="auto"/>
                <w:sz w:val="21"/>
                <w:szCs w:val="21"/>
                <w:vertAlign w:val="superscript"/>
              </w:rPr>
              <w:t>-6</w:t>
            </w:r>
            <w:r>
              <w:rPr>
                <w:rStyle w:val="9"/>
                <w:rFonts w:hint="default" w:ascii="Times New Roman" w:hAnsi="Times New Roman" w:eastAsia="方正仿宋_GBK" w:cs="Times New Roman"/>
                <w:color w:val="auto"/>
                <w:sz w:val="21"/>
                <w:szCs w:val="21"/>
              </w:rPr>
              <w:t xml:space="preserve">, </w:t>
            </w:r>
            <w:r>
              <w:rPr>
                <w:rStyle w:val="9"/>
                <w:rFonts w:hint="default" w:ascii="Times New Roman" w:hAnsi="Times New Roman" w:eastAsia="方正仿宋_GBK" w:cs="Times New Roman"/>
                <w:bCs/>
                <w:color w:val="auto"/>
                <w:sz w:val="21"/>
                <w:szCs w:val="21"/>
              </w:rPr>
              <w:t>抗裂性良好。</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《地下工程混凝土结构自防水技术规范》JC/T 60014等，参照《防水混凝土应用技术规程》T/CECS 1438</w:t>
            </w:r>
            <w:r>
              <w:rPr>
                <w:rStyle w:val="9"/>
                <w:rFonts w:hint="default" w:ascii="Times New Roman" w:hAnsi="Times New Roman" w:eastAsia="方正仿宋_GBK" w:cs="Times New Roman"/>
                <w:color w:val="auto"/>
                <w:sz w:val="21"/>
                <w:szCs w:val="21"/>
                <w:lang w:val="en-US" w:eastAsia="zh-CN"/>
              </w:rPr>
              <w:t>等</w:t>
            </w:r>
            <w:r>
              <w:rPr>
                <w:rStyle w:val="9"/>
                <w:rFonts w:hint="default" w:ascii="Times New Roman" w:hAnsi="Times New Roman" w:eastAsia="方正仿宋_GBK" w:cs="Times New Roman"/>
                <w:color w:val="auto"/>
                <w:sz w:val="21"/>
                <w:szCs w:val="21"/>
                <w:highlight w:val="none"/>
                <w:lang w:val="en-US" w:eastAsia="zh-CN"/>
              </w:rPr>
              <w:t>标准</w:t>
            </w:r>
            <w:r>
              <w:rPr>
                <w:rStyle w:val="9"/>
                <w:rFonts w:hint="default" w:ascii="Times New Roman" w:hAnsi="Times New Roman" w:eastAsia="方正仿宋_GBK" w:cs="Times New Roman"/>
                <w:color w:val="auto"/>
                <w:sz w:val="21"/>
                <w:szCs w:val="21"/>
              </w:rPr>
              <w:t>。</w:t>
            </w:r>
          </w:p>
        </w:tc>
        <w:tc>
          <w:tcPr>
            <w:tcW w:w="1116" w:type="dxa"/>
            <w:vAlign w:val="center"/>
          </w:tcPr>
          <w:p w14:paraId="655F437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建筑与市政基础设施工程</w:t>
            </w:r>
          </w:p>
        </w:tc>
        <w:tc>
          <w:tcPr>
            <w:tcW w:w="395" w:type="pct"/>
            <w:vAlign w:val="center"/>
          </w:tcPr>
          <w:p w14:paraId="396D88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46F2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04F553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18</w:t>
            </w:r>
          </w:p>
        </w:tc>
        <w:tc>
          <w:tcPr>
            <w:tcW w:w="1181" w:type="dxa"/>
            <w:vAlign w:val="center"/>
          </w:tcPr>
          <w:p w14:paraId="639915D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成型钢筋集中加工配送技术</w:t>
            </w:r>
          </w:p>
        </w:tc>
        <w:tc>
          <w:tcPr>
            <w:tcW w:w="1069" w:type="dxa"/>
            <w:vAlign w:val="center"/>
          </w:tcPr>
          <w:p w14:paraId="5A3905F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绿色低碳发展领域</w:t>
            </w:r>
          </w:p>
        </w:tc>
        <w:tc>
          <w:tcPr>
            <w:tcW w:w="1106" w:type="dxa"/>
            <w:vAlign w:val="center"/>
          </w:tcPr>
          <w:p w14:paraId="2A9B06B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绿色建造技术</w:t>
            </w:r>
          </w:p>
        </w:tc>
        <w:tc>
          <w:tcPr>
            <w:tcW w:w="7524" w:type="dxa"/>
            <w:vAlign w:val="center"/>
          </w:tcPr>
          <w:p w14:paraId="6CF4357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在工厂内采用成套自动化加工设备和信息化管理系统，将钢筋原材加工成工程项目所需钢筋制品并配送到施工现场。</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统筹调度钢筋仓储、加工、配送和管理，减少钢筋原材损耗、降低钢筋加工环境影响、提高钢筋加工配送效率、节约工程综合造价成本、保障钢筋加工质量。</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《混凝土结构用成型钢筋制品》GB/T 29733、《混凝土结构成型钢筋应用技术规程》JGJ 366、《混凝土结构成型钢筋加工应用技术规程》DBJ50-256等</w:t>
            </w:r>
            <w:r>
              <w:rPr>
                <w:rStyle w:val="9"/>
                <w:rFonts w:hint="default" w:ascii="Times New Roman" w:hAnsi="Times New Roman" w:eastAsia="方正仿宋_GBK" w:cs="Times New Roman"/>
                <w:color w:val="auto"/>
                <w:sz w:val="21"/>
                <w:szCs w:val="21"/>
                <w:highlight w:val="none"/>
                <w:lang w:val="en-US" w:eastAsia="zh-CN"/>
              </w:rPr>
              <w:t>标准</w:t>
            </w:r>
            <w:r>
              <w:rPr>
                <w:rStyle w:val="9"/>
                <w:rFonts w:hint="default" w:ascii="Times New Roman" w:hAnsi="Times New Roman" w:eastAsia="方正仿宋_GBK" w:cs="Times New Roman"/>
                <w:color w:val="auto"/>
                <w:sz w:val="21"/>
                <w:szCs w:val="21"/>
              </w:rPr>
              <w:t>。</w:t>
            </w:r>
          </w:p>
        </w:tc>
        <w:tc>
          <w:tcPr>
            <w:tcW w:w="1116" w:type="dxa"/>
            <w:vAlign w:val="center"/>
          </w:tcPr>
          <w:p w14:paraId="48A835C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建筑与市政基础设施工程</w:t>
            </w:r>
          </w:p>
        </w:tc>
        <w:tc>
          <w:tcPr>
            <w:tcW w:w="395" w:type="pct"/>
            <w:vAlign w:val="center"/>
          </w:tcPr>
          <w:p w14:paraId="1DC1A40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69E7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532EF6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19</w:t>
            </w:r>
          </w:p>
        </w:tc>
        <w:tc>
          <w:tcPr>
            <w:tcW w:w="428" w:type="pct"/>
            <w:vAlign w:val="center"/>
          </w:tcPr>
          <w:p w14:paraId="1080A48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渣土基流态固化土回填技术</w:t>
            </w:r>
          </w:p>
        </w:tc>
        <w:tc>
          <w:tcPr>
            <w:tcW w:w="387" w:type="pct"/>
            <w:vAlign w:val="center"/>
          </w:tcPr>
          <w:p w14:paraId="4484151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绿色低碳发展领域</w:t>
            </w:r>
          </w:p>
        </w:tc>
        <w:tc>
          <w:tcPr>
            <w:tcW w:w="401" w:type="pct"/>
            <w:vAlign w:val="center"/>
          </w:tcPr>
          <w:p w14:paraId="094C31A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绿色建造技术</w:t>
            </w:r>
          </w:p>
        </w:tc>
        <w:tc>
          <w:tcPr>
            <w:tcW w:w="2729" w:type="pct"/>
            <w:vAlign w:val="center"/>
          </w:tcPr>
          <w:p w14:paraId="2E6A6CC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指利用工程开挖后的弃土或渣土等材料掺入外加剂形成的流态化材料进行回填的技术。</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具有浇筑速度快、密实性好、流动性强、抗渗性能好等特点。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参照《预拌流态固化土填筑技术标准》T/CECS1037等标准。</w:t>
            </w:r>
          </w:p>
        </w:tc>
        <w:tc>
          <w:tcPr>
            <w:tcW w:w="404" w:type="pct"/>
            <w:vAlign w:val="center"/>
          </w:tcPr>
          <w:p w14:paraId="003809E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建筑与市政基础设施工程</w:t>
            </w:r>
          </w:p>
        </w:tc>
        <w:tc>
          <w:tcPr>
            <w:tcW w:w="395" w:type="pct"/>
            <w:vAlign w:val="center"/>
          </w:tcPr>
          <w:p w14:paraId="08B031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69E5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134E57D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20</w:t>
            </w:r>
          </w:p>
        </w:tc>
        <w:tc>
          <w:tcPr>
            <w:tcW w:w="1181" w:type="dxa"/>
            <w:vAlign w:val="center"/>
          </w:tcPr>
          <w:p w14:paraId="46E2DB1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高强钢筋</w:t>
            </w:r>
          </w:p>
        </w:tc>
        <w:tc>
          <w:tcPr>
            <w:tcW w:w="1069" w:type="dxa"/>
            <w:vAlign w:val="center"/>
          </w:tcPr>
          <w:p w14:paraId="56DCF30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绿色低碳发展领域</w:t>
            </w:r>
          </w:p>
        </w:tc>
        <w:tc>
          <w:tcPr>
            <w:tcW w:w="1106" w:type="dxa"/>
            <w:vAlign w:val="center"/>
          </w:tcPr>
          <w:p w14:paraId="750638C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绿色低碳建筑材料</w:t>
            </w:r>
          </w:p>
        </w:tc>
        <w:tc>
          <w:tcPr>
            <w:tcW w:w="7524" w:type="dxa"/>
            <w:vAlign w:val="center"/>
          </w:tcPr>
          <w:p w14:paraId="77B3651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表面带肋且屈服强度标准值达到600MPa以上的热轧带肋钢筋。</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屈服强度</w:t>
            </w:r>
            <w:r>
              <w:rPr>
                <w:rStyle w:val="9"/>
                <w:rFonts w:hint="default" w:ascii="Times New Roman" w:hAnsi="Times New Roman" w:eastAsia="方正仿宋_GBK" w:cs="Times New Roman"/>
                <w:color w:val="auto"/>
                <w:sz w:val="21"/>
                <w:szCs w:val="21"/>
                <w:lang w:val="en-US" w:eastAsia="zh-CN"/>
              </w:rPr>
              <w:t>不低于</w:t>
            </w:r>
            <w:r>
              <w:rPr>
                <w:rStyle w:val="9"/>
                <w:rFonts w:hint="default" w:ascii="Times New Roman" w:hAnsi="Times New Roman" w:eastAsia="方正仿宋_GBK" w:cs="Times New Roman"/>
                <w:color w:val="auto"/>
                <w:sz w:val="21"/>
                <w:szCs w:val="21"/>
              </w:rPr>
              <w:t>6</w:t>
            </w:r>
            <w:r>
              <w:rPr>
                <w:rStyle w:val="9"/>
                <w:rFonts w:hint="eastAsia" w:ascii="Times New Roman" w:hAnsi="Times New Roman" w:cs="Times New Roman"/>
                <w:color w:val="auto"/>
                <w:sz w:val="21"/>
                <w:szCs w:val="21"/>
                <w:lang w:val="en-US" w:eastAsia="zh-CN"/>
              </w:rPr>
              <w:t>0</w:t>
            </w:r>
            <w:r>
              <w:rPr>
                <w:rStyle w:val="9"/>
                <w:rFonts w:hint="default" w:ascii="Times New Roman" w:hAnsi="Times New Roman" w:eastAsia="方正仿宋_GBK" w:cs="Times New Roman"/>
                <w:color w:val="auto"/>
                <w:sz w:val="21"/>
                <w:szCs w:val="21"/>
              </w:rPr>
              <w:t>0MPa，抗拉强度</w:t>
            </w:r>
            <w:r>
              <w:rPr>
                <w:rStyle w:val="9"/>
                <w:rFonts w:hint="default" w:ascii="Times New Roman" w:hAnsi="Times New Roman" w:eastAsia="方正仿宋_GBK" w:cs="Times New Roman"/>
                <w:color w:val="auto"/>
                <w:sz w:val="21"/>
                <w:szCs w:val="21"/>
                <w:lang w:val="en-US" w:eastAsia="zh-CN"/>
              </w:rPr>
              <w:t>不低于</w:t>
            </w:r>
            <w:r>
              <w:rPr>
                <w:rStyle w:val="9"/>
                <w:rFonts w:hint="default" w:ascii="Times New Roman" w:hAnsi="Times New Roman" w:eastAsia="方正仿宋_GBK" w:cs="Times New Roman"/>
                <w:color w:val="auto"/>
                <w:sz w:val="21"/>
                <w:szCs w:val="21"/>
              </w:rPr>
              <w:t>790MPa，最大力下伸长率</w:t>
            </w:r>
            <w:r>
              <w:rPr>
                <w:rStyle w:val="9"/>
                <w:rFonts w:hint="default" w:ascii="Times New Roman" w:hAnsi="Times New Roman" w:eastAsia="方正仿宋_GBK" w:cs="Times New Roman"/>
                <w:color w:val="auto"/>
                <w:sz w:val="21"/>
                <w:szCs w:val="21"/>
                <w:lang w:val="en-US" w:eastAsia="zh-CN"/>
              </w:rPr>
              <w:t>不低于</w:t>
            </w:r>
            <w:r>
              <w:rPr>
                <w:rStyle w:val="9"/>
                <w:rFonts w:hint="default" w:ascii="Times New Roman" w:hAnsi="Times New Roman" w:eastAsia="方正仿宋_GBK" w:cs="Times New Roman"/>
                <w:color w:val="auto"/>
                <w:sz w:val="21"/>
                <w:szCs w:val="21"/>
              </w:rPr>
              <w:t>9%，强度高、抗震性能好、安全储备大。</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参照《钢筋混凝土用钢 第2部分：热轧带肋钢筋》GB1499.2</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rPr>
              <w:t>。</w:t>
            </w:r>
          </w:p>
        </w:tc>
        <w:tc>
          <w:tcPr>
            <w:tcW w:w="1116" w:type="dxa"/>
            <w:vAlign w:val="center"/>
          </w:tcPr>
          <w:p w14:paraId="3790011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房屋建筑与市政基础设施工程</w:t>
            </w:r>
          </w:p>
        </w:tc>
        <w:tc>
          <w:tcPr>
            <w:tcW w:w="395" w:type="pct"/>
            <w:vAlign w:val="center"/>
          </w:tcPr>
          <w:p w14:paraId="2F9309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5875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10F68B3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21</w:t>
            </w:r>
          </w:p>
        </w:tc>
        <w:tc>
          <w:tcPr>
            <w:tcW w:w="1181" w:type="dxa"/>
            <w:vAlign w:val="center"/>
          </w:tcPr>
          <w:p w14:paraId="714CA58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热塑性暖边密封中空玻璃</w:t>
            </w:r>
          </w:p>
        </w:tc>
        <w:tc>
          <w:tcPr>
            <w:tcW w:w="1069" w:type="dxa"/>
            <w:vAlign w:val="center"/>
          </w:tcPr>
          <w:p w14:paraId="3FC9C80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绿色低碳发展领域</w:t>
            </w:r>
          </w:p>
        </w:tc>
        <w:tc>
          <w:tcPr>
            <w:tcW w:w="1106" w:type="dxa"/>
            <w:vAlign w:val="center"/>
          </w:tcPr>
          <w:p w14:paraId="6900414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绿色低碳建筑材料</w:t>
            </w:r>
          </w:p>
        </w:tc>
        <w:tc>
          <w:tcPr>
            <w:tcW w:w="7524" w:type="dxa"/>
            <w:vAlign w:val="center"/>
          </w:tcPr>
          <w:p w14:paraId="4C3F0B3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rPr>
              <w:t>技术</w:t>
            </w:r>
            <w:r>
              <w:rPr>
                <w:rStyle w:val="9"/>
                <w:rFonts w:hint="default" w:ascii="Times New Roman" w:hAnsi="Times New Roman" w:eastAsia="方正仿宋_GBK" w:cs="Times New Roman"/>
                <w:b/>
                <w:bCs/>
                <w:color w:val="auto"/>
                <w:sz w:val="21"/>
                <w:szCs w:val="21"/>
                <w:highlight w:val="none"/>
                <w:lang w:eastAsia="zh-CN"/>
              </w:rPr>
              <w:t>介绍</w:t>
            </w:r>
            <w:r>
              <w:rPr>
                <w:rStyle w:val="9"/>
                <w:rFonts w:hint="default" w:ascii="Times New Roman" w:hAnsi="Times New Roman" w:eastAsia="方正仿宋_GBK" w:cs="Times New Roman"/>
                <w:b/>
                <w:bCs/>
                <w:color w:val="auto"/>
                <w:sz w:val="21"/>
                <w:szCs w:val="21"/>
                <w:highlight w:val="none"/>
              </w:rPr>
              <w:t>：</w:t>
            </w:r>
            <w:r>
              <w:rPr>
                <w:rStyle w:val="9"/>
                <w:rFonts w:hint="default" w:ascii="Times New Roman" w:hAnsi="Times New Roman" w:eastAsia="方正仿宋_GBK" w:cs="Times New Roman"/>
                <w:color w:val="auto"/>
                <w:sz w:val="21"/>
                <w:szCs w:val="21"/>
                <w:highlight w:val="none"/>
              </w:rPr>
              <w:t>以热塑间隔密封胶为暖边条及第一道密封材料</w:t>
            </w:r>
            <w:r>
              <w:rPr>
                <w:rStyle w:val="9"/>
                <w:rFonts w:hint="default" w:ascii="Times New Roman" w:hAnsi="Times New Roman" w:eastAsia="方正仿宋_GBK" w:cs="Times New Roman"/>
                <w:color w:val="auto"/>
                <w:sz w:val="21"/>
                <w:szCs w:val="21"/>
                <w:highlight w:val="none"/>
                <w:lang w:val="en-US" w:eastAsia="zh-CN"/>
              </w:rPr>
              <w:t>制成的</w:t>
            </w:r>
            <w:r>
              <w:rPr>
                <w:rStyle w:val="9"/>
                <w:rFonts w:hint="default" w:ascii="Times New Roman" w:hAnsi="Times New Roman" w:eastAsia="方正仿宋_GBK" w:cs="Times New Roman"/>
                <w:color w:val="auto"/>
                <w:sz w:val="21"/>
                <w:szCs w:val="21"/>
                <w:highlight w:val="none"/>
              </w:rPr>
              <w:t>中空玻璃</w:t>
            </w:r>
            <w:r>
              <w:rPr>
                <w:rStyle w:val="9"/>
                <w:rFonts w:hint="default" w:ascii="Times New Roman" w:hAnsi="Times New Roman" w:eastAsia="方正仿宋_GBK" w:cs="Times New Roman"/>
                <w:color w:val="auto"/>
                <w:sz w:val="21"/>
                <w:szCs w:val="21"/>
                <w:highlight w:val="none"/>
                <w:lang w:eastAsia="zh-CN"/>
              </w:rPr>
              <w:t>。</w:t>
            </w:r>
            <w:r>
              <w:rPr>
                <w:rStyle w:val="9"/>
                <w:rFonts w:hint="default" w:ascii="Times New Roman" w:hAnsi="Times New Roman" w:eastAsia="方正仿宋_GBK" w:cs="Times New Roman"/>
                <w:color w:val="auto"/>
                <w:sz w:val="21"/>
                <w:szCs w:val="21"/>
                <w:highlight w:val="none"/>
              </w:rPr>
              <w:t>热塑间隔密封胶是以聚异丁烯、丁基橡胶和分子筛等材料制成，经加热挤出涂敷成型且具有间隔支撑及干燥等功能。</w:t>
            </w:r>
            <w:r>
              <w:rPr>
                <w:rStyle w:val="9"/>
                <w:rFonts w:hint="default" w:ascii="Times New Roman" w:hAnsi="Times New Roman" w:eastAsia="方正仿宋_GBK" w:cs="Times New Roman"/>
                <w:color w:val="auto"/>
                <w:sz w:val="21"/>
                <w:szCs w:val="21"/>
                <w:highlight w:val="none"/>
              </w:rPr>
              <w:br w:type="textWrapping"/>
            </w:r>
            <w:r>
              <w:rPr>
                <w:rStyle w:val="9"/>
                <w:rFonts w:hint="default" w:ascii="Times New Roman" w:hAnsi="Times New Roman" w:eastAsia="方正仿宋_GBK" w:cs="Times New Roman"/>
                <w:b/>
                <w:bCs/>
                <w:color w:val="auto"/>
                <w:sz w:val="21"/>
                <w:szCs w:val="21"/>
                <w:highlight w:val="none"/>
              </w:rPr>
              <w:t>性能特点：</w:t>
            </w:r>
            <w:r>
              <w:rPr>
                <w:rStyle w:val="9"/>
                <w:rFonts w:hint="default" w:ascii="Times New Roman" w:hAnsi="Times New Roman" w:eastAsia="方正仿宋_GBK" w:cs="Times New Roman"/>
                <w:bCs/>
                <w:color w:val="auto"/>
                <w:sz w:val="21"/>
                <w:szCs w:val="21"/>
                <w:highlight w:val="none"/>
              </w:rPr>
              <w:t>露点</w:t>
            </w:r>
            <w:r>
              <w:rPr>
                <w:rStyle w:val="9"/>
                <w:rFonts w:hint="default" w:ascii="Times New Roman" w:hAnsi="Times New Roman" w:eastAsia="方正仿宋_GBK" w:cs="Times New Roman"/>
                <w:bCs/>
                <w:color w:val="auto"/>
                <w:sz w:val="21"/>
                <w:szCs w:val="21"/>
                <w:highlight w:val="none"/>
                <w:lang w:val="en-US" w:eastAsia="zh-CN"/>
              </w:rPr>
              <w:t>不大于</w:t>
            </w:r>
            <w:r>
              <w:rPr>
                <w:rStyle w:val="9"/>
                <w:rFonts w:hint="default" w:ascii="Times New Roman" w:hAnsi="Times New Roman" w:eastAsia="方正仿宋_GBK" w:cs="Times New Roman"/>
                <w:bCs/>
                <w:color w:val="auto"/>
                <w:sz w:val="21"/>
                <w:szCs w:val="21"/>
                <w:highlight w:val="none"/>
              </w:rPr>
              <w:t>-50℃；水分渗透指数I</w:t>
            </w:r>
            <w:r>
              <w:rPr>
                <w:rStyle w:val="9"/>
                <w:rFonts w:hint="default" w:ascii="Times New Roman" w:hAnsi="Times New Roman" w:eastAsia="方正仿宋_GBK" w:cs="Times New Roman"/>
                <w:bCs/>
                <w:color w:val="auto"/>
                <w:sz w:val="21"/>
                <w:szCs w:val="21"/>
                <w:highlight w:val="none"/>
                <w:lang w:val="en-US" w:eastAsia="zh-CN"/>
              </w:rPr>
              <w:t>不大于</w:t>
            </w:r>
            <w:r>
              <w:rPr>
                <w:rStyle w:val="9"/>
                <w:rFonts w:hint="default" w:ascii="Times New Roman" w:hAnsi="Times New Roman" w:eastAsia="方正仿宋_GBK" w:cs="Times New Roman"/>
                <w:bCs/>
                <w:color w:val="auto"/>
                <w:sz w:val="21"/>
                <w:szCs w:val="21"/>
                <w:highlight w:val="none"/>
              </w:rPr>
              <w:t>0.12，平均值I</w:t>
            </w:r>
            <w:r>
              <w:rPr>
                <w:rStyle w:val="9"/>
                <w:rFonts w:hint="default" w:ascii="Times New Roman" w:hAnsi="Times New Roman" w:eastAsia="方正仿宋_GBK" w:cs="Times New Roman"/>
                <w:bCs/>
                <w:color w:val="auto"/>
                <w:sz w:val="21"/>
                <w:szCs w:val="21"/>
                <w:highlight w:val="none"/>
                <w:vertAlign w:val="subscript"/>
              </w:rPr>
              <w:t>av</w:t>
            </w:r>
            <w:r>
              <w:rPr>
                <w:rStyle w:val="9"/>
                <w:rFonts w:hint="default" w:ascii="Times New Roman" w:hAnsi="Times New Roman" w:eastAsia="方正仿宋_GBK" w:cs="Times New Roman"/>
                <w:bCs/>
                <w:color w:val="auto"/>
                <w:sz w:val="21"/>
                <w:szCs w:val="21"/>
                <w:highlight w:val="none"/>
                <w:lang w:val="en-US" w:eastAsia="zh-CN"/>
              </w:rPr>
              <w:t>不大于</w:t>
            </w:r>
            <w:r>
              <w:rPr>
                <w:rStyle w:val="9"/>
                <w:rFonts w:hint="default" w:ascii="Times New Roman" w:hAnsi="Times New Roman" w:eastAsia="方正仿宋_GBK" w:cs="Times New Roman"/>
                <w:bCs/>
                <w:color w:val="auto"/>
                <w:sz w:val="21"/>
                <w:szCs w:val="21"/>
                <w:highlight w:val="none"/>
              </w:rPr>
              <w:t>0.10；</w:t>
            </w:r>
            <w:r>
              <w:rPr>
                <w:rStyle w:val="9"/>
                <w:rFonts w:hint="default" w:ascii="Times New Roman" w:hAnsi="Times New Roman" w:eastAsia="方正仿宋_GBK" w:cs="Times New Roman"/>
                <w:color w:val="auto"/>
                <w:sz w:val="21"/>
                <w:szCs w:val="21"/>
                <w:highlight w:val="none"/>
              </w:rPr>
              <w:t>保温性能和密封性能好，能有效减缓惰性气体泄漏，延长使用寿命。</w:t>
            </w:r>
            <w:r>
              <w:rPr>
                <w:rStyle w:val="9"/>
                <w:rFonts w:hint="default" w:ascii="Times New Roman" w:hAnsi="Times New Roman" w:eastAsia="方正仿宋_GBK" w:cs="Times New Roman"/>
                <w:color w:val="auto"/>
                <w:sz w:val="21"/>
                <w:szCs w:val="21"/>
                <w:highlight w:val="none"/>
              </w:rPr>
              <w:br w:type="textWrapping"/>
            </w:r>
            <w:r>
              <w:rPr>
                <w:rStyle w:val="9"/>
                <w:rFonts w:hint="default" w:ascii="Times New Roman" w:hAnsi="Times New Roman" w:eastAsia="方正仿宋_GBK" w:cs="Times New Roman"/>
                <w:b/>
                <w:bCs/>
                <w:color w:val="auto"/>
                <w:sz w:val="21"/>
                <w:szCs w:val="21"/>
                <w:highlight w:val="none"/>
              </w:rPr>
              <w:t>执行标准：</w:t>
            </w:r>
            <w:r>
              <w:rPr>
                <w:rStyle w:val="9"/>
                <w:rFonts w:hint="default" w:ascii="Times New Roman" w:hAnsi="Times New Roman" w:eastAsia="方正仿宋_GBK" w:cs="Times New Roman"/>
                <w:color w:val="auto"/>
                <w:sz w:val="21"/>
                <w:szCs w:val="21"/>
                <w:highlight w:val="none"/>
              </w:rPr>
              <w:t>《中空玻璃》GB/T 11944，参照《中空玻璃用热塑间隔密封胶》T/ZBH 024</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highlight w:val="none"/>
              </w:rPr>
              <w:t>。</w:t>
            </w:r>
          </w:p>
        </w:tc>
        <w:tc>
          <w:tcPr>
            <w:tcW w:w="1116" w:type="dxa"/>
            <w:vAlign w:val="center"/>
          </w:tcPr>
          <w:p w14:paraId="23787A4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建筑门窗及幕墙工程</w:t>
            </w:r>
          </w:p>
        </w:tc>
        <w:tc>
          <w:tcPr>
            <w:tcW w:w="395" w:type="pct"/>
            <w:vAlign w:val="center"/>
          </w:tcPr>
          <w:p w14:paraId="3A5BAC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1D70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5CBC33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22</w:t>
            </w:r>
          </w:p>
        </w:tc>
        <w:tc>
          <w:tcPr>
            <w:tcW w:w="1181" w:type="dxa"/>
            <w:vAlign w:val="center"/>
          </w:tcPr>
          <w:p w14:paraId="11EC79F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脱硫石膏基自流平砂浆</w:t>
            </w:r>
          </w:p>
        </w:tc>
        <w:tc>
          <w:tcPr>
            <w:tcW w:w="1069" w:type="dxa"/>
            <w:vAlign w:val="center"/>
          </w:tcPr>
          <w:p w14:paraId="02945B9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绿色低碳发展领域</w:t>
            </w:r>
          </w:p>
        </w:tc>
        <w:tc>
          <w:tcPr>
            <w:tcW w:w="1106" w:type="dxa"/>
            <w:vAlign w:val="center"/>
          </w:tcPr>
          <w:p w14:paraId="7EFE95A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绿色低碳建筑材料</w:t>
            </w:r>
          </w:p>
        </w:tc>
        <w:tc>
          <w:tcPr>
            <w:tcW w:w="7524" w:type="dxa"/>
            <w:vAlign w:val="center"/>
          </w:tcPr>
          <w:p w14:paraId="28D0FE0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rPr>
              <w:t>技术</w:t>
            </w:r>
            <w:r>
              <w:rPr>
                <w:rStyle w:val="9"/>
                <w:rFonts w:hint="default" w:ascii="Times New Roman" w:hAnsi="Times New Roman" w:eastAsia="方正仿宋_GBK" w:cs="Times New Roman"/>
                <w:b/>
                <w:bCs/>
                <w:color w:val="auto"/>
                <w:sz w:val="21"/>
                <w:szCs w:val="21"/>
                <w:highlight w:val="none"/>
                <w:lang w:eastAsia="zh-CN"/>
              </w:rPr>
              <w:t>介绍</w:t>
            </w:r>
            <w:r>
              <w:rPr>
                <w:rStyle w:val="9"/>
                <w:rFonts w:hint="default" w:ascii="Times New Roman" w:hAnsi="Times New Roman" w:eastAsia="方正仿宋_GBK" w:cs="Times New Roman"/>
                <w:b/>
                <w:bCs/>
                <w:color w:val="auto"/>
                <w:sz w:val="21"/>
                <w:szCs w:val="21"/>
                <w:highlight w:val="none"/>
              </w:rPr>
              <w:t>：</w:t>
            </w:r>
            <w:r>
              <w:rPr>
                <w:rStyle w:val="9"/>
                <w:rFonts w:hint="default" w:ascii="Times New Roman" w:hAnsi="Times New Roman" w:eastAsia="方正仿宋_GBK" w:cs="Times New Roman"/>
                <w:color w:val="auto"/>
                <w:sz w:val="21"/>
                <w:szCs w:val="21"/>
                <w:highlight w:val="none"/>
              </w:rPr>
              <w:t>以脱硫石膏粉为胶凝材料，加入添加剂、机制砂和钙粉等，采用自流平工艺成型的地面找平材料。</w:t>
            </w:r>
            <w:r>
              <w:rPr>
                <w:rStyle w:val="9"/>
                <w:rFonts w:hint="default" w:ascii="Times New Roman" w:hAnsi="Times New Roman" w:eastAsia="方正仿宋_GBK" w:cs="Times New Roman"/>
                <w:color w:val="auto"/>
                <w:sz w:val="21"/>
                <w:szCs w:val="21"/>
                <w:highlight w:val="none"/>
              </w:rPr>
              <w:br w:type="textWrapping"/>
            </w:r>
            <w:r>
              <w:rPr>
                <w:rStyle w:val="9"/>
                <w:rFonts w:hint="default" w:ascii="Times New Roman" w:hAnsi="Times New Roman" w:eastAsia="方正仿宋_GBK" w:cs="Times New Roman"/>
                <w:b/>
                <w:bCs/>
                <w:color w:val="auto"/>
                <w:sz w:val="21"/>
                <w:szCs w:val="21"/>
                <w:highlight w:val="none"/>
              </w:rPr>
              <w:t>性能特点：</w:t>
            </w:r>
            <w:r>
              <w:rPr>
                <w:rStyle w:val="9"/>
                <w:rFonts w:hint="default" w:ascii="Times New Roman" w:hAnsi="Times New Roman" w:eastAsia="方正仿宋_GBK" w:cs="Times New Roman"/>
                <w:bCs/>
                <w:color w:val="auto"/>
                <w:sz w:val="21"/>
                <w:szCs w:val="21"/>
                <w:highlight w:val="none"/>
              </w:rPr>
              <w:t xml:space="preserve"> 24h抗压强度</w:t>
            </w:r>
            <w:r>
              <w:rPr>
                <w:rFonts w:hint="default" w:ascii="Times New Roman" w:hAnsi="Times New Roman" w:eastAsia="方正仿宋_GBK" w:cs="Times New Roman"/>
                <w:color w:val="auto"/>
                <w:kern w:val="0"/>
                <w:sz w:val="20"/>
                <w:szCs w:val="20"/>
                <w:highlight w:val="none"/>
              </w:rPr>
              <w:t>不低于</w:t>
            </w:r>
            <w:r>
              <w:rPr>
                <w:rStyle w:val="9"/>
                <w:rFonts w:hint="default" w:ascii="Times New Roman" w:hAnsi="Times New Roman" w:eastAsia="方正仿宋_GBK" w:cs="Times New Roman"/>
                <w:bCs/>
                <w:color w:val="auto"/>
                <w:sz w:val="21"/>
                <w:szCs w:val="21"/>
                <w:highlight w:val="none"/>
              </w:rPr>
              <w:t>9.0MPa，24h抗折强度</w:t>
            </w:r>
            <w:r>
              <w:rPr>
                <w:rFonts w:hint="default" w:ascii="Times New Roman" w:hAnsi="Times New Roman" w:eastAsia="方正仿宋_GBK" w:cs="Times New Roman"/>
                <w:color w:val="auto"/>
                <w:kern w:val="0"/>
                <w:sz w:val="20"/>
                <w:szCs w:val="20"/>
                <w:highlight w:val="none"/>
              </w:rPr>
              <w:t>不低于</w:t>
            </w:r>
            <w:r>
              <w:rPr>
                <w:rStyle w:val="9"/>
                <w:rFonts w:hint="default" w:ascii="Times New Roman" w:hAnsi="Times New Roman" w:eastAsia="方正仿宋_GBK" w:cs="Times New Roman"/>
                <w:bCs/>
                <w:color w:val="auto"/>
                <w:sz w:val="21"/>
                <w:szCs w:val="21"/>
                <w:highlight w:val="none"/>
              </w:rPr>
              <w:t>2.5MPa，</w:t>
            </w:r>
            <w:r>
              <w:rPr>
                <w:rStyle w:val="9"/>
                <w:rFonts w:hint="default" w:ascii="Times New Roman" w:hAnsi="Times New Roman" w:eastAsia="方正仿宋_GBK" w:cs="Times New Roman"/>
                <w:color w:val="auto"/>
                <w:sz w:val="21"/>
                <w:szCs w:val="21"/>
                <w:highlight w:val="none"/>
              </w:rPr>
              <w:t>平整度高、施工快捷。</w:t>
            </w:r>
            <w:r>
              <w:rPr>
                <w:rStyle w:val="9"/>
                <w:rFonts w:hint="default" w:ascii="Times New Roman" w:hAnsi="Times New Roman" w:eastAsia="方正仿宋_GBK" w:cs="Times New Roman"/>
                <w:color w:val="auto"/>
                <w:sz w:val="21"/>
                <w:szCs w:val="21"/>
                <w:highlight w:val="none"/>
              </w:rPr>
              <w:br w:type="textWrapping"/>
            </w:r>
            <w:r>
              <w:rPr>
                <w:rStyle w:val="9"/>
                <w:rFonts w:hint="default" w:ascii="Times New Roman" w:hAnsi="Times New Roman" w:eastAsia="方正仿宋_GBK" w:cs="Times New Roman"/>
                <w:b/>
                <w:bCs/>
                <w:color w:val="auto"/>
                <w:sz w:val="21"/>
                <w:szCs w:val="21"/>
                <w:highlight w:val="none"/>
              </w:rPr>
              <w:t>执行标准：</w:t>
            </w:r>
            <w:r>
              <w:rPr>
                <w:rStyle w:val="9"/>
                <w:rFonts w:hint="default" w:ascii="Times New Roman" w:hAnsi="Times New Roman" w:eastAsia="方正仿宋_GBK" w:cs="Times New Roman"/>
                <w:color w:val="auto"/>
                <w:sz w:val="21"/>
                <w:szCs w:val="21"/>
                <w:highlight w:val="none"/>
              </w:rPr>
              <w:t>《石膏基自流平砂浆》JC/T 1023、《石膏砂浆应用技术标准》DBJ50</w:t>
            </w:r>
            <w:r>
              <w:rPr>
                <w:rStyle w:val="9"/>
                <w:rFonts w:hint="eastAsia" w:ascii="Times New Roman" w:hAnsi="Times New Roman" w:cs="Times New Roman"/>
                <w:color w:val="auto"/>
                <w:sz w:val="21"/>
                <w:szCs w:val="21"/>
                <w:highlight w:val="none"/>
                <w:lang w:val="en-US" w:eastAsia="zh-CN"/>
              </w:rPr>
              <w:t>/</w:t>
            </w:r>
            <w:r>
              <w:rPr>
                <w:rStyle w:val="9"/>
                <w:rFonts w:hint="default" w:ascii="Times New Roman" w:hAnsi="Times New Roman" w:eastAsia="方正仿宋_GBK" w:cs="Times New Roman"/>
                <w:color w:val="auto"/>
                <w:sz w:val="21"/>
                <w:szCs w:val="21"/>
                <w:highlight w:val="none"/>
              </w:rPr>
              <w:t>T-421</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highlight w:val="none"/>
              </w:rPr>
              <w:t>。</w:t>
            </w:r>
          </w:p>
        </w:tc>
        <w:tc>
          <w:tcPr>
            <w:tcW w:w="1116" w:type="dxa"/>
            <w:vAlign w:val="center"/>
          </w:tcPr>
          <w:p w14:paraId="2BCF241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建筑地面工程</w:t>
            </w:r>
          </w:p>
        </w:tc>
        <w:tc>
          <w:tcPr>
            <w:tcW w:w="395" w:type="pct"/>
            <w:vAlign w:val="center"/>
          </w:tcPr>
          <w:p w14:paraId="2E6DE47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0BB2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65DFBA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23</w:t>
            </w:r>
          </w:p>
        </w:tc>
        <w:tc>
          <w:tcPr>
            <w:tcW w:w="428" w:type="pct"/>
            <w:vAlign w:val="center"/>
          </w:tcPr>
          <w:p w14:paraId="7C6D9BA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气凝胶毡保温装饰一体板</w:t>
            </w:r>
          </w:p>
        </w:tc>
        <w:tc>
          <w:tcPr>
            <w:tcW w:w="387" w:type="pct"/>
            <w:vAlign w:val="center"/>
          </w:tcPr>
          <w:p w14:paraId="5DAE234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绿色低碳发展领域</w:t>
            </w:r>
          </w:p>
        </w:tc>
        <w:tc>
          <w:tcPr>
            <w:tcW w:w="401" w:type="pct"/>
            <w:vAlign w:val="center"/>
          </w:tcPr>
          <w:p w14:paraId="7C0B1CD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绿色低碳建筑材料</w:t>
            </w:r>
          </w:p>
        </w:tc>
        <w:tc>
          <w:tcPr>
            <w:tcW w:w="2729" w:type="pct"/>
            <w:vAlign w:val="center"/>
          </w:tcPr>
          <w:p w14:paraId="3840EED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以纳米孔气凝胶绝热毡为芯材，与纸面石膏板、硅酸钙板或水泥纤维板等面板复合而成的墙体保温装饰一体板。</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导热系数</w:t>
            </w:r>
            <w:r>
              <w:rPr>
                <w:rStyle w:val="9"/>
                <w:rFonts w:hint="eastAsia" w:ascii="Times New Roman" w:hAnsi="Times New Roman" w:eastAsia="方正仿宋_GBK" w:cs="Times New Roman"/>
                <w:color w:val="auto"/>
                <w:sz w:val="21"/>
                <w:szCs w:val="21"/>
                <w:highlight w:val="none"/>
                <w:lang w:val="en-US" w:eastAsia="zh-CN"/>
              </w:rPr>
              <w:t>不大于</w:t>
            </w:r>
            <w:r>
              <w:rPr>
                <w:rStyle w:val="9"/>
                <w:rFonts w:hint="default" w:ascii="Times New Roman" w:hAnsi="Times New Roman" w:eastAsia="方正仿宋_GBK" w:cs="Times New Roman"/>
                <w:color w:val="auto"/>
                <w:sz w:val="21"/>
                <w:szCs w:val="21"/>
                <w:highlight w:val="none"/>
                <w:lang w:val="en-US" w:eastAsia="zh-CN"/>
              </w:rPr>
              <w:t>0.021W/（m·K），燃烧性能A级，具有保温装饰一体化、保温隔声性能好、成品厚度薄等特点。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执行《纳米孔气凝胶复合绝热制品》GB/T 34336、《装配式保温装饰板墙体保温系统应用技术标准》DBJ50/T-452等标准，参照《挤塑聚苯乙烯复合板建筑内保温系统应用技术标准》DBJ50/T-075等标准。</w:t>
            </w:r>
          </w:p>
        </w:tc>
        <w:tc>
          <w:tcPr>
            <w:tcW w:w="404" w:type="pct"/>
            <w:vAlign w:val="center"/>
          </w:tcPr>
          <w:p w14:paraId="1DB4F38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建筑节能工程</w:t>
            </w:r>
          </w:p>
        </w:tc>
        <w:tc>
          <w:tcPr>
            <w:tcW w:w="395" w:type="pct"/>
            <w:vAlign w:val="center"/>
          </w:tcPr>
          <w:p w14:paraId="1488AB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6139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060B8EA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24</w:t>
            </w:r>
          </w:p>
        </w:tc>
        <w:tc>
          <w:tcPr>
            <w:tcW w:w="1181" w:type="dxa"/>
            <w:vAlign w:val="center"/>
          </w:tcPr>
          <w:p w14:paraId="6D663FC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建筑绝热用石墨改性挤塑聚苯乙烯泡沫板</w:t>
            </w:r>
          </w:p>
        </w:tc>
        <w:tc>
          <w:tcPr>
            <w:tcW w:w="1069" w:type="dxa"/>
            <w:vAlign w:val="center"/>
          </w:tcPr>
          <w:p w14:paraId="799BCF2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绿色低碳发展领域</w:t>
            </w:r>
          </w:p>
        </w:tc>
        <w:tc>
          <w:tcPr>
            <w:tcW w:w="1106" w:type="dxa"/>
            <w:vAlign w:val="center"/>
          </w:tcPr>
          <w:p w14:paraId="682E837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绿色低碳建筑材料</w:t>
            </w:r>
          </w:p>
        </w:tc>
        <w:tc>
          <w:tcPr>
            <w:tcW w:w="7524" w:type="dxa"/>
            <w:vAlign w:val="center"/>
          </w:tcPr>
          <w:p w14:paraId="4C4E781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rPr>
              <w:t>技术</w:t>
            </w:r>
            <w:r>
              <w:rPr>
                <w:rStyle w:val="9"/>
                <w:rFonts w:hint="default" w:ascii="Times New Roman" w:hAnsi="Times New Roman" w:eastAsia="方正仿宋_GBK" w:cs="Times New Roman"/>
                <w:b/>
                <w:bCs/>
                <w:color w:val="auto"/>
                <w:sz w:val="21"/>
                <w:szCs w:val="21"/>
                <w:lang w:eastAsia="zh-CN"/>
              </w:rPr>
              <w:t>介绍</w:t>
            </w:r>
            <w:r>
              <w:rPr>
                <w:rStyle w:val="9"/>
                <w:rFonts w:hint="default" w:ascii="Times New Roman" w:hAnsi="Times New Roman" w:eastAsia="方正仿宋_GBK" w:cs="Times New Roman"/>
                <w:b/>
                <w:bCs/>
                <w:color w:val="auto"/>
                <w:sz w:val="21"/>
                <w:szCs w:val="21"/>
              </w:rPr>
              <w:t>：</w:t>
            </w:r>
            <w:r>
              <w:rPr>
                <w:rStyle w:val="9"/>
                <w:rFonts w:hint="default" w:ascii="Times New Roman" w:hAnsi="Times New Roman" w:eastAsia="方正仿宋_GBK" w:cs="Times New Roman"/>
                <w:color w:val="auto"/>
                <w:sz w:val="21"/>
                <w:szCs w:val="21"/>
              </w:rPr>
              <w:t>以聚苯乙烯树脂或其共聚物为主要成分，添加石墨及其他添加剂，经挤出发泡成型的具有闭孔结构的硬质泡沫塑料板。</w:t>
            </w:r>
            <w:r>
              <w:rPr>
                <w:rStyle w:val="9"/>
                <w:rFonts w:hint="default" w:ascii="Times New Roman" w:hAnsi="Times New Roman" w:eastAsia="方正仿宋_GBK" w:cs="Times New Roman"/>
                <w:color w:val="auto"/>
                <w:sz w:val="21"/>
                <w:szCs w:val="21"/>
              </w:rPr>
              <w:br w:type="textWrapping"/>
            </w:r>
            <w:r>
              <w:rPr>
                <w:rStyle w:val="9"/>
                <w:rFonts w:hint="default" w:ascii="Times New Roman" w:hAnsi="Times New Roman" w:eastAsia="方正仿宋_GBK" w:cs="Times New Roman"/>
                <w:b/>
                <w:bCs/>
                <w:color w:val="auto"/>
                <w:sz w:val="21"/>
                <w:szCs w:val="21"/>
              </w:rPr>
              <w:t>性能特点：</w:t>
            </w:r>
            <w:r>
              <w:rPr>
                <w:rStyle w:val="9"/>
                <w:rFonts w:hint="default" w:ascii="Times New Roman" w:hAnsi="Times New Roman" w:eastAsia="方正仿宋_GBK" w:cs="Times New Roman"/>
                <w:color w:val="auto"/>
                <w:sz w:val="21"/>
                <w:szCs w:val="21"/>
              </w:rPr>
              <w:t>燃烧性能B</w:t>
            </w:r>
            <w:r>
              <w:rPr>
                <w:rStyle w:val="9"/>
                <w:rFonts w:hint="default" w:ascii="Times New Roman" w:hAnsi="Times New Roman" w:eastAsia="方正仿宋_GBK" w:cs="Times New Roman"/>
                <w:color w:val="auto"/>
                <w:sz w:val="21"/>
                <w:szCs w:val="21"/>
                <w:vertAlign w:val="subscript"/>
              </w:rPr>
              <w:t>1</w:t>
            </w:r>
            <w:r>
              <w:rPr>
                <w:rStyle w:val="9"/>
                <w:rFonts w:hint="default" w:ascii="Times New Roman" w:hAnsi="Times New Roman" w:eastAsia="方正仿宋_GBK" w:cs="Times New Roman"/>
                <w:color w:val="auto"/>
                <w:sz w:val="21"/>
                <w:szCs w:val="21"/>
              </w:rPr>
              <w:t>级，导热系数</w:t>
            </w:r>
            <w:r>
              <w:rPr>
                <w:rStyle w:val="9"/>
                <w:rFonts w:hint="eastAsia" w:ascii="Times New Roman" w:hAnsi="Times New Roman" w:eastAsia="方正仿宋_GBK" w:cs="Times New Roman"/>
                <w:color w:val="auto"/>
                <w:sz w:val="21"/>
                <w:szCs w:val="21"/>
                <w:highlight w:val="none"/>
                <w:lang w:val="en-US" w:eastAsia="zh-CN"/>
              </w:rPr>
              <w:t>不大于</w:t>
            </w:r>
            <w:r>
              <w:rPr>
                <w:rStyle w:val="9"/>
                <w:rFonts w:hint="default" w:ascii="Times New Roman" w:hAnsi="Times New Roman" w:eastAsia="方正仿宋_GBK" w:cs="Times New Roman"/>
                <w:color w:val="auto"/>
                <w:sz w:val="21"/>
                <w:szCs w:val="21"/>
              </w:rPr>
              <w:t>0.024W/（m·K）</w:t>
            </w:r>
            <w:r>
              <w:rPr>
                <w:rStyle w:val="9"/>
                <w:rFonts w:hint="default" w:ascii="Times New Roman" w:hAnsi="Times New Roman" w:eastAsia="方正仿宋_GBK" w:cs="Times New Roman"/>
                <w:color w:val="auto"/>
                <w:sz w:val="21"/>
                <w:szCs w:val="21"/>
                <w:highlight w:val="none"/>
              </w:rPr>
              <w:t>。</w:t>
            </w:r>
            <w:r>
              <w:rPr>
                <w:rStyle w:val="9"/>
                <w:rFonts w:hint="default" w:ascii="Times New Roman" w:hAnsi="Times New Roman" w:eastAsia="方正仿宋_GBK" w:cs="Times New Roman"/>
                <w:strike/>
                <w:color w:val="auto"/>
                <w:sz w:val="21"/>
                <w:szCs w:val="21"/>
              </w:rPr>
              <w:br w:type="textWrapping"/>
            </w:r>
            <w:r>
              <w:rPr>
                <w:rStyle w:val="9"/>
                <w:rFonts w:hint="default" w:ascii="Times New Roman" w:hAnsi="Times New Roman" w:eastAsia="方正仿宋_GBK" w:cs="Times New Roman"/>
                <w:b/>
                <w:bCs/>
                <w:color w:val="auto"/>
                <w:sz w:val="21"/>
                <w:szCs w:val="21"/>
              </w:rPr>
              <w:t>执行标准：</w:t>
            </w:r>
            <w:r>
              <w:rPr>
                <w:rStyle w:val="9"/>
                <w:rFonts w:hint="default" w:ascii="Times New Roman" w:hAnsi="Times New Roman" w:eastAsia="方正仿宋_GBK" w:cs="Times New Roman"/>
                <w:color w:val="auto"/>
                <w:sz w:val="21"/>
                <w:szCs w:val="21"/>
              </w:rPr>
              <w:t>《建筑绝热用石墨改性挤塑聚苯乙烯泡沫板（GXPS）》JC/T 2627</w:t>
            </w:r>
            <w:r>
              <w:rPr>
                <w:rStyle w:val="9"/>
                <w:rFonts w:hint="default" w:ascii="Times New Roman" w:hAnsi="Times New Roman" w:eastAsia="方正仿宋_GBK" w:cs="Times New Roman"/>
                <w:color w:val="auto"/>
                <w:sz w:val="21"/>
                <w:szCs w:val="21"/>
                <w:highlight w:val="none"/>
                <w:lang w:val="en-US" w:eastAsia="zh-CN"/>
              </w:rPr>
              <w:t>等标准</w:t>
            </w:r>
            <w:r>
              <w:rPr>
                <w:rStyle w:val="9"/>
                <w:rFonts w:hint="default" w:ascii="Times New Roman" w:hAnsi="Times New Roman" w:eastAsia="方正仿宋_GBK" w:cs="Times New Roman"/>
                <w:color w:val="auto"/>
                <w:sz w:val="21"/>
                <w:szCs w:val="21"/>
              </w:rPr>
              <w:t>。</w:t>
            </w:r>
          </w:p>
        </w:tc>
        <w:tc>
          <w:tcPr>
            <w:tcW w:w="1116" w:type="dxa"/>
            <w:vAlign w:val="center"/>
          </w:tcPr>
          <w:p w14:paraId="1F6ADC7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rPr>
              <w:t>建筑节能工程</w:t>
            </w:r>
          </w:p>
        </w:tc>
        <w:tc>
          <w:tcPr>
            <w:tcW w:w="395" w:type="pct"/>
            <w:vAlign w:val="center"/>
          </w:tcPr>
          <w:p w14:paraId="1853AE2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37D9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1546BD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25</w:t>
            </w:r>
          </w:p>
        </w:tc>
        <w:tc>
          <w:tcPr>
            <w:tcW w:w="428" w:type="pct"/>
            <w:vAlign w:val="center"/>
          </w:tcPr>
          <w:p w14:paraId="1049622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增强发泡混凝土轻质条板</w:t>
            </w:r>
          </w:p>
        </w:tc>
        <w:tc>
          <w:tcPr>
            <w:tcW w:w="387" w:type="pct"/>
            <w:vAlign w:val="center"/>
          </w:tcPr>
          <w:p w14:paraId="1FDE980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绿色低碳发展领域</w:t>
            </w:r>
          </w:p>
        </w:tc>
        <w:tc>
          <w:tcPr>
            <w:tcW w:w="401" w:type="pct"/>
            <w:vAlign w:val="center"/>
          </w:tcPr>
          <w:p w14:paraId="30CD2D3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绿色低碳建筑材料</w:t>
            </w:r>
          </w:p>
        </w:tc>
        <w:tc>
          <w:tcPr>
            <w:tcW w:w="2729" w:type="pct"/>
            <w:vAlign w:val="center"/>
          </w:tcPr>
          <w:p w14:paraId="65B9CAF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以水泥、粉煤灰、石膏、增强剂、防水剂、发泡剂、纳米粉料等为原料，采用纤维或钢筋骨架增强，在工厂内浇筑成型的轻质条板。</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具有轻质高强、破损率小、吸水率小、耐水性能好、保温性能好等特点。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执行《建筑隔墙用轻质条板通用技术要求》JG/T 169、《建筑用轻质隔墙条板》GB/T 23451等标准。</w:t>
            </w:r>
          </w:p>
        </w:tc>
        <w:tc>
          <w:tcPr>
            <w:tcW w:w="404" w:type="pct"/>
            <w:vAlign w:val="center"/>
          </w:tcPr>
          <w:p w14:paraId="514DE28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建筑墙体工程</w:t>
            </w:r>
          </w:p>
        </w:tc>
        <w:tc>
          <w:tcPr>
            <w:tcW w:w="395" w:type="pct"/>
            <w:vAlign w:val="center"/>
          </w:tcPr>
          <w:p w14:paraId="50A7A6F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1CE6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336772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rPr>
            </w:pPr>
            <w:r>
              <w:rPr>
                <w:rStyle w:val="9"/>
                <w:rFonts w:hint="default" w:ascii="Times New Roman" w:hAnsi="Times New Roman" w:eastAsia="方正仿宋_GBK" w:cs="Times New Roman"/>
                <w:color w:val="auto"/>
                <w:sz w:val="21"/>
                <w:szCs w:val="21"/>
                <w:highlight w:val="none"/>
                <w:lang w:val="en-US" w:eastAsia="zh-CN"/>
              </w:rPr>
              <w:t>26</w:t>
            </w:r>
          </w:p>
        </w:tc>
        <w:tc>
          <w:tcPr>
            <w:tcW w:w="428" w:type="pct"/>
            <w:vAlign w:val="center"/>
          </w:tcPr>
          <w:p w14:paraId="34B0A42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0"/>
                <w:szCs w:val="20"/>
              </w:rPr>
              <w:t>超高性能混凝土（UHPC）</w:t>
            </w:r>
          </w:p>
        </w:tc>
        <w:tc>
          <w:tcPr>
            <w:tcW w:w="387" w:type="pct"/>
            <w:vAlign w:val="center"/>
          </w:tcPr>
          <w:p w14:paraId="54C60DF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0"/>
                <w:szCs w:val="20"/>
              </w:rPr>
              <w:t>绿色低碳发展领域</w:t>
            </w:r>
          </w:p>
        </w:tc>
        <w:tc>
          <w:tcPr>
            <w:tcW w:w="401" w:type="pct"/>
            <w:vAlign w:val="center"/>
          </w:tcPr>
          <w:p w14:paraId="375726D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0"/>
                <w:szCs w:val="20"/>
              </w:rPr>
              <w:t>绿色低碳建筑材料</w:t>
            </w:r>
          </w:p>
        </w:tc>
        <w:tc>
          <w:tcPr>
            <w:tcW w:w="2729" w:type="pct"/>
            <w:vAlign w:val="center"/>
          </w:tcPr>
          <w:p w14:paraId="169E21C1">
            <w:pPr>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
                <w:bCs/>
                <w:color w:val="auto"/>
                <w:sz w:val="20"/>
                <w:szCs w:val="20"/>
              </w:rPr>
              <w:t>技术介绍：</w:t>
            </w:r>
            <w:r>
              <w:rPr>
                <w:rFonts w:hint="default" w:ascii="Times New Roman" w:hAnsi="Times New Roman" w:eastAsia="方正仿宋_GBK" w:cs="Times New Roman"/>
                <w:color w:val="auto"/>
                <w:sz w:val="20"/>
                <w:szCs w:val="20"/>
              </w:rPr>
              <w:t>采用强度42.5级以上硅酸盐水泥或普通硅酸盐水泥、高活性矿物掺合料（Ⅰ级粉煤灰、S95矿粉、硅灰）和石英砂为原料，添加外加剂和钢纤维配制。</w:t>
            </w:r>
          </w:p>
          <w:p w14:paraId="4DA8B1BE">
            <w:pPr>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b/>
                <w:bCs/>
                <w:color w:val="auto"/>
                <w:sz w:val="20"/>
                <w:szCs w:val="20"/>
              </w:rPr>
              <w:t>性能特点：</w:t>
            </w:r>
            <w:r>
              <w:rPr>
                <w:rFonts w:hint="default" w:ascii="Times New Roman" w:hAnsi="Times New Roman" w:eastAsia="方正仿宋_GBK" w:cs="Times New Roman"/>
                <w:color w:val="auto"/>
                <w:sz w:val="20"/>
                <w:szCs w:val="20"/>
              </w:rPr>
              <w:t>抗压强度</w:t>
            </w:r>
            <w:r>
              <w:rPr>
                <w:rFonts w:hint="default" w:ascii="Times New Roman" w:hAnsi="Times New Roman" w:eastAsia="方正仿宋_GBK" w:cs="Times New Roman"/>
                <w:color w:val="auto"/>
                <w:sz w:val="20"/>
                <w:szCs w:val="20"/>
                <w:lang w:val="en-US" w:eastAsia="zh-CN"/>
              </w:rPr>
              <w:t>不低于</w:t>
            </w:r>
            <w:r>
              <w:rPr>
                <w:rFonts w:hint="default" w:ascii="Times New Roman" w:hAnsi="Times New Roman" w:eastAsia="方正仿宋_GBK" w:cs="Times New Roman"/>
                <w:color w:val="auto"/>
                <w:sz w:val="20"/>
                <w:szCs w:val="20"/>
              </w:rPr>
              <w:t>140MPa。</w:t>
            </w:r>
          </w:p>
          <w:p w14:paraId="7D36B71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b/>
                <w:bCs/>
                <w:color w:val="auto"/>
                <w:sz w:val="20"/>
                <w:szCs w:val="20"/>
              </w:rPr>
              <w:t>执行标准：</w:t>
            </w:r>
            <w:r>
              <w:rPr>
                <w:rStyle w:val="9"/>
                <w:rFonts w:hint="default" w:ascii="Times New Roman" w:hAnsi="Times New Roman" w:eastAsia="方正仿宋_GBK" w:cs="Times New Roman"/>
                <w:color w:val="auto"/>
                <w:sz w:val="21"/>
                <w:szCs w:val="21"/>
                <w:highlight w:val="none"/>
                <w:lang w:val="en-US" w:eastAsia="zh-CN"/>
              </w:rPr>
              <w:t>执行《活性粉末混凝土》GB/T</w:t>
            </w:r>
            <w:r>
              <w:rPr>
                <w:rStyle w:val="9"/>
                <w:rFonts w:hint="eastAsia" w:cs="Times New Roman"/>
                <w:color w:val="auto"/>
                <w:sz w:val="21"/>
                <w:szCs w:val="21"/>
                <w:highlight w:val="none"/>
                <w:lang w:val="en-US" w:eastAsia="zh-CN"/>
              </w:rPr>
              <w:t xml:space="preserve"> </w:t>
            </w:r>
            <w:r>
              <w:rPr>
                <w:rStyle w:val="9"/>
                <w:rFonts w:hint="default" w:ascii="Times New Roman" w:hAnsi="Times New Roman" w:eastAsia="方正仿宋_GBK" w:cs="Times New Roman"/>
                <w:color w:val="auto"/>
                <w:sz w:val="21"/>
                <w:szCs w:val="21"/>
                <w:highlight w:val="none"/>
                <w:lang w:val="en-US" w:eastAsia="zh-CN"/>
              </w:rPr>
              <w:t>31387等标准。</w:t>
            </w:r>
          </w:p>
        </w:tc>
        <w:tc>
          <w:tcPr>
            <w:tcW w:w="404" w:type="pct"/>
            <w:vAlign w:val="center"/>
          </w:tcPr>
          <w:p w14:paraId="3BB75F1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0"/>
                <w:szCs w:val="20"/>
              </w:rPr>
              <w:t>混凝土工程</w:t>
            </w:r>
          </w:p>
        </w:tc>
        <w:tc>
          <w:tcPr>
            <w:tcW w:w="395" w:type="pct"/>
            <w:vAlign w:val="center"/>
          </w:tcPr>
          <w:p w14:paraId="5A582E3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tr w14:paraId="5C72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072B635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rPr>
            </w:pPr>
            <w:r>
              <w:rPr>
                <w:rStyle w:val="9"/>
                <w:rFonts w:hint="default" w:ascii="Times New Roman" w:hAnsi="Times New Roman" w:eastAsia="方正仿宋_GBK" w:cs="Times New Roman"/>
                <w:color w:val="auto"/>
                <w:sz w:val="21"/>
                <w:szCs w:val="21"/>
                <w:highlight w:val="none"/>
                <w:lang w:val="en-US" w:eastAsia="zh-CN"/>
              </w:rPr>
              <w:t>27</w:t>
            </w:r>
          </w:p>
        </w:tc>
        <w:tc>
          <w:tcPr>
            <w:tcW w:w="428" w:type="pct"/>
            <w:tcBorders>
              <w:top w:val="single" w:color="auto" w:sz="4" w:space="0"/>
              <w:left w:val="single" w:color="auto" w:sz="4" w:space="0"/>
              <w:bottom w:val="single" w:color="auto" w:sz="4" w:space="0"/>
              <w:right w:val="single" w:color="auto" w:sz="4" w:space="0"/>
            </w:tcBorders>
            <w:vAlign w:val="center"/>
          </w:tcPr>
          <w:p w14:paraId="5E790FF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建设领域数据安全综合治理平台</w:t>
            </w:r>
          </w:p>
        </w:tc>
        <w:tc>
          <w:tcPr>
            <w:tcW w:w="387" w:type="pct"/>
            <w:tcBorders>
              <w:top w:val="single" w:color="auto" w:sz="4" w:space="0"/>
              <w:left w:val="single" w:color="auto" w:sz="4" w:space="0"/>
              <w:bottom w:val="single" w:color="auto" w:sz="4" w:space="0"/>
              <w:right w:val="single" w:color="auto" w:sz="4" w:space="0"/>
            </w:tcBorders>
            <w:vAlign w:val="center"/>
          </w:tcPr>
          <w:p w14:paraId="116C510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城市防灾减灾与住房安全领域</w:t>
            </w:r>
          </w:p>
        </w:tc>
        <w:tc>
          <w:tcPr>
            <w:tcW w:w="401" w:type="pct"/>
            <w:tcBorders>
              <w:top w:val="single" w:color="auto" w:sz="4" w:space="0"/>
              <w:left w:val="single" w:color="auto" w:sz="4" w:space="0"/>
              <w:bottom w:val="single" w:color="auto" w:sz="4" w:space="0"/>
              <w:right w:val="single" w:color="auto" w:sz="4" w:space="0"/>
            </w:tcBorders>
            <w:vAlign w:val="center"/>
          </w:tcPr>
          <w:p w14:paraId="22E8260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数据安全技术</w:t>
            </w:r>
          </w:p>
        </w:tc>
        <w:tc>
          <w:tcPr>
            <w:tcW w:w="2729" w:type="pct"/>
            <w:tcBorders>
              <w:top w:val="single" w:color="auto" w:sz="4" w:space="0"/>
              <w:left w:val="single" w:color="auto" w:sz="4" w:space="0"/>
              <w:bottom w:val="single" w:color="auto" w:sz="4" w:space="0"/>
              <w:right w:val="single" w:color="auto" w:sz="4" w:space="0"/>
            </w:tcBorders>
            <w:vAlign w:val="center"/>
          </w:tcPr>
          <w:p w14:paraId="5DCC3AC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b/>
                <w:bCs/>
                <w:color w:val="auto"/>
                <w:sz w:val="21"/>
                <w:szCs w:val="21"/>
                <w:highlight w:val="none"/>
                <w:lang w:val="en-US" w:eastAsia="zh-CN"/>
              </w:rPr>
              <w:t>技术介绍：</w:t>
            </w:r>
            <w:r>
              <w:rPr>
                <w:rStyle w:val="9"/>
                <w:rFonts w:hint="default" w:ascii="Times New Roman" w:hAnsi="Times New Roman" w:eastAsia="方正仿宋_GBK" w:cs="Times New Roman"/>
                <w:color w:val="auto"/>
                <w:sz w:val="21"/>
                <w:szCs w:val="21"/>
                <w:highlight w:val="none"/>
                <w:lang w:val="en-US" w:eastAsia="zh-CN"/>
              </w:rPr>
              <w:t>一种监控建设领域相关信息数据安全的软件平台，主要通过对信息数据分类、标记、加密和访问控制等手段，确保数据在采集、存储、传输和处理的过程中不受到未授权的访问、泄漏或篡改。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性能特点：</w:t>
            </w:r>
            <w:r>
              <w:rPr>
                <w:rStyle w:val="9"/>
                <w:rFonts w:hint="default" w:ascii="Times New Roman" w:hAnsi="Times New Roman" w:eastAsia="方正仿宋_GBK" w:cs="Times New Roman"/>
                <w:color w:val="auto"/>
                <w:sz w:val="21"/>
                <w:szCs w:val="21"/>
                <w:highlight w:val="none"/>
                <w:lang w:val="en-US" w:eastAsia="zh-CN"/>
              </w:rPr>
              <w:t>具备安全性高、扩展性强等特点。</w:t>
            </w:r>
            <w:r>
              <w:rPr>
                <w:rStyle w:val="9"/>
                <w:rFonts w:hint="default" w:ascii="Times New Roman" w:hAnsi="Times New Roman" w:eastAsia="方正仿宋_GBK" w:cs="Times New Roman"/>
                <w:color w:val="auto"/>
                <w:sz w:val="21"/>
                <w:szCs w:val="21"/>
                <w:highlight w:val="none"/>
                <w:lang w:val="en-US" w:eastAsia="zh-CN"/>
              </w:rPr>
              <w:br w:type="textWrapping"/>
            </w:r>
            <w:r>
              <w:rPr>
                <w:rStyle w:val="9"/>
                <w:rFonts w:hint="default" w:ascii="Times New Roman" w:hAnsi="Times New Roman" w:eastAsia="方正仿宋_GBK" w:cs="Times New Roman"/>
                <w:b/>
                <w:bCs/>
                <w:color w:val="auto"/>
                <w:sz w:val="21"/>
                <w:szCs w:val="21"/>
                <w:highlight w:val="none"/>
                <w:lang w:val="en-US" w:eastAsia="zh-CN"/>
              </w:rPr>
              <w:t>执行标准：</w:t>
            </w:r>
            <w:r>
              <w:rPr>
                <w:rStyle w:val="9"/>
                <w:rFonts w:hint="default" w:ascii="Times New Roman" w:hAnsi="Times New Roman" w:eastAsia="方正仿宋_GBK" w:cs="Times New Roman"/>
                <w:color w:val="auto"/>
                <w:sz w:val="21"/>
                <w:szCs w:val="21"/>
                <w:highlight w:val="none"/>
                <w:lang w:val="en-US" w:eastAsia="zh-CN"/>
              </w:rPr>
              <w:t>执行《数据安全技术数据分类分级规则》GB/T 43697等标准。</w:t>
            </w:r>
          </w:p>
        </w:tc>
        <w:tc>
          <w:tcPr>
            <w:tcW w:w="404" w:type="pct"/>
            <w:tcBorders>
              <w:top w:val="single" w:color="auto" w:sz="4" w:space="0"/>
              <w:left w:val="single" w:color="auto" w:sz="4" w:space="0"/>
              <w:bottom w:val="single" w:color="auto" w:sz="4" w:space="0"/>
              <w:right w:val="single" w:color="auto" w:sz="4" w:space="0"/>
            </w:tcBorders>
            <w:vAlign w:val="center"/>
          </w:tcPr>
          <w:p w14:paraId="5324090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建设领域信息数据安全保护</w:t>
            </w:r>
          </w:p>
        </w:tc>
        <w:tc>
          <w:tcPr>
            <w:tcW w:w="395" w:type="pct"/>
            <w:vAlign w:val="center"/>
          </w:tcPr>
          <w:p w14:paraId="5BB31E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9"/>
                <w:rFonts w:hint="default" w:ascii="Times New Roman" w:hAnsi="Times New Roman" w:eastAsia="方正仿宋_GBK" w:cs="Times New Roman"/>
                <w:color w:val="auto"/>
                <w:sz w:val="21"/>
                <w:szCs w:val="21"/>
                <w:highlight w:val="none"/>
                <w:lang w:val="en-US" w:eastAsia="zh-CN"/>
              </w:rPr>
            </w:pPr>
            <w:r>
              <w:rPr>
                <w:rStyle w:val="9"/>
                <w:rFonts w:hint="default" w:ascii="Times New Roman" w:hAnsi="Times New Roman" w:eastAsia="方正仿宋_GBK" w:cs="Times New Roman"/>
                <w:color w:val="auto"/>
                <w:sz w:val="21"/>
                <w:szCs w:val="21"/>
                <w:highlight w:val="none"/>
                <w:lang w:val="en-US" w:eastAsia="zh-CN"/>
              </w:rPr>
              <w:t>2年</w:t>
            </w:r>
          </w:p>
        </w:tc>
      </w:tr>
      <w:bookmarkEnd w:id="0"/>
    </w:tbl>
    <w:p w14:paraId="48941AEF"/>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D324E"/>
    <w:multiLevelType w:val="multilevel"/>
    <w:tmpl w:val="2DDD324E"/>
    <w:lvl w:ilvl="0" w:tentative="0">
      <w:start w:val="1"/>
      <w:numFmt w:val="chineseCountingThousand"/>
      <w:pStyle w:val="8"/>
      <w:suff w:val="nothing"/>
      <w:lvlText w:val="%1、"/>
      <w:lvlJc w:val="left"/>
      <w:pPr>
        <w:ind w:left="0" w:firstLine="641"/>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suff w:val="nothing"/>
      <w:lvlText w:val="（%2）"/>
      <w:lvlJc w:val="left"/>
      <w:pPr>
        <w:ind w:left="0" w:firstLine="641"/>
      </w:pPr>
      <w:rPr>
        <w:rFonts w:hint="default" w:ascii="Times New Roman" w:hAnsi="Times New Roman" w:eastAsia="方正楷体_GBK" w:cs="Times New Roman"/>
        <w:b/>
        <w:bCs w:val="0"/>
        <w:i w:val="0"/>
        <w:iCs w:val="0"/>
        <w:caps w:val="0"/>
        <w:smallCaps w:val="0"/>
        <w:strike w:val="0"/>
        <w:dstrike w:val="0"/>
        <w:snapToGrid w:val="0"/>
        <w:vanish w:val="0"/>
        <w:color w:val="000000"/>
        <w:spacing w:val="0"/>
        <w:w w:val="0"/>
        <w:kern w:val="0"/>
        <w:position w:val="0"/>
        <w:sz w:val="32"/>
        <w:szCs w:val="0"/>
        <w:u w:val="none"/>
        <w:vertAlign w:val="baseline"/>
      </w:rPr>
    </w:lvl>
    <w:lvl w:ilvl="2" w:tentative="0">
      <w:start w:val="1"/>
      <w:numFmt w:val="decimal"/>
      <w:suff w:val="nothing"/>
      <w:lvlText w:val="%3．"/>
      <w:lvlJc w:val="left"/>
      <w:pPr>
        <w:ind w:left="0" w:firstLine="641"/>
      </w:pPr>
      <w:rPr>
        <w:rFonts w:hint="default" w:ascii="Times New Roman" w:hAnsi="Times New Roman" w:eastAsia="方正仿宋_GBK"/>
        <w:b/>
        <w:i w:val="0"/>
        <w:sz w:val="32"/>
      </w:rPr>
    </w:lvl>
    <w:lvl w:ilvl="3" w:tentative="0">
      <w:start w:val="1"/>
      <w:numFmt w:val="decimal"/>
      <w:suff w:val="nothing"/>
      <w:lvlText w:val="%4."/>
      <w:lvlJc w:val="left"/>
      <w:pPr>
        <w:ind w:left="0" w:firstLine="641"/>
      </w:pPr>
      <w:rPr>
        <w:rFonts w:hint="eastAsia"/>
      </w:rPr>
    </w:lvl>
    <w:lvl w:ilvl="4" w:tentative="0">
      <w:start w:val="1"/>
      <w:numFmt w:val="lowerLetter"/>
      <w:lvlText w:val="%5)"/>
      <w:lvlJc w:val="left"/>
      <w:pPr>
        <w:tabs>
          <w:tab w:val="left" w:pos="1134"/>
        </w:tabs>
        <w:ind w:left="0" w:firstLine="641"/>
      </w:pPr>
      <w:rPr>
        <w:rFonts w:hint="eastAsia"/>
      </w:rPr>
    </w:lvl>
    <w:lvl w:ilvl="5" w:tentative="0">
      <w:start w:val="1"/>
      <w:numFmt w:val="lowerRoman"/>
      <w:lvlText w:val="%6."/>
      <w:lvlJc w:val="right"/>
      <w:pPr>
        <w:tabs>
          <w:tab w:val="left" w:pos="1134"/>
        </w:tabs>
        <w:ind w:left="0" w:firstLine="641"/>
      </w:pPr>
      <w:rPr>
        <w:rFonts w:hint="eastAsia"/>
      </w:rPr>
    </w:lvl>
    <w:lvl w:ilvl="6" w:tentative="0">
      <w:start w:val="1"/>
      <w:numFmt w:val="decimal"/>
      <w:lvlText w:val="%7."/>
      <w:lvlJc w:val="left"/>
      <w:pPr>
        <w:tabs>
          <w:tab w:val="left" w:pos="1134"/>
        </w:tabs>
        <w:ind w:left="0" w:firstLine="641"/>
      </w:pPr>
      <w:rPr>
        <w:rFonts w:hint="eastAsia"/>
      </w:rPr>
    </w:lvl>
    <w:lvl w:ilvl="7" w:tentative="0">
      <w:start w:val="1"/>
      <w:numFmt w:val="lowerLetter"/>
      <w:lvlText w:val="%8)"/>
      <w:lvlJc w:val="left"/>
      <w:pPr>
        <w:tabs>
          <w:tab w:val="left" w:pos="1134"/>
        </w:tabs>
        <w:ind w:left="0" w:firstLine="641"/>
      </w:pPr>
      <w:rPr>
        <w:rFonts w:hint="eastAsia"/>
      </w:rPr>
    </w:lvl>
    <w:lvl w:ilvl="8" w:tentative="0">
      <w:start w:val="1"/>
      <w:numFmt w:val="lowerRoman"/>
      <w:lvlText w:val="%9."/>
      <w:lvlJc w:val="right"/>
      <w:pPr>
        <w:tabs>
          <w:tab w:val="left" w:pos="1134"/>
        </w:tabs>
        <w:ind w:left="0" w:firstLine="64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4665F"/>
    <w:rsid w:val="0204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qFormat/>
    <w:uiPriority w:val="9"/>
    <w:pPr>
      <w:keepNext/>
      <w:keepLines/>
      <w:ind w:firstLine="640"/>
      <w:outlineLvl w:val="0"/>
    </w:pPr>
    <w:rPr>
      <w:rFonts w:ascii="Times New Roman" w:hAnsi="Times New Roman" w:eastAsia="黑体" w:cs="Times New Roman"/>
      <w:bCs/>
      <w:kern w:val="44"/>
      <w:sz w:val="32"/>
      <w:szCs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带序号标题1"/>
    <w:basedOn w:val="3"/>
    <w:qFormat/>
    <w:uiPriority w:val="0"/>
    <w:pPr>
      <w:keepNext w:val="0"/>
      <w:keepLines w:val="0"/>
      <w:numPr>
        <w:ilvl w:val="0"/>
        <w:numId w:val="1"/>
      </w:numPr>
      <w:spacing w:line="520" w:lineRule="exact"/>
      <w:ind w:firstLine="640" w:firstLineChars="200"/>
    </w:pPr>
  </w:style>
  <w:style w:type="character" w:customStyle="1" w:styleId="9">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2024-11-20T08:37:00Z</dcterms:created>
  <dc:creator>弹琴不说爱</dc:creator>
  <cp:lastModifiedBy>弹琴不说爱</cp:lastModifiedBy>
  <dcterms:modified xsi:type="dcterms:W3CDTF">2024-11-20T08:38:27Z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A13859EAF0154085A6168E04E3CF7C38_11</vt:lpwstr>
  </property>
</Properties>
</file>