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tabs>
          <w:tab w:val="left" w:pos="3622"/>
        </w:tabs>
        <w:spacing w:before="0" w:beforeLines="0" w:after="0" w:afterLines="0" w:line="240" w:lineRule="atLeast"/>
        <w:ind w:firstLine="723"/>
        <w:jc w:val="left"/>
      </w:pPr>
      <w:bookmarkStart w:id="0" w:name="_Toc11244"/>
      <w:bookmarkStart w:id="1" w:name="_Toc79393198"/>
      <w:bookmarkStart w:id="2" w:name="_Toc40630498"/>
      <w:bookmarkStart w:id="3" w:name="_Toc93505371"/>
      <w:bookmarkStart w:id="4" w:name="OLE_LINK2"/>
      <w:bookmarkStart w:id="5" w:name="OLE_LINK1"/>
      <w:bookmarkStart w:id="6" w:name="OLE_LINK3"/>
      <w:bookmarkStart w:id="7" w:name="OLE_LINK4"/>
      <w:bookmarkStart w:id="172" w:name="_GoBack"/>
      <w:bookmarkEnd w:id="172"/>
      <w:r>
        <w:rPr>
          <w:rFonts w:hint="eastAsia"/>
        </w:rPr>
        <w:tab/>
      </w:r>
    </w:p>
    <w:p>
      <w:pPr>
        <w:pStyle w:val="25"/>
        <w:rPr>
          <w:color w:val="auto"/>
        </w:rPr>
      </w:pPr>
      <w:r>
        <w:rPr>
          <w:color w:val="auto"/>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color w:val="auto"/>
        </w:rPr>
        <w:instrText xml:space="preserve">ADDIN CNKISM.UserStyle</w:instrText>
      </w:r>
      <w:r>
        <w:rPr>
          <w:color w:val="auto"/>
        </w:rPr>
        <w:fldChar w:fldCharType="end"/>
      </w:r>
      <w:r>
        <mc:AlternateContent>
          <mc:Choice Requires="wps">
            <w:drawing>
              <wp:anchor distT="0" distB="0" distL="114300" distR="114300" simplePos="0" relativeHeight="251662336"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25560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w:t>
                            </w:r>
                            <w:r>
                              <w:rPr>
                                <w:rFonts w:hint="eastAsia"/>
                                <w:b/>
                                <w:bCs/>
                                <w:sz w:val="40"/>
                                <w:szCs w:val="40"/>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2336;mso-width-relative:page;mso-height-relative:page;" filled="f" stroked="f" coordsize="21600,21600" o:gfxdata="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H/EhncAAAADAEAAA8AAAAAAAAAAQAgAAAAOAAAAGRy&#10;cy9kb3ducmV2LnhtbFBLAQIUABQAAAAIAIdO4kDr4ulKJAIAACQEAAAOAAAAAAAAAAEAIAAAAEEB&#10;AABkcnMvZTJvRG9jLnhtbFBLBQYAAAAABgAGAFkBAADXBQ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eastAsia"/>
                          <w:b/>
                          <w:bCs/>
                          <w:sz w:val="40"/>
                          <w:szCs w:val="40"/>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5288915</wp:posOffset>
                </wp:positionH>
                <wp:positionV relativeFrom="page">
                  <wp:posOffset>648335</wp:posOffset>
                </wp:positionV>
                <wp:extent cx="1979930" cy="11176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980000" cy="1117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6.45pt;margin-top:51.05pt;height:88pt;width:155.9pt;mso-position-horizontal-relative:page;mso-position-vertical-relative:page;z-index:251659264;mso-width-relative:page;mso-height-relative:page;" filled="f" stroked="f" coordsize="21600,21600" o:gfxdata="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oZsOfdwAAAAMAQAADwAAAAAAAAABACAAAAA4AAAA&#10;ZHJzL2Rvd25yZXYueG1sUEsBAhQAFAAAAAgAh07iQGxwYeAmAgAAIwQAAA4AAAAAAAAAAQAgAAAA&#10;QQEAAGRycy9lMm9Eb2MueG1sUEsFBgAAAAAGAAYAWQEAANkFAA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-93345</wp:posOffset>
                </wp:positionH>
                <wp:positionV relativeFrom="page">
                  <wp:posOffset>2642870</wp:posOffset>
                </wp:positionV>
                <wp:extent cx="7718425" cy="0"/>
                <wp:effectExtent l="0" t="9525" r="15875" b="9525"/>
                <wp:wrapNone/>
                <wp:docPr id="6" name="直接连接符 6"/>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6432;mso-width-relative:page;mso-height-relative:page;" filled="f" stroked="t" coordsize="21600,21600" o:gfxdata="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up&#10;R27WAAAADAEAAA8AAAAAAAAAAQAgAAAAOAAAAGRycy9kb3ducmV2LnhtbFBLAQIUABQAAAAIAIdO&#10;4kC+melI1gEAAJkDAAAOAAAAAAAAAAEAIAAAADsBAABkcnMvZTJvRG9jLnhtbFBLBQYAAAAABgAG&#10;AFkBAACD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25776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w:t>
                            </w:r>
                            <w:r>
                              <w:rPr>
                                <w:rFonts w:hint="eastAsia"/>
                                <w:b/>
                                <w:bCs/>
                                <w:sz w:val="40"/>
                                <w:szCs w:val="40"/>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3360;mso-width-relative:page;mso-height-relative:page;" filled="f" stroked="f" coordsize="21600,21600" o:gfxdata="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M01Lzd4AAAAOAQAADwAAAAAAAAABACAAAAA4AAAA&#10;ZHJzL2Rvd25yZXYueG1sUEsBAhQAFAAAAAgAh07iQKVMrQEkAgAAJAQAAA4AAAAAAAAAAQAgAAAA&#10;QwEAAGRycy9lMm9Eb2MueG1sUEsFBgAAAAAGAAYAWQEAANkFA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eastAsia"/>
                          <w:b/>
                          <w:bCs/>
                          <w:sz w:val="40"/>
                          <w:szCs w:val="40"/>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50"/>
        <w:spacing w:line="360" w:lineRule="auto"/>
        <w:jc w:val="center"/>
        <w:rPr>
          <w:rFonts w:hAnsi="黑体" w:cs="黑体"/>
          <w:spacing w:val="20"/>
          <w:sz w:val="32"/>
          <w:szCs w:val="32"/>
        </w:rPr>
      </w:pPr>
      <w:r>
        <mc:AlternateContent>
          <mc:Choice Requires="wps">
            <w:drawing>
              <wp:anchor distT="0" distB="0" distL="114300" distR="114300" simplePos="0" relativeHeight="251661312" behindDoc="0" locked="0" layoutInCell="1" allowOverlap="1">
                <wp:simplePos x="0" y="0"/>
                <wp:positionH relativeFrom="page">
                  <wp:posOffset>1263015</wp:posOffset>
                </wp:positionH>
                <wp:positionV relativeFrom="page">
                  <wp:posOffset>1264285</wp:posOffset>
                </wp:positionV>
                <wp:extent cx="3776980" cy="7239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3776980" cy="72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1312;mso-width-relative:page;mso-height-relative:page;" filled="f" stroked="f" coordsize="21600,21600" o:gfxdata="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&#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aCVr22gAAAAsBAAAPAAAAAAAAAAEAIAAAADgAAABk&#10;cnMvZG93bnJldi54bWxQSwECFAAUAAAACACHTuJATRjD3icCAAAiBAAADgAAAAAAAAABACAAAAA/&#10;AQAAZHJzL2Uyb0RvYy54bWxQSwUGAAAAAAYABgBZAQAA2AU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25"/>
        <w:spacing w:after="240" w:line="360" w:lineRule="auto"/>
        <w:ind w:left="480"/>
        <w:jc w:val="right"/>
        <w:rPr>
          <w:rFonts w:eastAsia="黑体"/>
          <w:b/>
          <w:bCs/>
          <w:color w:val="auto"/>
          <w:spacing w:val="-11"/>
          <w:sz w:val="28"/>
          <w:szCs w:val="28"/>
        </w:rPr>
      </w:pPr>
      <w:r>
        <mc:AlternateContent>
          <mc:Choice Requires="wps">
            <w:drawing>
              <wp:anchor distT="0" distB="0" distL="114300" distR="114300" simplePos="0" relativeHeight="251660288" behindDoc="0" locked="0" layoutInCell="1" allowOverlap="1">
                <wp:simplePos x="0" y="0"/>
                <wp:positionH relativeFrom="page">
                  <wp:posOffset>5011420</wp:posOffset>
                </wp:positionH>
                <wp:positionV relativeFrom="page">
                  <wp:posOffset>1805305</wp:posOffset>
                </wp:positionV>
                <wp:extent cx="2181860" cy="75819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2181600" cy="758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eastAsia="黑体"/>
                                <w:b/>
                                <w:bCs/>
                                <w:spacing w:val="20"/>
                                <w:sz w:val="48"/>
                                <w:szCs w:val="48"/>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rPr>
                              <w:t>4</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4.6pt;margin-top:142.15pt;height:59.7pt;width:171.8pt;mso-position-horizontal-relative:page;mso-position-vertical-relative:page;z-index:251660288;mso-width-relative:page;mso-height-relative:page;" filled="f" stroked="f" coordsize="21600,21600" o:gfxdata="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JbfZszdAAAADAEAAA8AAAAAAAAAAQAgAAAAOAAA&#10;AGRycy9kb3ducmV2LnhtbFBLAQIUABQAAAAIAIdO4kARNSJZJgIAACIEAAAOAAAAAAAAAAEAIAAA&#10;AEIBAABkcnMvZTJvRG9jLnhtbFBLBQYAAAAABgAGAFkBAADaBQAAAAA=&#10;">
                <v:fill on="f" focussize="0,0"/>
                <v:stroke on="f" weight="0.5pt"/>
                <v:imagedata o:title=""/>
                <o:lock v:ext="edit" aspectratio="f"/>
                <v:textbox>
                  <w:txbxContent>
                    <w:p>
                      <w:pPr>
                        <w:jc w:val="distribute"/>
                        <w:rPr>
                          <w:rFonts w:eastAsia="黑体"/>
                          <w:b/>
                          <w:bCs/>
                          <w:spacing w:val="20"/>
                          <w:sz w:val="48"/>
                          <w:szCs w:val="48"/>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rPr>
                        <w:t>4</w:t>
                      </w:r>
                    </w:p>
                  </w:txbxContent>
                </v:textbox>
              </v:shape>
            </w:pict>
          </mc:Fallback>
        </mc:AlternateContent>
      </w:r>
    </w:p>
    <w:p>
      <w:pPr>
        <w:pStyle w:val="25"/>
        <w:spacing w:after="240" w:line="360" w:lineRule="auto"/>
        <w:ind w:left="480"/>
        <w:jc w:val="right"/>
        <w:rPr>
          <w:rFonts w:eastAsia="黑体"/>
          <w:b/>
          <w:bCs/>
          <w:color w:val="auto"/>
          <w:spacing w:val="-11"/>
          <w:sz w:val="28"/>
          <w:szCs w:val="28"/>
        </w:rPr>
      </w:pPr>
    </w:p>
    <w:p>
      <w:pPr>
        <w:pStyle w:val="51"/>
        <w:spacing w:line="360" w:lineRule="auto"/>
        <w:ind w:right="3840"/>
        <w:rPr>
          <w:rFonts w:eastAsia="黑体e眠副浡渀."/>
          <w:sz w:val="96"/>
          <w:szCs w:val="96"/>
        </w:rPr>
      </w:pPr>
      <w:r>
        <mc:AlternateContent>
          <mc:Choice Requires="wps">
            <w:drawing>
              <wp:anchor distT="0" distB="0" distL="114300" distR="114300" simplePos="0" relativeHeight="251668480" behindDoc="0" locked="0" layoutInCell="1" allowOverlap="1">
                <wp:simplePos x="0" y="0"/>
                <wp:positionH relativeFrom="page">
                  <wp:posOffset>1031240</wp:posOffset>
                </wp:positionH>
                <wp:positionV relativeFrom="page">
                  <wp:posOffset>3566160</wp:posOffset>
                </wp:positionV>
                <wp:extent cx="5622925" cy="5651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622925" cy="565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cs="黑体"/>
                                <w:b/>
                                <w:bCs/>
                                <w:spacing w:val="20"/>
                                <w:sz w:val="56"/>
                                <w:szCs w:val="56"/>
                              </w:rPr>
                            </w:pPr>
                            <w:r>
                              <w:rPr>
                                <w:rFonts w:hint="eastAsia" w:ascii="宋体" w:hAnsi="宋体" w:cs="黑体"/>
                                <w:b/>
                                <w:bCs/>
                                <w:spacing w:val="20"/>
                                <w:sz w:val="56"/>
                                <w:szCs w:val="56"/>
                              </w:rPr>
                              <w:t>智慧工地建设与评价标准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1.2pt;margin-top:280.8pt;height:44.5pt;width:442.75pt;mso-position-horizontal-relative:page;mso-position-vertical-relative:page;z-index:251668480;mso-width-relative:page;mso-height-relative:page;" filled="f" stroked="f" coordsize="21600,21600" o:gfxdata="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IbShnzcAAAADAEAAA8AAAAAAAAAAQAgAAAAOAAAAGRy&#10;cy9kb3ducmV2LnhtbFBLAQIUABQAAAAIAIdO4kBOeEapJAIAACIEAAAOAAAAAAAAAAEAIAAAAEEB&#10;AABkcnMvZTJvRG9jLnhtbFBLBQYAAAAABgAGAFkBAADXBQAAAAA=&#10;">
                <v:fill on="f" focussize="0,0"/>
                <v:stroke on="f" weight="0.5pt"/>
                <v:imagedata o:title=""/>
                <o:lock v:ext="edit" aspectratio="f"/>
                <v:textbox>
                  <w:txbxContent>
                    <w:p>
                      <w:pPr>
                        <w:jc w:val="center"/>
                        <w:rPr>
                          <w:rFonts w:ascii="宋体" w:hAnsi="宋体" w:cs="黑体"/>
                          <w:b/>
                          <w:bCs/>
                          <w:spacing w:val="20"/>
                          <w:sz w:val="56"/>
                          <w:szCs w:val="56"/>
                        </w:rPr>
                      </w:pPr>
                      <w:r>
                        <w:rPr>
                          <w:rFonts w:hint="eastAsia" w:ascii="宋体" w:hAnsi="宋体" w:cs="黑体"/>
                          <w:b/>
                          <w:bCs/>
                          <w:spacing w:val="20"/>
                          <w:sz w:val="56"/>
                          <w:szCs w:val="56"/>
                        </w:rPr>
                        <w:t>智慧工地建设与评价标准</w:t>
                      </w:r>
                    </w:p>
                  </w:txbxContent>
                </v:textbox>
              </v:shape>
            </w:pict>
          </mc:Fallback>
        </mc:AlternateContent>
      </w:r>
    </w:p>
    <w:p>
      <w:pPr>
        <w:pStyle w:val="25"/>
        <w:rPr>
          <w:color w:val="auto"/>
        </w:rPr>
      </w:pPr>
    </w:p>
    <w:p>
      <w:pPr>
        <w:rPr>
          <w:kern w:val="0"/>
          <w:sz w:val="44"/>
          <w:szCs w:val="44"/>
        </w:rPr>
      </w:pPr>
    </w:p>
    <w:p>
      <w:pPr>
        <w:jc w:val="left"/>
        <w:rPr>
          <w:kern w:val="0"/>
          <w:sz w:val="44"/>
          <w:szCs w:val="44"/>
        </w:rPr>
      </w:pPr>
      <w:r>
        <w:rPr>
          <w:szCs w:val="24"/>
        </w:rPr>
        <mc:AlternateContent>
          <mc:Choice Requires="wps">
            <w:drawing>
              <wp:anchor distT="0" distB="0" distL="114300" distR="114300" simplePos="0" relativeHeight="251669504" behindDoc="0" locked="0" layoutInCell="1" allowOverlap="1">
                <wp:simplePos x="0" y="0"/>
                <wp:positionH relativeFrom="page">
                  <wp:posOffset>1688465</wp:posOffset>
                </wp:positionH>
                <wp:positionV relativeFrom="page">
                  <wp:posOffset>4204970</wp:posOffset>
                </wp:positionV>
                <wp:extent cx="4539615" cy="56515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4539615" cy="565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Cs/>
                                <w:color w:val="000000"/>
                                <w:sz w:val="32"/>
                                <w:szCs w:val="32"/>
                              </w:rPr>
                            </w:pPr>
                            <w:r>
                              <w:rPr>
                                <w:rFonts w:hint="eastAsia"/>
                                <w:bCs/>
                                <w:color w:val="000000"/>
                                <w:sz w:val="32"/>
                                <w:szCs w:val="32"/>
                              </w:rPr>
                              <w:t>Smart site construction and evaluation criteria</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2.95pt;margin-top:331.1pt;height:44.5pt;width:357.45pt;mso-position-horizontal-relative:page;mso-position-vertical-relative:page;z-index:251669504;mso-width-relative:page;mso-height-relative:page;" filled="f" stroked="f" coordsize="21600,21600" o:gfxdata="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9ek9H3AAAAAsBAAAPAAAAAAAAAAEAIAAAADgAAABk&#10;cnMvZG93bnJldi54bWxQSwECFAAUAAAACACHTuJAKXzJ6iUCAAAiBAAADgAAAAAAAAABACAAAABB&#10;AQAAZHJzL2Uyb0RvYy54bWxQSwUGAAAAAAYABgBZAQAA2AUAAAAA&#10;">
                <v:fill on="f" focussize="0,0"/>
                <v:stroke on="f" weight="0.5pt"/>
                <v:imagedata o:title=""/>
                <o:lock v:ext="edit" aspectratio="f"/>
                <v:textbox>
                  <w:txbxContent>
                    <w:p>
                      <w:pPr>
                        <w:rPr>
                          <w:bCs/>
                          <w:color w:val="000000"/>
                          <w:sz w:val="32"/>
                          <w:szCs w:val="32"/>
                        </w:rPr>
                      </w:pPr>
                      <w:r>
                        <w:rPr>
                          <w:rFonts w:hint="eastAsia"/>
                          <w:bCs/>
                          <w:color w:val="000000"/>
                          <w:sz w:val="32"/>
                          <w:szCs w:val="32"/>
                        </w:rPr>
                        <w:t>Smart site construction and evaluation criteria</w:t>
                      </w:r>
                    </w:p>
                  </w:txbxContent>
                </v:textbox>
              </v:shape>
            </w:pict>
          </mc:Fallback>
        </mc:AlternateContent>
      </w:r>
    </w:p>
    <w:p>
      <w:pPr>
        <w:pStyle w:val="25"/>
        <w:spacing w:line="360" w:lineRule="auto"/>
        <w:ind w:left="480"/>
        <w:rPr>
          <w:color w:val="auto"/>
        </w:rPr>
      </w:pPr>
    </w:p>
    <w:p>
      <w:pPr>
        <w:pStyle w:val="25"/>
        <w:spacing w:line="360" w:lineRule="auto"/>
        <w:ind w:left="480"/>
        <w:rPr>
          <w:color w:val="auto"/>
        </w:rPr>
      </w:pPr>
    </w:p>
    <w:p>
      <w:pPr>
        <w:pStyle w:val="25"/>
        <w:spacing w:line="360" w:lineRule="auto"/>
        <w:ind w:left="480"/>
        <w:rPr>
          <w:color w:val="auto"/>
        </w:rPr>
      </w:pPr>
    </w:p>
    <w:p>
      <w:pPr>
        <w:pStyle w:val="25"/>
        <w:spacing w:line="360" w:lineRule="auto"/>
        <w:ind w:left="480"/>
        <w:rPr>
          <w:color w:val="auto"/>
        </w:rPr>
      </w:pPr>
    </w:p>
    <w:p>
      <w:pPr>
        <w:pStyle w:val="25"/>
        <w:spacing w:line="360" w:lineRule="auto"/>
        <w:ind w:left="480"/>
        <w:rPr>
          <w:color w:val="auto"/>
        </w:rPr>
      </w:pPr>
    </w:p>
    <w:p>
      <w:pPr>
        <w:pStyle w:val="25"/>
        <w:spacing w:line="360" w:lineRule="auto"/>
        <w:ind w:left="480"/>
        <w:rPr>
          <w:color w:val="auto"/>
        </w:rPr>
      </w:pPr>
    </w:p>
    <w:p>
      <w:pPr>
        <w:pStyle w:val="25"/>
        <w:spacing w:line="360" w:lineRule="auto"/>
        <w:ind w:left="480"/>
        <w:rPr>
          <w:color w:val="auto"/>
        </w:rPr>
      </w:pPr>
    </w:p>
    <w:p>
      <w:pPr>
        <w:pStyle w:val="25"/>
        <w:ind w:left="480"/>
        <w:rPr>
          <w:color w:val="auto"/>
        </w:rPr>
      </w:pPr>
    </w:p>
    <w:p>
      <w:pPr>
        <w:pStyle w:val="25"/>
        <w:ind w:left="480"/>
        <w:rPr>
          <w:color w:val="auto"/>
        </w:rPr>
      </w:pPr>
    </w:p>
    <w:p>
      <w:pPr>
        <w:pStyle w:val="25"/>
        <w:ind w:left="480"/>
        <w:rPr>
          <w:color w:val="auto"/>
        </w:rPr>
      </w:pPr>
    </w:p>
    <w:p>
      <w:pPr>
        <w:pStyle w:val="25"/>
        <w:ind w:left="480"/>
        <w:rPr>
          <w:color w:val="auto"/>
        </w:rPr>
      </w:pPr>
    </w:p>
    <w:p>
      <w:pPr>
        <w:pStyle w:val="25"/>
        <w:ind w:left="480"/>
        <w:rPr>
          <w:color w:val="auto"/>
        </w:rPr>
      </w:pPr>
    </w:p>
    <w:p>
      <w:pPr>
        <w:pStyle w:val="25"/>
        <w:ind w:left="480"/>
        <w:rPr>
          <w:color w:val="auto"/>
        </w:rPr>
      </w:pPr>
    </w:p>
    <w:p>
      <w:pPr>
        <w:pStyle w:val="25"/>
        <w:ind w:left="480"/>
        <w:rPr>
          <w:color w:val="auto"/>
        </w:rPr>
      </w:pPr>
    </w:p>
    <w:p>
      <w:pPr>
        <w:pStyle w:val="25"/>
        <w:spacing w:after="240" w:line="360" w:lineRule="auto"/>
        <w:ind w:left="480"/>
        <w:jc w:val="right"/>
        <w:rPr>
          <w:rFonts w:eastAsia="黑体"/>
          <w:b/>
          <w:bCs/>
          <w:color w:val="auto"/>
          <w:spacing w:val="-11"/>
          <w:sz w:val="28"/>
          <w:szCs w:val="28"/>
        </w:rPr>
      </w:pPr>
      <w:r>
        <mc:AlternateContent>
          <mc:Choice Requires="wps">
            <w:drawing>
              <wp:anchor distT="45720" distB="45720" distL="114300" distR="114300" simplePos="0" relativeHeight="251665408" behindDoc="0" locked="0" layoutInCell="1" allowOverlap="1">
                <wp:simplePos x="0" y="0"/>
                <wp:positionH relativeFrom="page">
                  <wp:posOffset>6072505</wp:posOffset>
                </wp:positionH>
                <wp:positionV relativeFrom="page">
                  <wp:posOffset>9370060</wp:posOffset>
                </wp:positionV>
                <wp:extent cx="752475" cy="547370"/>
                <wp:effectExtent l="0" t="0" r="0" b="0"/>
                <wp:wrapNone/>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752400" cy="547200"/>
                        </a:xfrm>
                        <a:prstGeom prst="rect">
                          <a:avLst/>
                        </a:prstGeom>
                        <a:noFill/>
                        <a:ln w="9525">
                          <a:noFill/>
                          <a:miter lim="800000"/>
                        </a:ln>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false">
                        <a:noAutofit/>
                      </wps:bodyPr>
                    </wps:wsp>
                  </a:graphicData>
                </a:graphic>
              </wp:anchor>
            </w:drawing>
          </mc:Choice>
          <mc:Fallback>
            <w:pict>
              <v:shape id="_x0000_s1026" o:spid="_x0000_s1026" o:spt="202" type="#_x0000_t202" style="position:absolute;left:0pt;margin-left:478.15pt;margin-top:737.8pt;height:43.1pt;width:59.25pt;mso-position-horizontal-relative:page;mso-position-vertical-relative:page;z-index:251665408;mso-width-relative:page;mso-height-relative:page;" filled="f" stroked="f" coordsize="21600,21600" o:gfxdata="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H3EEW2gAAAA4BAAAPAAAAAAAAAAEAIAAAADgAAABkcnMvZG93bnJl&#10;di54bWxQSwECFAAUAAAACACHTuJA2hifBx4CAAAQBAAADgAAAAAAAAABACAAAAA/AQAAZHJzL2Uy&#10;b0RvYy54bWxQSwUGAAAAAAYABgBZAQAAzwUAA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711200</wp:posOffset>
                </wp:positionH>
                <wp:positionV relativeFrom="page">
                  <wp:posOffset>9387205</wp:posOffset>
                </wp:positionV>
                <wp:extent cx="4993005" cy="60833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4993200" cy="608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6pt;margin-top:739.15pt;height:47.9pt;width:393.15pt;mso-position-horizontal-relative:page;mso-position-vertical-relative:page;z-index:251664384;mso-width-relative:page;mso-height-relative:page;" filled="f" stroked="f" coordsize="21600,21600" o:gfxdata="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HaCtH9sAAAANAQAADwAAAAAAAAABACAAAAA4AAAAZHJz&#10;L2Rvd25yZXYueG1sUEsBAhQAFAAAAAgAh07iQLwbzfUkAgAAJAQAAA4AAAAAAAAAAQAgAAAAQAEA&#10;AGRycy9lMm9Eb2MueG1sUEsFBgAAAAAGAAYAWQEAANYFAAAAAA==&#10;">
                <v:fill on="f" focussize="0,0"/>
                <v:stroke on="f" weight="0.5pt"/>
                <v:imagedata o:title=""/>
                <o:lock v:ext="edit" aspectratio="f"/>
                <v:textbox>
                  <w:txbxContent>
                    <w:p>
                      <w:pPr>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-86360</wp:posOffset>
                </wp:positionH>
                <wp:positionV relativeFrom="page">
                  <wp:posOffset>9069705</wp:posOffset>
                </wp:positionV>
                <wp:extent cx="7714615" cy="0"/>
                <wp:effectExtent l="0" t="9525" r="635" b="9525"/>
                <wp:wrapNone/>
                <wp:docPr id="8" name="直接连接符 8"/>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7456;mso-width-relative:page;mso-height-relative:page;" filled="f" stroked="t" coordsize="21600,21600" o:gfxdata="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LCMyNgAAAAOAQAADwAAAAAAAAABACAAAAA4AAAAZHJzL2Rvd25yZXYueG1sUEsBAhQAFAAAAAgA&#10;h07iQFmnLHbWAQAAmQMAAA4AAAAAAAAAAQAgAAAAPQEAAGRycy9lMm9Eb2MueG1sUEsFBgAAAAAG&#10;AAYAWQEAAIUFAAAAAA==&#10;">
                <v:fill on="f" focussize="0,0"/>
                <v:stroke weight="1.5pt" color="#000000" joinstyle="round"/>
                <v:imagedata o:title=""/>
                <o:lock v:ext="edit" aspectratio="f"/>
              </v:line>
            </w:pict>
          </mc:Fallback>
        </mc:AlternateContent>
      </w:r>
      <w:r>
        <w:rPr>
          <w:rFonts w:eastAsia="黑体"/>
          <w:b/>
          <w:bCs/>
          <w:color w:val="auto"/>
          <w:spacing w:val="-11"/>
          <w:sz w:val="28"/>
          <w:szCs w:val="28"/>
        </w:rPr>
        <w:t xml:space="preserve">                         </w:t>
      </w:r>
    </w:p>
    <w:p>
      <w:pPr>
        <w:spacing w:line="240" w:lineRule="auto"/>
        <w:jc w:val="center"/>
        <w:rPr>
          <w:rFonts w:ascii="黑体" w:hAnsi="黑体" w:eastAsia="黑体"/>
          <w:b/>
          <w:sz w:val="32"/>
        </w:rPr>
        <w:sectPr>
          <w:footerReference r:id="rId5" w:type="default"/>
          <w:footerReference r:id="rId6" w:type="even"/>
          <w:pgSz w:w="11906" w:h="16838"/>
          <w:pgMar w:top="1610" w:right="1349" w:bottom="1213" w:left="1293" w:header="851" w:footer="992" w:gutter="0"/>
          <w:cols w:space="425" w:num="1"/>
          <w:docGrid w:type="lines" w:linePitch="333" w:charSpace="4423"/>
        </w:sectPr>
      </w:pPr>
    </w:p>
    <w:p>
      <w:pPr>
        <w:spacing w:line="240" w:lineRule="auto"/>
        <w:jc w:val="center"/>
        <w:rPr>
          <w:rFonts w:ascii="黑体" w:hAnsi="黑体" w:eastAsia="黑体"/>
          <w:b/>
          <w:sz w:val="32"/>
        </w:rPr>
      </w:pPr>
    </w:p>
    <w:p>
      <w:pPr>
        <w:spacing w:line="240" w:lineRule="auto"/>
        <w:ind w:right="-48" w:rightChars="-20"/>
        <w:jc w:val="center"/>
        <w:rPr>
          <w:rFonts w:eastAsia="黑体"/>
          <w:sz w:val="32"/>
          <w:szCs w:val="32"/>
        </w:rPr>
      </w:pPr>
      <w:r>
        <w:rPr>
          <w:rFonts w:hint="eastAsia" w:eastAsia="黑体"/>
          <w:sz w:val="32"/>
          <w:szCs w:val="32"/>
        </w:rPr>
        <w:t>深圳市工程建设地方标准</w:t>
      </w:r>
    </w:p>
    <w:p>
      <w:pPr>
        <w:spacing w:line="240" w:lineRule="auto"/>
        <w:jc w:val="center"/>
        <w:rPr>
          <w:rFonts w:ascii="宋体" w:hAnsi="宋体" w:eastAsia="黑体"/>
          <w:b/>
          <w:bCs/>
          <w:sz w:val="32"/>
          <w:szCs w:val="32"/>
        </w:rPr>
      </w:pPr>
      <w:r>
        <w:rPr>
          <w:rFonts w:hint="eastAsia" w:ascii="宋体" w:hAnsi="宋体" w:eastAsia="黑体"/>
          <w:b/>
          <w:bCs/>
          <w:sz w:val="32"/>
          <w:szCs w:val="32"/>
        </w:rPr>
        <w:t>智慧工地建设与评价标准</w:t>
      </w:r>
    </w:p>
    <w:p>
      <w:pPr>
        <w:spacing w:line="240" w:lineRule="auto"/>
        <w:jc w:val="center"/>
        <w:rPr>
          <w:b/>
          <w:sz w:val="30"/>
        </w:rPr>
      </w:pPr>
      <w:r>
        <w:rPr>
          <w:rFonts w:hint="eastAsia"/>
          <w:b/>
          <w:sz w:val="30"/>
        </w:rPr>
        <w:t>Smart site construction and evaluation criteria</w:t>
      </w:r>
    </w:p>
    <w:p>
      <w:pPr>
        <w:spacing w:line="240" w:lineRule="auto"/>
        <w:jc w:val="center"/>
        <w:rPr>
          <w:b/>
          <w:sz w:val="30"/>
        </w:rPr>
      </w:pPr>
    </w:p>
    <w:p>
      <w:pPr>
        <w:spacing w:line="240" w:lineRule="auto"/>
        <w:jc w:val="center"/>
        <w:rPr>
          <w:b/>
          <w:sz w:val="30"/>
        </w:rPr>
      </w:pPr>
      <w:r>
        <w:rPr>
          <w:b/>
          <w:sz w:val="30"/>
        </w:rPr>
        <w:t xml:space="preserve">SJG </w:t>
      </w:r>
      <w:r>
        <w:rPr>
          <w:rFonts w:eastAsia="黑体e眠副浡渀."/>
          <w:b/>
          <w:sz w:val="28"/>
          <w:szCs w:val="28"/>
        </w:rPr>
        <w:t>XXX</w:t>
      </w:r>
      <w:r>
        <w:rPr>
          <w:b/>
          <w:sz w:val="28"/>
          <w:szCs w:val="28"/>
        </w:rPr>
        <w:t xml:space="preserve"> </w:t>
      </w:r>
      <w:r>
        <w:rPr>
          <w:rFonts w:hint="eastAsia" w:ascii="宋体" w:hAnsi="宋体"/>
          <w:b/>
          <w:sz w:val="28"/>
          <w:szCs w:val="28"/>
        </w:rPr>
        <w:t>-</w:t>
      </w:r>
      <w:r>
        <w:rPr>
          <w:rFonts w:hint="eastAsia"/>
          <w:b/>
          <w:sz w:val="28"/>
          <w:szCs w:val="28"/>
        </w:rPr>
        <w:t xml:space="preserve"> </w:t>
      </w:r>
      <w:r>
        <w:rPr>
          <w:rFonts w:hint="eastAsia"/>
          <w:b/>
          <w:sz w:val="30"/>
        </w:rPr>
        <w:t>202X</w:t>
      </w:r>
    </w:p>
    <w:p>
      <w:pPr>
        <w:spacing w:line="240" w:lineRule="auto"/>
        <w:ind w:firstLine="600"/>
        <w:jc w:val="center"/>
        <w:rPr>
          <w:sz w:val="30"/>
        </w:rPr>
      </w:pPr>
    </w:p>
    <w:p>
      <w:pPr>
        <w:spacing w:line="240" w:lineRule="auto"/>
        <w:ind w:firstLine="1699" w:firstLineChars="708"/>
        <w:rPr>
          <w:szCs w:val="28"/>
        </w:rPr>
      </w:pPr>
    </w:p>
    <w:p>
      <w:pPr>
        <w:spacing w:line="240" w:lineRule="auto"/>
        <w:ind w:firstLine="1699" w:firstLineChars="708"/>
        <w:rPr>
          <w:szCs w:val="28"/>
        </w:rPr>
      </w:pPr>
    </w:p>
    <w:p>
      <w:pPr>
        <w:spacing w:line="240" w:lineRule="auto"/>
        <w:ind w:firstLine="1699" w:firstLineChars="708"/>
        <w:rPr>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widowControl/>
        <w:spacing w:line="240" w:lineRule="auto"/>
        <w:jc w:val="center"/>
        <w:rPr>
          <w:rFonts w:ascii="黑体" w:hAnsi="黑体" w:eastAsia="黑体"/>
          <w:kern w:val="0"/>
          <w:sz w:val="30"/>
          <w:szCs w:val="30"/>
        </w:rPr>
      </w:pPr>
      <w:r>
        <w:rPr>
          <w:rFonts w:eastAsia="黑体"/>
          <w:kern w:val="0"/>
          <w:sz w:val="30"/>
          <w:szCs w:val="30"/>
        </w:rPr>
        <w:t>2024</w:t>
      </w:r>
      <w:r>
        <w:rPr>
          <w:rFonts w:ascii="黑体" w:hAnsi="黑体" w:eastAsia="黑体"/>
          <w:kern w:val="0"/>
          <w:sz w:val="30"/>
          <w:szCs w:val="30"/>
        </w:rPr>
        <w:t xml:space="preserve"> </w:t>
      </w:r>
      <w:r>
        <w:rPr>
          <w:rFonts w:hint="eastAsia" w:ascii="黑体" w:hAnsi="黑体" w:eastAsia="黑体"/>
          <w:spacing w:val="183"/>
          <w:kern w:val="0"/>
          <w:sz w:val="30"/>
          <w:szCs w:val="30"/>
          <w:fitText w:val="966" w:id="2109748220"/>
        </w:rPr>
        <w:t>深</w:t>
      </w:r>
      <w:r>
        <w:rPr>
          <w:rFonts w:hint="eastAsia" w:ascii="黑体" w:hAnsi="黑体" w:eastAsia="黑体"/>
          <w:spacing w:val="0"/>
          <w:kern w:val="0"/>
          <w:sz w:val="30"/>
          <w:szCs w:val="30"/>
          <w:fitText w:val="966" w:id="2109748220"/>
        </w:rPr>
        <w:t>圳</w:t>
      </w:r>
    </w:p>
    <w:p>
      <w:pPr>
        <w:pStyle w:val="16"/>
        <w:spacing w:before="0" w:beforeLines="0" w:after="0" w:afterLines="0" w:line="240" w:lineRule="atLeast"/>
        <w:rPr>
          <w:sz w:val="28"/>
          <w:szCs w:val="28"/>
        </w:rPr>
      </w:pPr>
      <w:r>
        <w:rPr>
          <w:sz w:val="28"/>
          <w:szCs w:val="28"/>
        </w:rPr>
        <w:t>前</w:t>
      </w:r>
      <w:r>
        <w:rPr>
          <w:rFonts w:hint="eastAsia"/>
          <w:sz w:val="28"/>
          <w:szCs w:val="28"/>
        </w:rPr>
        <w:t xml:space="preserve"> </w:t>
      </w:r>
      <w:r>
        <w:rPr>
          <w:sz w:val="28"/>
          <w:szCs w:val="28"/>
        </w:rPr>
        <w:t xml:space="preserve">   言</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根据深圳市住房和建设局关于《2022年度深圳市工程建设地方标准制修订计划（第二批）》的公示，标准编制组经广泛调查研究，认真总结工程实践经验，参考有关国家标准，并在广泛征求意见的基础上，制定本标准。</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本《标准》的主要技术内容是：1.总则；2.术语；3.基本规定；4.智慧工地功能要求；5.智慧工地评价。</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本《标准》由深圳市住房和建设局负责管理，由主编单位深圳市绿色与智能建造学会及深圳大学土木与交通工程学院负责具体技术内容的解释。各单位在实施过程中有任何问题和建议，请寄送深圳市绿色与智能建造学会（地址：深圳市福田区上步路工会大厦B座1001）。</w:t>
      </w:r>
    </w:p>
    <w:p>
      <w:pPr>
        <w:pStyle w:val="7"/>
        <w:spacing w:after="0" w:line="240" w:lineRule="atLeast"/>
        <w:ind w:firstLine="420" w:firstLineChars="20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本《标准》主编单位：</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深圳市绿色与智能建造学会</w:t>
      </w:r>
    </w:p>
    <w:p>
      <w:pPr>
        <w:pStyle w:val="7"/>
        <w:spacing w:after="0" w:line="240" w:lineRule="atLeast"/>
        <w:ind w:firstLine="420" w:firstLineChars="20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深圳大学土木与交通工程学院</w:t>
      </w:r>
    </w:p>
    <w:p>
      <w:pPr>
        <w:pStyle w:val="7"/>
        <w:spacing w:after="0" w:line="240" w:lineRule="atLeast"/>
        <w:ind w:firstLine="420" w:firstLineChars="20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本《标准》参编单位： </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中建科技集团华南有限公司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深圳市特区建工集团有限公司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深圳市城市规划设计研究院有限公司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中国建筑西南勘察设计研究院有限公司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深圳市工勘岩土集团有限公司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深圳市郑中设计股份有限公司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中建八局第一建设有限公司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深圳市华晟建设集团股份有限公司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垒知科技集团有限公司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深圳市中装建设集团股份有限公司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深圳市奇航疆域技术有限公司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丰疆智能（深圳）有限公司</w:t>
      </w:r>
    </w:p>
    <w:p>
      <w:pPr>
        <w:pStyle w:val="7"/>
        <w:spacing w:after="0" w:line="240" w:lineRule="atLeast"/>
        <w:ind w:firstLine="48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深圳市九象数字科技有限公司</w:t>
      </w:r>
    </w:p>
    <w:p>
      <w:pPr>
        <w:pStyle w:val="7"/>
        <w:spacing w:after="0" w:line="240" w:lineRule="atLeast"/>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本指引主要起草人员：</w:t>
      </w:r>
    </w:p>
    <w:p>
      <w:pPr>
        <w:pStyle w:val="7"/>
        <w:spacing w:after="0" w:line="240" w:lineRule="atLeast"/>
        <w:ind w:left="557" w:leftChars="232"/>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陈湘生  孙占琦  隋莉莉  熊 琛 俞</w:t>
      </w:r>
      <w:r>
        <w:rPr>
          <w:rFonts w:hint="eastAsia" w:asciiTheme="minorEastAsia" w:hAnsiTheme="minorEastAsia" w:eastAsiaTheme="minorEastAsia" w:cstheme="minorEastAsia"/>
          <w:sz w:val="21"/>
          <w:lang w:val="en-US" w:eastAsia="zh-CN"/>
        </w:rPr>
        <w:t xml:space="preserve">  </w:t>
      </w:r>
      <w:r>
        <w:rPr>
          <w:rFonts w:hint="eastAsia" w:asciiTheme="minorEastAsia" w:hAnsiTheme="minorEastAsia" w:eastAsiaTheme="minorEastAsia" w:cstheme="minorEastAsia"/>
          <w:sz w:val="21"/>
        </w:rPr>
        <w:t xml:space="preserve">露 周  勤 </w:t>
      </w:r>
      <w:r>
        <w:rPr>
          <w:rFonts w:hint="eastAsia" w:asciiTheme="minorEastAsia" w:hAnsiTheme="minorEastAsia" w:eastAsiaTheme="minorEastAsia" w:cstheme="minorEastAsia"/>
          <w:sz w:val="21"/>
          <w:lang w:val="en-US" w:eastAsia="zh-CN"/>
        </w:rPr>
        <w:t>李洪东</w:t>
      </w:r>
      <w:r>
        <w:rPr>
          <w:rFonts w:hint="eastAsia" w:asciiTheme="minorEastAsia" w:hAnsiTheme="minorEastAsia" w:eastAsiaTheme="minorEastAsia" w:cstheme="minorEastAsia"/>
          <w:sz w:val="21"/>
        </w:rPr>
        <w:t xml:space="preserve"> 郑开锋  谭 毅  张文俊  邱 勇  夏春颖  毛卫民  鲁晓通  宋 扬   李  军  林  璇 彭  勇  张超逸  王智福  许建瑞  刘智明  李 森  郭晓芳   郭秋萍  谢  臻  潘康荣  孙金辉  周慕来  曾 恒  周 亮  符  鹏  李旭光  雷金连  刘志勇  祁 鹏   陈  念 宋航宇  冯成印 蒙 韬   李  婕  陈界鹏  徐  杰  </w:t>
      </w:r>
    </w:p>
    <w:p>
      <w:pPr>
        <w:pStyle w:val="24"/>
        <w:overflowPunct w:val="0"/>
        <w:autoSpaceDE/>
        <w:autoSpaceDN/>
        <w:spacing w:line="240" w:lineRule="atLeast"/>
        <w:jc w:val="center"/>
        <w:rPr>
          <w:rFonts w:asciiTheme="minorEastAsia" w:hAnsiTheme="minorEastAsia" w:eastAsiaTheme="minorEastAsia" w:cstheme="minorEastAsia"/>
          <w:b/>
          <w:bCs/>
          <w:spacing w:val="912"/>
          <w:lang w:val="zh-CN"/>
        </w:rPr>
      </w:pPr>
    </w:p>
    <w:p>
      <w:pPr>
        <w:pStyle w:val="24"/>
        <w:overflowPunct w:val="0"/>
        <w:autoSpaceDE/>
        <w:autoSpaceDN/>
        <w:spacing w:line="240" w:lineRule="atLeast"/>
        <w:jc w:val="center"/>
        <w:rPr>
          <w:rFonts w:asciiTheme="minorEastAsia" w:hAnsiTheme="minorEastAsia" w:eastAsiaTheme="minorEastAsia" w:cstheme="minorEastAsia"/>
          <w:b/>
          <w:bCs/>
          <w:lang w:val="zh-CN"/>
        </w:rPr>
      </w:pPr>
    </w:p>
    <w:p>
      <w:pPr>
        <w:pStyle w:val="24"/>
        <w:overflowPunct w:val="0"/>
        <w:autoSpaceDE/>
        <w:autoSpaceDN/>
        <w:spacing w:line="240" w:lineRule="atLeast"/>
        <w:jc w:val="center"/>
        <w:rPr>
          <w:rFonts w:asciiTheme="minorEastAsia" w:hAnsiTheme="minorEastAsia" w:eastAsiaTheme="minorEastAsia" w:cstheme="minorEastAsia"/>
          <w:b/>
          <w:bCs/>
          <w:spacing w:val="69"/>
          <w:lang w:val="zh-CN"/>
        </w:rPr>
      </w:pPr>
    </w:p>
    <w:p>
      <w:pPr>
        <w:pStyle w:val="24"/>
        <w:overflowPunct w:val="0"/>
        <w:autoSpaceDE/>
        <w:autoSpaceDN/>
        <w:spacing w:line="240" w:lineRule="atLeast"/>
        <w:jc w:val="center"/>
        <w:rPr>
          <w:rFonts w:asciiTheme="minorEastAsia" w:hAnsiTheme="minorEastAsia" w:eastAsiaTheme="minorEastAsia" w:cstheme="minorEastAsia"/>
          <w:b/>
          <w:bCs/>
          <w:spacing w:val="69"/>
          <w:lang w:val="zh-CN"/>
        </w:rPr>
      </w:pPr>
    </w:p>
    <w:p>
      <w:pPr>
        <w:pStyle w:val="24"/>
        <w:overflowPunct w:val="0"/>
        <w:autoSpaceDE/>
        <w:autoSpaceDN/>
        <w:spacing w:line="240" w:lineRule="atLeast"/>
        <w:jc w:val="center"/>
        <w:rPr>
          <w:rFonts w:asciiTheme="minorEastAsia" w:hAnsiTheme="minorEastAsia" w:eastAsiaTheme="minorEastAsia" w:cstheme="minorEastAsia"/>
          <w:b/>
          <w:bCs/>
          <w:lang w:val="zh-CN"/>
        </w:rPr>
      </w:pPr>
    </w:p>
    <w:p>
      <w:pPr>
        <w:pStyle w:val="24"/>
        <w:overflowPunct w:val="0"/>
        <w:autoSpaceDE/>
        <w:autoSpaceDN/>
        <w:spacing w:line="240" w:lineRule="atLeast"/>
        <w:jc w:val="center"/>
        <w:rPr>
          <w:rFonts w:eastAsia="宋体"/>
          <w:b/>
          <w:bCs/>
          <w:spacing w:val="79"/>
          <w:sz w:val="32"/>
          <w:szCs w:val="32"/>
          <w:lang w:val="zh-CN"/>
        </w:rPr>
      </w:pPr>
    </w:p>
    <w:p>
      <w:pPr>
        <w:widowControl/>
        <w:spacing w:line="240" w:lineRule="auto"/>
        <w:jc w:val="left"/>
        <w:rPr>
          <w:rFonts w:ascii="Times New Roman" w:hAnsi="Times New Roman"/>
          <w:b/>
          <w:bCs/>
          <w:kern w:val="0"/>
          <w:sz w:val="32"/>
          <w:szCs w:val="32"/>
          <w:lang w:val="zh-CN"/>
        </w:rPr>
      </w:pPr>
      <w:r>
        <w:rPr>
          <w:b/>
          <w:bCs/>
          <w:sz w:val="32"/>
          <w:szCs w:val="32"/>
          <w:lang w:val="zh-CN"/>
        </w:rPr>
        <w:br w:type="page"/>
      </w:r>
    </w:p>
    <w:p>
      <w:pPr>
        <w:pStyle w:val="24"/>
        <w:overflowPunct w:val="0"/>
        <w:autoSpaceDE/>
        <w:autoSpaceDN/>
        <w:spacing w:line="240" w:lineRule="atLeast"/>
        <w:jc w:val="center"/>
        <w:rPr>
          <w:rFonts w:eastAsia="宋体"/>
          <w:b/>
          <w:bCs/>
          <w:sz w:val="32"/>
          <w:szCs w:val="32"/>
        </w:rPr>
      </w:pPr>
      <w:r>
        <w:rPr>
          <w:rFonts w:hint="eastAsia" w:eastAsia="宋体"/>
          <w:b/>
          <w:bCs/>
          <w:spacing w:val="1"/>
          <w:w w:val="78"/>
          <w:kern w:val="0"/>
          <w:sz w:val="32"/>
          <w:szCs w:val="32"/>
          <w:fitText w:val="883" w:id="-933473024"/>
          <w:lang w:val="zh-CN"/>
        </w:rPr>
        <w:t>目</w:t>
      </w:r>
      <w:bookmarkEnd w:id="0"/>
      <w:bookmarkEnd w:id="1"/>
      <w:bookmarkEnd w:id="2"/>
      <w:bookmarkEnd w:id="3"/>
      <w:r>
        <w:rPr>
          <w:rFonts w:eastAsia="宋体"/>
          <w:b/>
          <w:bCs/>
          <w:spacing w:val="1"/>
          <w:w w:val="78"/>
          <w:kern w:val="0"/>
          <w:sz w:val="32"/>
          <w:szCs w:val="32"/>
          <w:fitText w:val="883" w:id="-933473024"/>
        </w:rPr>
        <w:t xml:space="preserve">   </w:t>
      </w:r>
      <w:r>
        <w:rPr>
          <w:rFonts w:hint="eastAsia" w:eastAsia="宋体"/>
          <w:b/>
          <w:bCs/>
          <w:spacing w:val="0"/>
          <w:w w:val="78"/>
          <w:kern w:val="0"/>
          <w:sz w:val="32"/>
          <w:szCs w:val="32"/>
          <w:fitText w:val="883" w:id="-933473024"/>
        </w:rPr>
        <w:t>录</w:t>
      </w:r>
    </w:p>
    <w:p>
      <w:pPr>
        <w:pStyle w:val="13"/>
        <w:snapToGrid w:val="0"/>
        <w:spacing w:beforeLines="0" w:line="240" w:lineRule="atLeast"/>
        <w:rPr>
          <w:rFonts w:asciiTheme="minorEastAsia" w:hAnsiTheme="minorEastAsia" w:eastAsiaTheme="minorEastAsia" w:cstheme="minorEastAsia"/>
          <w:sz w:val="21"/>
        </w:rPr>
      </w:pPr>
      <w:r>
        <w:rPr>
          <w:rFonts w:eastAsiaTheme="minorEastAsia"/>
          <w:b/>
          <w:bCs/>
          <w:sz w:val="28"/>
          <w:szCs w:val="28"/>
          <w:lang w:val="zh-CN"/>
        </w:rPr>
        <w:fldChar w:fldCharType="begin"/>
      </w:r>
      <w:r>
        <w:rPr>
          <w:rFonts w:eastAsiaTheme="minorEastAsia"/>
          <w:b/>
          <w:bCs/>
          <w:sz w:val="28"/>
          <w:szCs w:val="28"/>
          <w:lang w:val="zh-CN"/>
        </w:rPr>
        <w:instrText xml:space="preserve"> TOC \h \z \t "</w:instrText>
      </w:r>
      <w:r>
        <w:rPr>
          <w:rFonts w:hint="eastAsia" w:eastAsiaTheme="minorEastAsia"/>
          <w:b/>
          <w:bCs/>
          <w:sz w:val="28"/>
          <w:szCs w:val="28"/>
          <w:lang w:val="zh-CN"/>
        </w:rPr>
        <w:instrText xml:space="preserve">一级标题</w:instrText>
      </w:r>
      <w:r>
        <w:rPr>
          <w:rFonts w:eastAsiaTheme="minorEastAsia"/>
          <w:b/>
          <w:bCs/>
          <w:sz w:val="28"/>
          <w:szCs w:val="28"/>
          <w:lang w:val="zh-CN"/>
        </w:rPr>
        <w:instrText xml:space="preserve">,1,</w:instrText>
      </w:r>
      <w:r>
        <w:rPr>
          <w:rFonts w:hint="eastAsia" w:eastAsiaTheme="minorEastAsia"/>
          <w:b/>
          <w:bCs/>
          <w:sz w:val="28"/>
          <w:szCs w:val="28"/>
          <w:lang w:val="zh-CN"/>
        </w:rPr>
        <w:instrText xml:space="preserve">二级标题</w:instrText>
      </w:r>
      <w:r>
        <w:rPr>
          <w:rFonts w:eastAsiaTheme="minorEastAsia"/>
          <w:b/>
          <w:bCs/>
          <w:sz w:val="28"/>
          <w:szCs w:val="28"/>
          <w:lang w:val="zh-CN"/>
        </w:rPr>
        <w:instrText xml:space="preserve">,2,</w:instrText>
      </w:r>
      <w:r>
        <w:rPr>
          <w:rFonts w:hint="eastAsia" w:eastAsiaTheme="minorEastAsia"/>
          <w:b/>
          <w:bCs/>
          <w:sz w:val="28"/>
          <w:szCs w:val="28"/>
          <w:lang w:val="zh-CN"/>
        </w:rPr>
        <w:instrText xml:space="preserve">三级标题</w:instrText>
      </w:r>
      <w:r>
        <w:rPr>
          <w:rFonts w:eastAsiaTheme="minorEastAsia"/>
          <w:b/>
          <w:bCs/>
          <w:sz w:val="28"/>
          <w:szCs w:val="28"/>
          <w:lang w:val="zh-CN"/>
        </w:rPr>
        <w:instrText xml:space="preserve">,3" </w:instrText>
      </w:r>
      <w:r>
        <w:rPr>
          <w:rFonts w:eastAsiaTheme="minorEastAsia"/>
          <w:b/>
          <w:bCs/>
          <w:sz w:val="28"/>
          <w:szCs w:val="28"/>
          <w:lang w:val="zh-CN"/>
        </w:rPr>
        <w:fldChar w:fldCharType="separate"/>
      </w:r>
      <w:r>
        <w:fldChar w:fldCharType="begin"/>
      </w:r>
      <w:r>
        <w:instrText xml:space="preserve"> HYPERLINK \l "_Toc154731532" </w:instrText>
      </w:r>
      <w:r>
        <w:fldChar w:fldCharType="separate"/>
      </w:r>
      <w:r>
        <w:rPr>
          <w:rStyle w:val="22"/>
          <w:rFonts w:hint="eastAsia" w:asciiTheme="minorEastAsia" w:hAnsiTheme="minorEastAsia" w:eastAsiaTheme="minorEastAsia" w:cstheme="minorEastAsia"/>
          <w:color w:val="auto"/>
          <w:sz w:val="21"/>
        </w:rPr>
        <w:t>1 总  则</w:t>
      </w:r>
      <w:r>
        <w:rPr>
          <w:rFonts w:hint="eastAsia" w:asciiTheme="minorEastAsia" w:hAnsiTheme="minorEastAsia" w:eastAsiaTheme="minorEastAsia" w:cstheme="minorEastAsia"/>
          <w:sz w:val="21"/>
        </w:rPr>
        <w:tab/>
      </w:r>
      <w:r>
        <w:rPr>
          <w:rFonts w:hint="eastAsia" w:asciiTheme="minorEastAsia" w:hAnsiTheme="minorEastAsia" w:eastAsiaTheme="minorEastAsia" w:cstheme="minorEastAsia"/>
          <w:sz w:val="21"/>
        </w:rPr>
        <w:fldChar w:fldCharType="begin"/>
      </w:r>
      <w:r>
        <w:rPr>
          <w:rFonts w:hint="eastAsia" w:asciiTheme="minorEastAsia" w:hAnsiTheme="minorEastAsia" w:eastAsiaTheme="minorEastAsia" w:cstheme="minorEastAsia"/>
          <w:sz w:val="21"/>
        </w:rPr>
        <w:instrText xml:space="preserve"> PAGEREF _Toc154731532 \h </w:instrText>
      </w:r>
      <w:r>
        <w:rPr>
          <w:rFonts w:hint="eastAsia" w:asciiTheme="minorEastAsia" w:hAnsiTheme="minorEastAsia" w:eastAsiaTheme="minorEastAsia" w:cstheme="minorEastAsia"/>
          <w:sz w:val="21"/>
        </w:rPr>
        <w:fldChar w:fldCharType="separate"/>
      </w:r>
      <w:r>
        <w:rPr>
          <w:rFonts w:asciiTheme="minorEastAsia" w:hAnsiTheme="minorEastAsia" w:eastAsiaTheme="minorEastAsia" w:cstheme="minorEastAsia"/>
          <w:sz w:val="21"/>
        </w:rPr>
        <w:t>- 6 -</w:t>
      </w:r>
      <w:r>
        <w:rPr>
          <w:rFonts w:hint="eastAsia" w:asciiTheme="minorEastAsia" w:hAnsiTheme="minorEastAsia" w:eastAsiaTheme="minorEastAsia" w:cstheme="minorEastAsia"/>
          <w:sz w:val="21"/>
        </w:rPr>
        <w:fldChar w:fldCharType="end"/>
      </w:r>
      <w:r>
        <w:rPr>
          <w:rFonts w:asciiTheme="minorEastAsia" w:hAnsiTheme="minorEastAsia" w:eastAsiaTheme="minorEastAsia" w:cstheme="minorEastAsia"/>
          <w:sz w:val="21"/>
        </w:rPr>
        <w:fldChar w:fldCharType="end"/>
      </w:r>
    </w:p>
    <w:p>
      <w:pPr>
        <w:pStyle w:val="13"/>
        <w:snapToGrid w:val="0"/>
        <w:spacing w:beforeLines="0" w:line="240" w:lineRule="atLeast"/>
        <w:rPr>
          <w:rFonts w:asciiTheme="minorEastAsia" w:hAnsiTheme="minorEastAsia" w:eastAsiaTheme="minorEastAsia" w:cstheme="minorEastAsia"/>
          <w:sz w:val="21"/>
        </w:rPr>
      </w:pPr>
      <w:r>
        <w:fldChar w:fldCharType="begin"/>
      </w:r>
      <w:r>
        <w:instrText xml:space="preserve"> HYPERLINK \l "_Toc154731533" </w:instrText>
      </w:r>
      <w:r>
        <w:fldChar w:fldCharType="separate"/>
      </w:r>
      <w:r>
        <w:rPr>
          <w:rStyle w:val="22"/>
          <w:rFonts w:hint="eastAsia" w:asciiTheme="minorEastAsia" w:hAnsiTheme="minorEastAsia" w:eastAsiaTheme="minorEastAsia" w:cstheme="minorEastAsia"/>
          <w:color w:val="auto"/>
          <w:sz w:val="21"/>
        </w:rPr>
        <w:t>2 术语</w:t>
      </w:r>
      <w:r>
        <w:rPr>
          <w:rFonts w:hint="eastAsia" w:asciiTheme="minorEastAsia" w:hAnsiTheme="minorEastAsia" w:eastAsiaTheme="minorEastAsia" w:cstheme="minorEastAsia"/>
          <w:sz w:val="21"/>
        </w:rPr>
        <w:tab/>
      </w:r>
      <w:r>
        <w:rPr>
          <w:rFonts w:hint="eastAsia" w:asciiTheme="minorEastAsia" w:hAnsiTheme="minorEastAsia" w:eastAsiaTheme="minorEastAsia" w:cstheme="minorEastAsia"/>
          <w:sz w:val="21"/>
        </w:rPr>
        <w:fldChar w:fldCharType="begin"/>
      </w:r>
      <w:r>
        <w:rPr>
          <w:rFonts w:hint="eastAsia" w:asciiTheme="minorEastAsia" w:hAnsiTheme="minorEastAsia" w:eastAsiaTheme="minorEastAsia" w:cstheme="minorEastAsia"/>
          <w:sz w:val="21"/>
        </w:rPr>
        <w:instrText xml:space="preserve"> PAGEREF _Toc154731533 \h </w:instrText>
      </w:r>
      <w:r>
        <w:rPr>
          <w:rFonts w:hint="eastAsia" w:asciiTheme="minorEastAsia" w:hAnsiTheme="minorEastAsia" w:eastAsiaTheme="minorEastAsia" w:cstheme="minorEastAsia"/>
          <w:sz w:val="21"/>
        </w:rPr>
        <w:fldChar w:fldCharType="separate"/>
      </w:r>
      <w:r>
        <w:rPr>
          <w:rFonts w:asciiTheme="minorEastAsia" w:hAnsiTheme="minorEastAsia" w:eastAsiaTheme="minorEastAsia" w:cstheme="minorEastAsia"/>
          <w:sz w:val="21"/>
        </w:rPr>
        <w:t>- 7 -</w:t>
      </w:r>
      <w:r>
        <w:rPr>
          <w:rFonts w:hint="eastAsia" w:asciiTheme="minorEastAsia" w:hAnsiTheme="minorEastAsia" w:eastAsiaTheme="minorEastAsia" w:cstheme="minorEastAsia"/>
          <w:sz w:val="21"/>
        </w:rPr>
        <w:fldChar w:fldCharType="end"/>
      </w:r>
      <w:r>
        <w:rPr>
          <w:rFonts w:asciiTheme="minorEastAsia" w:hAnsiTheme="minorEastAsia" w:eastAsiaTheme="minorEastAsia" w:cstheme="minorEastAsia"/>
          <w:sz w:val="21"/>
        </w:rPr>
        <w:fldChar w:fldCharType="end"/>
      </w:r>
    </w:p>
    <w:p>
      <w:pPr>
        <w:pStyle w:val="13"/>
        <w:snapToGrid w:val="0"/>
        <w:spacing w:beforeLines="0" w:line="240" w:lineRule="atLeast"/>
        <w:rPr>
          <w:rFonts w:asciiTheme="minorEastAsia" w:hAnsiTheme="minorEastAsia" w:eastAsiaTheme="minorEastAsia" w:cstheme="minorEastAsia"/>
          <w:sz w:val="21"/>
        </w:rPr>
      </w:pPr>
      <w:r>
        <w:fldChar w:fldCharType="begin"/>
      </w:r>
      <w:r>
        <w:instrText xml:space="preserve"> HYPERLINK \l "_Toc154731534" </w:instrText>
      </w:r>
      <w:r>
        <w:fldChar w:fldCharType="separate"/>
      </w:r>
      <w:r>
        <w:rPr>
          <w:rStyle w:val="22"/>
          <w:rFonts w:hint="eastAsia" w:asciiTheme="minorEastAsia" w:hAnsiTheme="minorEastAsia" w:eastAsiaTheme="minorEastAsia" w:cstheme="minorEastAsia"/>
          <w:color w:val="auto"/>
          <w:sz w:val="21"/>
        </w:rPr>
        <w:t>3 基本规定</w:t>
      </w:r>
      <w:r>
        <w:rPr>
          <w:rFonts w:hint="eastAsia" w:asciiTheme="minorEastAsia" w:hAnsiTheme="minorEastAsia" w:eastAsiaTheme="minorEastAsia" w:cstheme="minorEastAsia"/>
          <w:sz w:val="21"/>
        </w:rPr>
        <w:tab/>
      </w:r>
      <w:r>
        <w:rPr>
          <w:rFonts w:hint="eastAsia" w:asciiTheme="minorEastAsia" w:hAnsiTheme="minorEastAsia" w:eastAsiaTheme="minorEastAsia" w:cstheme="minorEastAsia"/>
          <w:sz w:val="21"/>
        </w:rPr>
        <w:fldChar w:fldCharType="begin"/>
      </w:r>
      <w:r>
        <w:rPr>
          <w:rFonts w:hint="eastAsia" w:asciiTheme="minorEastAsia" w:hAnsiTheme="minorEastAsia" w:eastAsiaTheme="minorEastAsia" w:cstheme="minorEastAsia"/>
          <w:sz w:val="21"/>
        </w:rPr>
        <w:instrText xml:space="preserve"> PAGEREF _Toc154731534 \h </w:instrText>
      </w:r>
      <w:r>
        <w:rPr>
          <w:rFonts w:hint="eastAsia" w:asciiTheme="minorEastAsia" w:hAnsiTheme="minorEastAsia" w:eastAsiaTheme="minorEastAsia" w:cstheme="minorEastAsia"/>
          <w:sz w:val="21"/>
        </w:rPr>
        <w:fldChar w:fldCharType="separate"/>
      </w:r>
      <w:r>
        <w:rPr>
          <w:rFonts w:asciiTheme="minorEastAsia" w:hAnsiTheme="minorEastAsia" w:eastAsiaTheme="minorEastAsia" w:cstheme="minorEastAsia"/>
          <w:sz w:val="21"/>
        </w:rPr>
        <w:t>- 8 -</w:t>
      </w:r>
      <w:r>
        <w:rPr>
          <w:rFonts w:hint="eastAsia" w:asciiTheme="minorEastAsia" w:hAnsiTheme="minorEastAsia" w:eastAsiaTheme="minorEastAsia" w:cstheme="minorEastAsia"/>
          <w:sz w:val="21"/>
        </w:rPr>
        <w:fldChar w:fldCharType="end"/>
      </w:r>
      <w:r>
        <w:rPr>
          <w:rFonts w:asciiTheme="minorEastAsia" w:hAnsiTheme="minorEastAsia" w:eastAsiaTheme="minorEastAsia" w:cstheme="minorEastAsia"/>
          <w:sz w:val="21"/>
        </w:rPr>
        <w:fldChar w:fldCharType="end"/>
      </w:r>
    </w:p>
    <w:p>
      <w:pPr>
        <w:pStyle w:val="13"/>
        <w:snapToGrid w:val="0"/>
        <w:spacing w:beforeLines="0" w:line="240" w:lineRule="atLeast"/>
        <w:rPr>
          <w:rFonts w:asciiTheme="minorEastAsia" w:hAnsiTheme="minorEastAsia" w:eastAsiaTheme="minorEastAsia" w:cstheme="minorEastAsia"/>
          <w:sz w:val="21"/>
        </w:rPr>
      </w:pPr>
      <w:r>
        <w:fldChar w:fldCharType="begin"/>
      </w:r>
      <w:r>
        <w:instrText xml:space="preserve"> HYPERLINK \l "_Toc154731535" </w:instrText>
      </w:r>
      <w:r>
        <w:fldChar w:fldCharType="separate"/>
      </w:r>
      <w:r>
        <w:rPr>
          <w:rStyle w:val="22"/>
          <w:rFonts w:hint="eastAsia" w:asciiTheme="minorEastAsia" w:hAnsiTheme="minorEastAsia" w:eastAsiaTheme="minorEastAsia" w:cstheme="minorEastAsia"/>
          <w:color w:val="auto"/>
          <w:sz w:val="21"/>
        </w:rPr>
        <w:t>4 智慧工地功能要求</w:t>
      </w:r>
      <w:r>
        <w:rPr>
          <w:rFonts w:hint="eastAsia" w:asciiTheme="minorEastAsia" w:hAnsiTheme="minorEastAsia" w:eastAsiaTheme="minorEastAsia" w:cstheme="minorEastAsia"/>
          <w:sz w:val="21"/>
        </w:rPr>
        <w:tab/>
      </w:r>
      <w:r>
        <w:rPr>
          <w:rFonts w:hint="eastAsia" w:asciiTheme="minorEastAsia" w:hAnsiTheme="minorEastAsia" w:eastAsiaTheme="minorEastAsia" w:cstheme="minorEastAsia"/>
          <w:sz w:val="21"/>
        </w:rPr>
        <w:fldChar w:fldCharType="begin"/>
      </w:r>
      <w:r>
        <w:rPr>
          <w:rFonts w:hint="eastAsia" w:asciiTheme="minorEastAsia" w:hAnsiTheme="minorEastAsia" w:eastAsiaTheme="minorEastAsia" w:cstheme="minorEastAsia"/>
          <w:sz w:val="21"/>
        </w:rPr>
        <w:instrText xml:space="preserve"> PAGEREF _Toc154731535 \h </w:instrText>
      </w:r>
      <w:r>
        <w:rPr>
          <w:rFonts w:hint="eastAsia" w:asciiTheme="minorEastAsia" w:hAnsiTheme="minorEastAsia" w:eastAsiaTheme="minorEastAsia" w:cstheme="minorEastAsia"/>
          <w:sz w:val="21"/>
        </w:rPr>
        <w:fldChar w:fldCharType="separate"/>
      </w:r>
      <w:r>
        <w:rPr>
          <w:rFonts w:asciiTheme="minorEastAsia" w:hAnsiTheme="minorEastAsia" w:eastAsiaTheme="minorEastAsia" w:cstheme="minorEastAsia"/>
          <w:sz w:val="21"/>
        </w:rPr>
        <w:t>- 10 -</w:t>
      </w:r>
      <w:r>
        <w:rPr>
          <w:rFonts w:hint="eastAsia" w:asciiTheme="minorEastAsia" w:hAnsiTheme="minorEastAsia" w:eastAsiaTheme="minorEastAsia" w:cstheme="minorEastAsia"/>
          <w:sz w:val="21"/>
        </w:rPr>
        <w:fldChar w:fldCharType="end"/>
      </w:r>
      <w:r>
        <w:rPr>
          <w:rFonts w:asciiTheme="minorEastAsia" w:hAnsiTheme="minorEastAsia" w:eastAsiaTheme="minorEastAsia" w:cstheme="minorEastAsia"/>
          <w:sz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"_Toc154731536" </w:instrText>
      </w:r>
      <w:r>
        <w:fldChar w:fldCharType="separate"/>
      </w:r>
      <w:r>
        <w:rPr>
          <w:rStyle w:val="22"/>
          <w:rFonts w:hint="eastAsia" w:asciiTheme="minorEastAsia" w:hAnsiTheme="minorEastAsia" w:eastAsiaTheme="minorEastAsia" w:cstheme="minorEastAsia"/>
          <w:color w:val="auto"/>
          <w:sz w:val="21"/>
          <w:szCs w:val="21"/>
        </w:rPr>
        <w:t>4.1 基础设施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_Toc154731536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- 10 -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"_Toc154731537" </w:instrText>
      </w:r>
      <w:r>
        <w:fldChar w:fldCharType="separate"/>
      </w:r>
      <w:r>
        <w:rPr>
          <w:rStyle w:val="22"/>
          <w:rFonts w:hint="eastAsia" w:asciiTheme="minorEastAsia" w:hAnsiTheme="minorEastAsia" w:eastAsiaTheme="minorEastAsia" w:cstheme="minorEastAsia"/>
          <w:color w:val="auto"/>
          <w:sz w:val="21"/>
          <w:szCs w:val="21"/>
          <w:lang w:bidi="ar"/>
        </w:rPr>
        <w:t>4.2 人员管理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_Toc154731537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- 12 -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"_Toc154731538" </w:instrText>
      </w:r>
      <w:r>
        <w:fldChar w:fldCharType="separate"/>
      </w:r>
      <w:r>
        <w:rPr>
          <w:rStyle w:val="22"/>
          <w:rFonts w:hint="eastAsia" w:asciiTheme="minorEastAsia" w:hAnsiTheme="minorEastAsia" w:eastAsiaTheme="minorEastAsia" w:cstheme="minorEastAsia"/>
          <w:color w:val="auto"/>
          <w:sz w:val="21"/>
          <w:szCs w:val="21"/>
          <w:lang w:bidi="ar"/>
        </w:rPr>
        <w:t>4.3 设备管理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_Toc154731538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- 14 -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"_Toc154731539" </w:instrText>
      </w:r>
      <w:r>
        <w:fldChar w:fldCharType="separate"/>
      </w:r>
      <w:r>
        <w:rPr>
          <w:rStyle w:val="22"/>
          <w:rFonts w:hint="eastAsia" w:asciiTheme="minorEastAsia" w:hAnsiTheme="minorEastAsia" w:eastAsiaTheme="minorEastAsia" w:cstheme="minorEastAsia"/>
          <w:color w:val="auto"/>
          <w:sz w:val="21"/>
          <w:szCs w:val="21"/>
          <w:lang w:bidi="ar"/>
        </w:rPr>
        <w:t>4.4 绿色施工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_Toc154731539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- 15 -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"_Toc154731540" </w:instrText>
      </w:r>
      <w:r>
        <w:fldChar w:fldCharType="separate"/>
      </w:r>
      <w:r>
        <w:rPr>
          <w:rStyle w:val="22"/>
          <w:rFonts w:hint="eastAsia" w:asciiTheme="minorEastAsia" w:hAnsiTheme="minorEastAsia" w:eastAsiaTheme="minorEastAsia" w:cstheme="minorEastAsia"/>
          <w:color w:val="auto"/>
          <w:sz w:val="21"/>
          <w:szCs w:val="21"/>
        </w:rPr>
        <w:t>4.5 安全管理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_Toc154731540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- 18 -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"_Toc154731541" </w:instrText>
      </w:r>
      <w:r>
        <w:fldChar w:fldCharType="separate"/>
      </w:r>
      <w:r>
        <w:rPr>
          <w:rStyle w:val="22"/>
          <w:rFonts w:hint="eastAsia" w:asciiTheme="minorEastAsia" w:hAnsiTheme="minorEastAsia" w:eastAsiaTheme="minorEastAsia" w:cstheme="minorEastAsia"/>
          <w:color w:val="auto"/>
          <w:sz w:val="21"/>
          <w:szCs w:val="21"/>
          <w:lang w:bidi="ar"/>
        </w:rPr>
        <w:t>4.6 质量管理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_Toc154731541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- 23 -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"_Toc154731542" </w:instrText>
      </w:r>
      <w:r>
        <w:fldChar w:fldCharType="separate"/>
      </w:r>
      <w:r>
        <w:rPr>
          <w:rStyle w:val="22"/>
          <w:rFonts w:hint="eastAsia" w:asciiTheme="minorEastAsia" w:hAnsiTheme="minorEastAsia" w:eastAsiaTheme="minorEastAsia" w:cstheme="minorEastAsia"/>
          <w:color w:val="auto"/>
          <w:sz w:val="21"/>
          <w:szCs w:val="21"/>
          <w:lang w:bidi="ar"/>
        </w:rPr>
        <w:t>4.7 材料管理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_Toc154731542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- 25 -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"_Toc154731543" </w:instrText>
      </w:r>
      <w:r>
        <w:fldChar w:fldCharType="separate"/>
      </w:r>
      <w:r>
        <w:rPr>
          <w:rStyle w:val="22"/>
          <w:rFonts w:hint="eastAsia" w:asciiTheme="minorEastAsia" w:hAnsiTheme="minorEastAsia" w:eastAsiaTheme="minorEastAsia" w:cstheme="minorEastAsia"/>
          <w:color w:val="auto"/>
          <w:sz w:val="21"/>
          <w:szCs w:val="21"/>
          <w:lang w:bidi="ar"/>
        </w:rPr>
        <w:t>4.8 进度管理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_Toc154731543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- 27 -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"_Toc154731544" </w:instrText>
      </w:r>
      <w:r>
        <w:fldChar w:fldCharType="separate"/>
      </w:r>
      <w:r>
        <w:rPr>
          <w:rStyle w:val="22"/>
          <w:rFonts w:hint="eastAsia" w:asciiTheme="minorEastAsia" w:hAnsiTheme="minorEastAsia" w:eastAsiaTheme="minorEastAsia" w:cstheme="minorEastAsia"/>
          <w:color w:val="auto"/>
          <w:sz w:val="21"/>
          <w:szCs w:val="21"/>
          <w:lang w:bidi="ar"/>
        </w:rPr>
        <w:t>4.9 建造过程智能化应用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_Toc154731544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- 29 -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3"/>
        <w:snapToGrid w:val="0"/>
        <w:spacing w:beforeLines="0" w:line="240" w:lineRule="atLeast"/>
        <w:rPr>
          <w:rFonts w:asciiTheme="minorEastAsia" w:hAnsiTheme="minorEastAsia" w:eastAsiaTheme="minorEastAsia" w:cstheme="minorEastAsia"/>
          <w:sz w:val="21"/>
        </w:rPr>
      </w:pPr>
      <w:r>
        <w:fldChar w:fldCharType="begin"/>
      </w:r>
      <w:r>
        <w:instrText xml:space="preserve"> HYPERLINK \l "_Toc154731545" </w:instrText>
      </w:r>
      <w:r>
        <w:fldChar w:fldCharType="separate"/>
      </w:r>
      <w:r>
        <w:rPr>
          <w:rStyle w:val="22"/>
          <w:rFonts w:hint="eastAsia" w:asciiTheme="minorEastAsia" w:hAnsiTheme="minorEastAsia" w:eastAsiaTheme="minorEastAsia" w:cstheme="minorEastAsia"/>
          <w:color w:val="auto"/>
          <w:sz w:val="21"/>
        </w:rPr>
        <w:t>5 智慧工地评价</w:t>
      </w:r>
      <w:r>
        <w:rPr>
          <w:rFonts w:hint="eastAsia" w:asciiTheme="minorEastAsia" w:hAnsiTheme="minorEastAsia" w:eastAsiaTheme="minorEastAsia" w:cstheme="minorEastAsia"/>
          <w:sz w:val="21"/>
        </w:rPr>
        <w:tab/>
      </w:r>
      <w:r>
        <w:rPr>
          <w:rFonts w:hint="eastAsia" w:asciiTheme="minorEastAsia" w:hAnsiTheme="minorEastAsia" w:eastAsiaTheme="minorEastAsia" w:cstheme="minorEastAsia"/>
          <w:sz w:val="21"/>
        </w:rPr>
        <w:fldChar w:fldCharType="begin"/>
      </w:r>
      <w:r>
        <w:rPr>
          <w:rFonts w:hint="eastAsia" w:asciiTheme="minorEastAsia" w:hAnsiTheme="minorEastAsia" w:eastAsiaTheme="minorEastAsia" w:cstheme="minorEastAsia"/>
          <w:sz w:val="21"/>
        </w:rPr>
        <w:instrText xml:space="preserve"> PAGEREF _Toc154731545 \h </w:instrText>
      </w:r>
      <w:r>
        <w:rPr>
          <w:rFonts w:hint="eastAsia" w:asciiTheme="minorEastAsia" w:hAnsiTheme="minorEastAsia" w:eastAsiaTheme="minorEastAsia" w:cstheme="minorEastAsia"/>
          <w:sz w:val="21"/>
        </w:rPr>
        <w:fldChar w:fldCharType="separate"/>
      </w:r>
      <w:r>
        <w:rPr>
          <w:rFonts w:asciiTheme="minorEastAsia" w:hAnsiTheme="minorEastAsia" w:eastAsiaTheme="minorEastAsia" w:cstheme="minorEastAsia"/>
          <w:sz w:val="21"/>
        </w:rPr>
        <w:t>- 32 -</w:t>
      </w:r>
      <w:r>
        <w:rPr>
          <w:rFonts w:hint="eastAsia" w:asciiTheme="minorEastAsia" w:hAnsiTheme="minorEastAsia" w:eastAsiaTheme="minorEastAsia" w:cstheme="minorEastAsia"/>
          <w:sz w:val="21"/>
        </w:rPr>
        <w:fldChar w:fldCharType="end"/>
      </w:r>
      <w:r>
        <w:rPr>
          <w:rFonts w:asciiTheme="minorEastAsia" w:hAnsiTheme="minorEastAsia" w:eastAsiaTheme="minorEastAsia" w:cstheme="minorEastAsia"/>
          <w:sz w:val="21"/>
        </w:rPr>
        <w:fldChar w:fldCharType="end"/>
      </w:r>
    </w:p>
    <w:p>
      <w:pPr>
        <w:pStyle w:val="14"/>
        <w:snapToGrid w:val="0"/>
        <w:spacing w:line="240" w:lineRule="atLeast"/>
        <w:ind w:left="480"/>
        <w:rPr>
          <w:rFonts w:asciiTheme="minorEastAsia" w:hAnsiTheme="minorEastAsia" w:eastAsiaTheme="minorEastAsia" w:cstheme="minorEastAsia"/>
          <w:sz w:val="21"/>
          <w:szCs w:val="21"/>
        </w:rPr>
      </w:pPr>
      <w:r>
        <w:fldChar w:fldCharType="begin"/>
      </w:r>
      <w:r>
        <w:instrText xml:space="preserve"> HYPERLINK \l "_Toc154731546" </w:instrText>
      </w:r>
      <w:r>
        <w:fldChar w:fldCharType="separate"/>
      </w:r>
      <w:r>
        <w:rPr>
          <w:rStyle w:val="22"/>
          <w:rFonts w:hint="eastAsia" w:asciiTheme="minorEastAsia" w:hAnsiTheme="minorEastAsia" w:eastAsiaTheme="minorEastAsia" w:cstheme="minorEastAsia"/>
          <w:color w:val="auto"/>
          <w:sz w:val="21"/>
          <w:szCs w:val="21"/>
          <w:lang w:bidi="ar"/>
        </w:rPr>
        <w:t>5.1 一般规定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_Toc154731546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- 32 -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14"/>
        <w:snapToGrid w:val="0"/>
        <w:spacing w:line="240" w:lineRule="atLeast"/>
        <w:ind w:left="480"/>
        <w:rPr>
          <w:rFonts w:ascii="Times New Roman" w:hAnsi="Times New Roman" w:eastAsiaTheme="minorEastAsia"/>
          <w:sz w:val="28"/>
          <w:szCs w:val="28"/>
        </w:rPr>
      </w:pPr>
      <w:r>
        <w:fldChar w:fldCharType="begin"/>
      </w:r>
      <w:r>
        <w:instrText xml:space="preserve"> HYPERLINK \l "_Toc154731547" </w:instrText>
      </w:r>
      <w:r>
        <w:fldChar w:fldCharType="separate"/>
      </w:r>
      <w:r>
        <w:rPr>
          <w:rStyle w:val="22"/>
          <w:rFonts w:hint="eastAsia" w:asciiTheme="minorEastAsia" w:hAnsiTheme="minorEastAsia" w:eastAsiaTheme="minorEastAsia" w:cstheme="minorEastAsia"/>
          <w:color w:val="auto"/>
          <w:sz w:val="21"/>
          <w:szCs w:val="21"/>
        </w:rPr>
        <w:t>5.2 评价等级</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_Toc154731547 \h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- 32 -</w:t>
      </w:r>
      <w:r>
        <w:rPr>
          <w:rFonts w:hint="eastAsia" w:asciiTheme="minorEastAsia" w:hAnsiTheme="minorEastAsia" w:eastAsiaTheme="minorEastAsia" w:cstheme="minorEastAsia"/>
          <w:sz w:val="21"/>
          <w:szCs w:val="21"/>
        </w:rPr>
        <w:fldChar w:fldCharType="end"/>
      </w:r>
      <w:r>
        <w:rPr>
          <w:rFonts w:asciiTheme="minorEastAsia" w:hAnsiTheme="minorEastAsia" w:eastAsiaTheme="minorEastAsia" w:cstheme="minorEastAsia"/>
          <w:sz w:val="21"/>
          <w:szCs w:val="21"/>
        </w:rPr>
        <w:fldChar w:fldCharType="end"/>
      </w:r>
    </w:p>
    <w:p>
      <w:pPr>
        <w:pStyle w:val="24"/>
        <w:overflowPunct w:val="0"/>
        <w:autoSpaceDE/>
        <w:autoSpaceDN/>
        <w:snapToGrid w:val="0"/>
        <w:spacing w:line="240" w:lineRule="atLeast"/>
        <w:rPr>
          <w:b/>
          <w:bCs/>
          <w:sz w:val="28"/>
          <w:szCs w:val="28"/>
          <w:lang w:val="zh-CN"/>
        </w:rPr>
      </w:pPr>
      <w:r>
        <w:rPr>
          <w:rFonts w:eastAsiaTheme="minorEastAsia"/>
          <w:b/>
          <w:bCs/>
          <w:sz w:val="28"/>
          <w:szCs w:val="28"/>
          <w:lang w:val="zh-CN"/>
        </w:rPr>
        <w:fldChar w:fldCharType="end"/>
      </w:r>
    </w:p>
    <w:p>
      <w:pPr>
        <w:widowControl/>
        <w:spacing w:line="240" w:lineRule="atLeast"/>
        <w:jc w:val="left"/>
        <w:rPr>
          <w:rFonts w:ascii="Times New Roman" w:hAnsi="Times New Roman"/>
          <w:b/>
          <w:bCs/>
          <w:sz w:val="28"/>
          <w:szCs w:val="28"/>
          <w:lang w:val="zh-CN"/>
        </w:rPr>
      </w:pPr>
      <w:r>
        <w:rPr>
          <w:rFonts w:ascii="Times New Roman" w:hAnsi="Times New Roman"/>
          <w:b/>
          <w:bCs/>
          <w:sz w:val="28"/>
          <w:szCs w:val="28"/>
          <w:lang w:val="zh-CN"/>
        </w:rPr>
        <w:br w:type="page"/>
      </w:r>
    </w:p>
    <w:bookmarkEnd w:id="4"/>
    <w:bookmarkEnd w:id="5"/>
    <w:bookmarkEnd w:id="6"/>
    <w:bookmarkEnd w:id="7"/>
    <w:p>
      <w:pPr>
        <w:pStyle w:val="35"/>
        <w:spacing w:before="0" w:after="0" w:line="240" w:lineRule="atLeast"/>
        <w:rPr>
          <w:rFonts w:ascii="Times New Roman" w:hAnsi="Times New Roman"/>
          <w:sz w:val="28"/>
          <w:szCs w:val="28"/>
        </w:rPr>
      </w:pPr>
      <w:bookmarkStart w:id="8" w:name="_Toc124153696"/>
      <w:bookmarkStart w:id="9" w:name="_Toc28741301"/>
      <w:bookmarkStart w:id="10" w:name="_Toc154731532"/>
      <w:bookmarkStart w:id="11" w:name="_Toc12383"/>
      <w:bookmarkStart w:id="12" w:name="_Toc149777634"/>
      <w:bookmarkStart w:id="13" w:name="_Toc66175500"/>
      <w:bookmarkStart w:id="14" w:name="_Toc2100676187"/>
      <w:r>
        <w:rPr>
          <w:rFonts w:ascii="Times New Roman" w:hAnsi="Times New Roman"/>
          <w:sz w:val="28"/>
          <w:szCs w:val="28"/>
        </w:rPr>
        <w:t>1 总  则</w:t>
      </w:r>
      <w:bookmarkEnd w:id="8"/>
      <w:bookmarkEnd w:id="9"/>
      <w:bookmarkEnd w:id="10"/>
      <w:bookmarkEnd w:id="11"/>
      <w:bookmarkEnd w:id="12"/>
      <w:bookmarkEnd w:id="13"/>
      <w:bookmarkEnd w:id="14"/>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 xml:space="preserve">1.0.1 </w:t>
      </w:r>
      <w:r>
        <w:rPr>
          <w:rFonts w:hint="eastAsia" w:asciiTheme="minorEastAsia" w:hAnsiTheme="minorEastAsia" w:eastAsiaTheme="minorEastAsia" w:cstheme="minorEastAsia"/>
          <w:sz w:val="21"/>
          <w:szCs w:val="21"/>
        </w:rPr>
        <w:t>为促进大数据、云计算、物联网等信息技术在建设工程中的应用，指导智慧工地建设，规范智慧工地评价，制定本标准。</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 xml:space="preserve">1.0.2 </w:t>
      </w:r>
      <w:r>
        <w:rPr>
          <w:rFonts w:hint="eastAsia" w:asciiTheme="minorEastAsia" w:hAnsiTheme="minorEastAsia" w:eastAsiaTheme="minorEastAsia" w:cstheme="minorEastAsia"/>
          <w:sz w:val="21"/>
          <w:szCs w:val="21"/>
        </w:rPr>
        <w:t>本标准适用于深圳市建设工程智慧工地的建设和评价。</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 xml:space="preserve">1.0.3 </w:t>
      </w:r>
      <w:r>
        <w:rPr>
          <w:rFonts w:hint="eastAsia" w:asciiTheme="minorEastAsia" w:hAnsiTheme="minorEastAsia" w:eastAsiaTheme="minorEastAsia" w:cstheme="minorEastAsia"/>
          <w:sz w:val="21"/>
          <w:szCs w:val="21"/>
        </w:rPr>
        <w:t>宜在项目前期总体策划时单独制定智慧工地专项建设方案，并遵照方案进行智慧工地建设和应用的过程管理且遵循工程施工总体计划。</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 xml:space="preserve">1.0.4 </w:t>
      </w:r>
      <w:r>
        <w:rPr>
          <w:rFonts w:hint="eastAsia" w:asciiTheme="minorEastAsia" w:hAnsiTheme="minorEastAsia" w:eastAsiaTheme="minorEastAsia" w:cstheme="minorEastAsia"/>
          <w:sz w:val="21"/>
          <w:szCs w:val="21"/>
        </w:rPr>
        <w:t>智慧工地建设宜覆盖包括工程项目设计、施工策划、施工实施、竣工验收等施工全过程，也可根据工程项目的实际需要应用于某些环节或任务。</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 xml:space="preserve">1.0.5 </w:t>
      </w:r>
      <w:r>
        <w:rPr>
          <w:rFonts w:hint="eastAsia" w:asciiTheme="minorEastAsia" w:hAnsiTheme="minorEastAsia" w:eastAsiaTheme="minorEastAsia" w:cstheme="minorEastAsia"/>
          <w:sz w:val="21"/>
          <w:szCs w:val="21"/>
        </w:rPr>
        <w:t>智慧工地的建设和评价除应符合本标准外，尚应符合国家、广东省及深圳市现行有关标准的规定。</w:t>
      </w:r>
    </w:p>
    <w:p>
      <w:pPr>
        <w:spacing w:line="240" w:lineRule="atLeast"/>
        <w:rPr>
          <w:rFonts w:ascii="Times New Roman" w:hAnsi="Times New Roman"/>
          <w:szCs w:val="24"/>
        </w:rPr>
      </w:pPr>
    </w:p>
    <w:p>
      <w:pPr>
        <w:widowControl/>
        <w:overflowPunct w:val="0"/>
        <w:spacing w:line="240" w:lineRule="atLeast"/>
        <w:jc w:val="left"/>
        <w:rPr>
          <w:rFonts w:ascii="Times New Roman" w:hAnsi="Times New Roman" w:eastAsiaTheme="minorEastAsia"/>
          <w:b/>
          <w:bCs/>
          <w:kern w:val="44"/>
          <w:sz w:val="28"/>
          <w:szCs w:val="44"/>
        </w:rPr>
      </w:pPr>
      <w:bookmarkStart w:id="15" w:name="_Toc320466306"/>
      <w:bookmarkStart w:id="16" w:name="_Toc66175501"/>
      <w:bookmarkStart w:id="17" w:name="_Toc345101883"/>
      <w:bookmarkStart w:id="18" w:name="_Toc320466430"/>
      <w:bookmarkStart w:id="19" w:name="_Toc320653342"/>
      <w:bookmarkStart w:id="20" w:name="_Toc320653349"/>
      <w:bookmarkStart w:id="21" w:name="_Toc320466313"/>
      <w:bookmarkStart w:id="22" w:name="_Toc320466437"/>
      <w:bookmarkStart w:id="23" w:name="_Toc320467951"/>
      <w:bookmarkStart w:id="24" w:name="_Toc320466309"/>
      <w:bookmarkStart w:id="25" w:name="_Toc320653345"/>
      <w:bookmarkStart w:id="26" w:name="_Toc320466433"/>
      <w:r>
        <w:rPr>
          <w:rFonts w:ascii="Times New Roman" w:hAnsi="Times New Roman" w:eastAsiaTheme="minorEastAsia"/>
          <w:b/>
          <w:bCs/>
          <w:kern w:val="44"/>
          <w:sz w:val="28"/>
          <w:szCs w:val="44"/>
        </w:rPr>
        <w:br w:type="page"/>
      </w:r>
    </w:p>
    <w:p>
      <w:pPr>
        <w:pStyle w:val="35"/>
        <w:spacing w:before="0" w:after="0" w:line="240" w:lineRule="atLeast"/>
        <w:rPr>
          <w:rFonts w:asciiTheme="minorEastAsia" w:hAnsiTheme="minorEastAsia" w:eastAsiaTheme="minorEastAsia" w:cstheme="minorEastAsia"/>
          <w:sz w:val="28"/>
          <w:szCs w:val="28"/>
        </w:rPr>
      </w:pPr>
      <w:bookmarkStart w:id="27" w:name="_Toc1351910900"/>
      <w:bookmarkStart w:id="28" w:name="_Toc149777635"/>
      <w:bookmarkStart w:id="29" w:name="_Toc23442"/>
      <w:bookmarkStart w:id="30" w:name="_Toc154731533"/>
      <w:bookmarkStart w:id="31" w:name="_Toc1617689225"/>
      <w:bookmarkStart w:id="32" w:name="_Toc124153697"/>
      <w:r>
        <w:rPr>
          <w:rFonts w:hint="eastAsia" w:asciiTheme="minorEastAsia" w:hAnsiTheme="minorEastAsia" w:eastAsiaTheme="minorEastAsia" w:cstheme="minorEastAsia"/>
          <w:sz w:val="28"/>
          <w:szCs w:val="28"/>
        </w:rPr>
        <w:t>2 术语</w:t>
      </w:r>
      <w:bookmarkEnd w:id="15"/>
      <w:bookmarkEnd w:id="16"/>
      <w:bookmarkEnd w:id="17"/>
      <w:bookmarkEnd w:id="18"/>
      <w:bookmarkEnd w:id="19"/>
      <w:bookmarkEnd w:id="27"/>
      <w:bookmarkEnd w:id="28"/>
      <w:bookmarkEnd w:id="29"/>
      <w:bookmarkEnd w:id="30"/>
      <w:bookmarkEnd w:id="31"/>
      <w:bookmarkEnd w:id="32"/>
    </w:p>
    <w:p>
      <w:pPr>
        <w:spacing w:line="240" w:lineRule="atLeas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2.0.1 智慧工地 Smart Construction Site</w:t>
      </w:r>
    </w:p>
    <w:p>
      <w:pPr>
        <w:spacing w:line="240" w:lineRule="atLeas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应用物联网、云计算、大数据等信息技术，支持对人和物全面感知、施工技术智能管理、工作协同、信息共享，辅助科学决策、实现风险智慧预控，具有数字化、网络化、信息化、协同化特点的智能建造工地。</w:t>
      </w:r>
    </w:p>
    <w:p>
      <w:pPr>
        <w:spacing w:line="240" w:lineRule="atLeas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kern w:val="0"/>
          <w:sz w:val="21"/>
          <w:szCs w:val="21"/>
        </w:rPr>
        <w:t xml:space="preserve">2.0.2 </w:t>
      </w:r>
      <w:r>
        <w:rPr>
          <w:rFonts w:hint="eastAsia" w:asciiTheme="minorEastAsia" w:hAnsiTheme="minorEastAsia" w:eastAsiaTheme="minorEastAsia" w:cstheme="minorEastAsia"/>
          <w:b/>
          <w:bCs/>
          <w:sz w:val="21"/>
          <w:szCs w:val="21"/>
        </w:rPr>
        <w:t>智慧工地基础设施 Infrastructure of Smart Construction Site</w:t>
      </w:r>
    </w:p>
    <w:p>
      <w:pPr>
        <w:spacing w:line="240" w:lineRule="atLeas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用于智慧工地收集、传输、处理、显示各类信息的软硬件设施，包括各类传感器、自动识别装置、网关、路由器、服务器、显示屏等设备及软件技术平台相关集成设施。</w:t>
      </w:r>
    </w:p>
    <w:p>
      <w:pPr>
        <w:spacing w:line="240" w:lineRule="atLeas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kern w:val="0"/>
          <w:sz w:val="21"/>
          <w:szCs w:val="21"/>
        </w:rPr>
        <w:t xml:space="preserve">2.0.3 </w:t>
      </w:r>
      <w:r>
        <w:rPr>
          <w:rFonts w:hint="eastAsia" w:asciiTheme="minorEastAsia" w:hAnsiTheme="minorEastAsia" w:eastAsiaTheme="minorEastAsia" w:cstheme="minorEastAsia"/>
          <w:b/>
          <w:bCs/>
          <w:sz w:val="21"/>
          <w:szCs w:val="21"/>
        </w:rPr>
        <w:t>项目智慧管理平台 Smart Project Management Platform</w:t>
      </w:r>
    </w:p>
    <w:p>
      <w:pPr>
        <w:spacing w:line="240" w:lineRule="atLeas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智慧化管理平台（简称项目平台），是应用于智慧工地施工现场的信息管理系统，实现对工地现场人员、设备、材料、技术、环境等要素全面采集、监测、管理，数据共享和协同运作，并满足企业平台与行业平台的对接要求。</w:t>
      </w:r>
    </w:p>
    <w:p>
      <w:pPr>
        <w:spacing w:line="240" w:lineRule="atLeas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kern w:val="0"/>
          <w:sz w:val="21"/>
          <w:szCs w:val="21"/>
        </w:rPr>
        <w:t xml:space="preserve">2.0.4 </w:t>
      </w:r>
      <w:r>
        <w:rPr>
          <w:rFonts w:hint="eastAsia" w:asciiTheme="minorEastAsia" w:hAnsiTheme="minorEastAsia" w:eastAsiaTheme="minorEastAsia" w:cstheme="minorEastAsia"/>
          <w:b/>
          <w:bCs/>
          <w:sz w:val="21"/>
          <w:szCs w:val="21"/>
        </w:rPr>
        <w:t>企业智慧管控平台 Smart Enterprise Management and Control Platform</w:t>
      </w:r>
    </w:p>
    <w:p>
      <w:pPr>
        <w:spacing w:line="240" w:lineRule="atLeas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智慧管控平台（简称企业平台），是包括建设方或监理单位在内的各参建方所属企业对智慧工地建设过程进行管控的系统，满足企业或机构对智慧工地管理的要求，具备企业对智慧工地各要素统计分析、预警、处理及管理功能，并满足行业平台的对接要求。</w:t>
      </w:r>
    </w:p>
    <w:p>
      <w:pPr>
        <w:spacing w:line="240" w:lineRule="atLeas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kern w:val="0"/>
          <w:sz w:val="21"/>
          <w:szCs w:val="21"/>
        </w:rPr>
        <w:t xml:space="preserve">2.0.5 </w:t>
      </w:r>
      <w:r>
        <w:rPr>
          <w:rFonts w:hint="eastAsia" w:asciiTheme="minorEastAsia" w:hAnsiTheme="minorEastAsia" w:eastAsiaTheme="minorEastAsia" w:cstheme="minorEastAsia"/>
          <w:b/>
          <w:bCs/>
          <w:sz w:val="21"/>
          <w:szCs w:val="21"/>
        </w:rPr>
        <w:t>行业智慧服务平台 Smart Construction Industry Platform</w:t>
      </w:r>
    </w:p>
    <w:p>
      <w:pPr>
        <w:spacing w:line="240" w:lineRule="atLeas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业智慧服务平台（简称行业平台），是行业主管部门对企业及所属项目的智慧工地建设过程进行服务和监管的系统，满足行业主管部门对项目建造过程中的相关数据动态获取和掌握，整合住建行业信息化资源，实现智慧工地全过程管控，提高行业监管效率、监管水平和决策能力。行业平台与项目平台实现数据共享、信息互通、工作协同。</w:t>
      </w:r>
    </w:p>
    <w:p>
      <w:pPr>
        <w:spacing w:line="240" w:lineRule="atLeas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kern w:val="0"/>
          <w:sz w:val="21"/>
          <w:szCs w:val="21"/>
        </w:rPr>
        <w:t xml:space="preserve">2.0.6 </w:t>
      </w:r>
      <w:r>
        <w:rPr>
          <w:rFonts w:hint="eastAsia" w:asciiTheme="minorEastAsia" w:hAnsiTheme="minorEastAsia" w:eastAsiaTheme="minorEastAsia" w:cstheme="minorEastAsia"/>
          <w:b/>
          <w:bCs/>
          <w:sz w:val="21"/>
          <w:szCs w:val="21"/>
        </w:rPr>
        <w:t>数字化资料 Digital Data</w:t>
      </w:r>
    </w:p>
    <w:p>
      <w:pPr>
        <w:spacing w:line="240" w:lineRule="atLeas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应用施工现场项目平台、企业平台、行业平台系统，收集、记录或形成建筑工程施工、质量、安全管理资料，通过信息化、数据化等技术手段形成可储存、复制、共享的数字化文件。</w:t>
      </w:r>
    </w:p>
    <w:p>
      <w:pPr>
        <w:overflowPunct w:val="0"/>
        <w:adjustRightInd w:val="0"/>
        <w:spacing w:line="240" w:lineRule="atLeast"/>
        <w:jc w:val="left"/>
        <w:rPr>
          <w:rFonts w:asciiTheme="minorEastAsia" w:hAnsiTheme="minorEastAsia" w:eastAsiaTheme="minorEastAsia" w:cstheme="minorEastAsia"/>
          <w:kern w:val="0"/>
          <w:sz w:val="21"/>
          <w:szCs w:val="21"/>
        </w:rPr>
      </w:pPr>
    </w:p>
    <w:p>
      <w:pPr>
        <w:widowControl/>
        <w:overflowPunct w:val="0"/>
        <w:spacing w:line="240" w:lineRule="atLeast"/>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br w:type="page"/>
      </w:r>
    </w:p>
    <w:p>
      <w:pPr>
        <w:pStyle w:val="35"/>
        <w:spacing w:before="0" w:after="0" w:line="240" w:lineRule="atLeast"/>
        <w:rPr>
          <w:rFonts w:asciiTheme="minorEastAsia" w:hAnsiTheme="minorEastAsia" w:eastAsiaTheme="minorEastAsia" w:cstheme="minorEastAsia"/>
          <w:sz w:val="28"/>
          <w:szCs w:val="28"/>
        </w:rPr>
      </w:pPr>
      <w:bookmarkStart w:id="33" w:name="_Toc345101886"/>
      <w:bookmarkStart w:id="34" w:name="_Toc154731534"/>
      <w:bookmarkStart w:id="35" w:name="_Toc32378"/>
      <w:bookmarkStart w:id="36" w:name="_Toc66175504"/>
      <w:bookmarkStart w:id="37" w:name="_Toc149777638"/>
      <w:bookmarkStart w:id="38" w:name="_Toc124153700"/>
      <w:bookmarkStart w:id="39" w:name="_Toc31117065"/>
      <w:bookmarkStart w:id="40" w:name="_Toc1480498075"/>
      <w:r>
        <w:rPr>
          <w:rFonts w:hint="eastAsia" w:asciiTheme="minorEastAsia" w:hAnsiTheme="minorEastAsia" w:eastAsiaTheme="minorEastAsia" w:cstheme="minorEastAsia"/>
          <w:sz w:val="28"/>
          <w:szCs w:val="28"/>
        </w:rPr>
        <w:t>3 基本规定</w:t>
      </w:r>
      <w:bookmarkEnd w:id="20"/>
      <w:bookmarkEnd w:id="21"/>
      <w:bookmarkEnd w:id="22"/>
      <w:bookmarkEnd w:id="23"/>
      <w:bookmarkEnd w:id="33"/>
      <w:bookmarkEnd w:id="34"/>
      <w:bookmarkEnd w:id="35"/>
      <w:bookmarkEnd w:id="36"/>
      <w:bookmarkEnd w:id="37"/>
      <w:bookmarkEnd w:id="38"/>
      <w:bookmarkEnd w:id="39"/>
      <w:bookmarkEnd w:id="40"/>
    </w:p>
    <w:p>
      <w:pPr>
        <w:spacing w:line="240" w:lineRule="atLeast"/>
        <w:rPr>
          <w:rFonts w:asciiTheme="minorEastAsia" w:hAnsiTheme="minorEastAsia" w:eastAsiaTheme="minorEastAsia" w:cstheme="minorEastAsia"/>
          <w:sz w:val="21"/>
          <w:szCs w:val="21"/>
        </w:rPr>
      </w:pPr>
      <w:bookmarkStart w:id="41" w:name="_Toc320466315"/>
      <w:bookmarkStart w:id="42" w:name="_Toc320653351"/>
      <w:bookmarkStart w:id="43" w:name="_Toc15863"/>
      <w:bookmarkStart w:id="44" w:name="_Toc345101888"/>
      <w:bookmarkStart w:id="45" w:name="_Toc63329577"/>
      <w:bookmarkStart w:id="46" w:name="_Toc320467953"/>
      <w:bookmarkStart w:id="47" w:name="_Toc320466439"/>
      <w:r>
        <w:rPr>
          <w:rFonts w:hint="eastAsia" w:asciiTheme="minorEastAsia" w:hAnsiTheme="minorEastAsia" w:eastAsiaTheme="minorEastAsia" w:cstheme="minorEastAsia"/>
          <w:b/>
          <w:bCs/>
          <w:sz w:val="21"/>
          <w:szCs w:val="21"/>
        </w:rPr>
        <w:t>3.0.1</w:t>
      </w:r>
      <w:bookmarkEnd w:id="41"/>
      <w:bookmarkEnd w:id="42"/>
      <w:bookmarkEnd w:id="43"/>
      <w:bookmarkEnd w:id="44"/>
      <w:bookmarkEnd w:id="45"/>
      <w:bookmarkEnd w:id="46"/>
      <w:bookmarkEnd w:id="47"/>
      <w:bookmarkStart w:id="48" w:name="_Toc345101899"/>
      <w:bookmarkStart w:id="49" w:name="_Toc66175507"/>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工程施工应采用智慧化的方式进行管控，宜建立智慧工地，搭建项目平台，编制智慧工地建设方案。</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3.0.2</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施工单位按照合同约定的智慧工地建设等级编制专项建设方案并组织实施。专项建设方案应包括：</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工程概况；</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工程特点及重难点；</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智慧工地建设内容；</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实施计划与措施；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运行维护保障措施；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智慧工地预期建设等级；</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专项教育培训等内容。</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3.0.3</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监理单位应督促施工总承包单位按时完成智慧工地建设并切实应用，并将建设、运行情况及时上报建设单位。</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3.0.4</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第三方检测、监测机构、预拌混凝土、装配式构配件生产等企业应逐步实施智慧化管控。</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3.0.5</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智慧工地基础设施应符合现行国家标准《云计算数据中心基本要求》GB/T 34982和现行行业标准《建筑工程施工现场监管信息系统技术标准》JGJ/T 434的规定。</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3.0.6</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智慧工地建设时应对数据计算能力、通信能力、存储能力进行分析评估，满足各项功能应用和功能扩展的需求，宜采用云计算、云存储的方式实现信息数据的集中计算和存储。</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3.0.7</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智慧工地所采用软件系统、硬件设施设备的运行维护应满足以下要求：</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信息系统运行维护应符合现行国家标准《信息技术服务运行维护》GB/T</w:t>
      </w:r>
      <w:r>
        <w:rPr>
          <w:rFonts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28827相关规定；</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所采用的信息化系统、硬件设施设备，应有相关的维护操作手册；</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定期进行软硬件升级和安全漏洞扫描与修补；</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各种设备设施应通过信息化功能，实现各系统之间的集成应用，并保证数据信息的传输稳定性、一致性及完整性。</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w:t>
      </w:r>
      <w:r>
        <w:rPr>
          <w:rFonts w:asciiTheme="minorEastAsia" w:hAnsiTheme="minorEastAsia" w:eastAsiaTheme="minorEastAsia" w:cstheme="minorEastAsia"/>
          <w:b/>
          <w:bCs/>
          <w:sz w:val="21"/>
          <w:szCs w:val="21"/>
        </w:rPr>
        <w:t>8</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智慧工地应采用质量、安全技术资料数字化技术。宜采用电子签章、数字签名技术，实现技术资料电子化。</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w:t>
      </w:r>
      <w:r>
        <w:rPr>
          <w:rFonts w:asciiTheme="minorEastAsia" w:hAnsiTheme="minorEastAsia" w:eastAsiaTheme="minorEastAsia" w:cstheme="minorEastAsia"/>
          <w:b/>
          <w:bCs/>
          <w:sz w:val="21"/>
          <w:szCs w:val="21"/>
        </w:rPr>
        <w:t>9</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项目平台宜包括项目信息、人员管理、安全管理、质量管理、绿色文明施工、综合管理、BIM应用、建筑工业化等子系统，各子系统应由相应的软硬件组成。各子系统应具备实时采集、传输、显示、存储、统计分析、提示或报警功能，应具备本地和/或远程数据库、API 接口，支持互联网接入，宜与企业、行业平台自动同步数据。项目平台宜实现PC端、手机APP端等多种操作方式。</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0</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项目平台的使用和数据的采集、传输、存储、共享、分析、处理等，应符合国家信息安全的规定。应指定专门维护、使用人员，制定专岗专责、明确分级使用权限、进行身份验证和控制，实现分权分域管理，确保平台、数据、信息安全。</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项目平台应具有多方协同功能，实现各责任主体及相关方管理信息在项目上的集成应用。</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企业平台宜实现工程、项目团队、劳务、机械设备、进度、安全、质量、视频监控、报警统计、知识管理等功能，具备企业级（项目部、职能部门、分子公司、集团总部）协同管理、资源共享能力。</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行业平台宜具有数据收集、处理、查询、统计、分析能力，为企业、工程、人员评价及决策提供数据支撑。</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项目平台软硬件接口、协议应满足行业平台数据接口协议要求，应通过行业平台实现对企业、项目、人员及数据的验证，满足对接一致性和数据稳定传输要求，保证数据即时、有效，并符合下列要求：</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数据服务接口的元数据编制、数据库设计、业务代码编制、数据报文、数据交换格式应符合国家、广东省和深圳市现行相关标准规定和技术要求；</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项目平台、仪器、设备、硬件应为需要数据传出、接入的其他平台提供可访问的接口；</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企业平台、项目平台、仪器设备、软件硬件之间应实现数据共享，可根据需要扩展、共享或集成其他外部系统的数据；数据共享应建立信息安全防控机制，通过权限管理、数据验证等方式进行控制，确保数据安全；对数据共享、数据交换过程、对象、事件等实施日志记录。</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5</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项目、企业平台应通过验证后链接行业平台。在正式链接前应通过技术测试。</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6</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对于须上传行业平台的预警、报警、违规信息，应实时或及时上传。项目或企业采取干预措施处理后，应及时更改行业平台相应状态，进行闭环管理。处理信息宜包括处理时间、处理人、处理措施、处理后结论。</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 xml:space="preserve">7 </w:t>
      </w:r>
      <w:r>
        <w:rPr>
          <w:rFonts w:hint="eastAsia" w:asciiTheme="minorEastAsia" w:hAnsiTheme="minorEastAsia" w:eastAsiaTheme="minorEastAsia" w:cstheme="minorEastAsia"/>
          <w:sz w:val="21"/>
          <w:szCs w:val="21"/>
        </w:rPr>
        <w:t>智慧工地建设与评价条款可分成控制项、标准项和推广项。</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3.0.1</w:t>
      </w:r>
      <w:r>
        <w:rPr>
          <w:rFonts w:asciiTheme="minorEastAsia" w:hAnsiTheme="minorEastAsia" w:eastAsiaTheme="minorEastAsia" w:cstheme="minorEastAsia"/>
          <w:b/>
          <w:bCs/>
          <w:sz w:val="21"/>
          <w:szCs w:val="21"/>
        </w:rPr>
        <w:t>8</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sz w:val="21"/>
          <w:szCs w:val="21"/>
        </w:rPr>
        <w:t>控制项为智慧工地评价的基本要求。开展智慧工地建设与评价应满足所有控制项要求。</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3.0.</w:t>
      </w:r>
      <w:r>
        <w:rPr>
          <w:rFonts w:asciiTheme="minorEastAsia" w:hAnsiTheme="minorEastAsia" w:eastAsiaTheme="minorEastAsia" w:cstheme="minorEastAsia"/>
          <w:b/>
          <w:bCs/>
          <w:sz w:val="21"/>
          <w:szCs w:val="21"/>
        </w:rPr>
        <w:t>19</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sz w:val="21"/>
          <w:szCs w:val="21"/>
        </w:rPr>
        <w:t>标准项为智慧工地评价的得分项。参与智慧工地评价的项目应根据实际情况计算标准项得分。</w:t>
      </w:r>
    </w:p>
    <w:p>
      <w:pPr>
        <w:spacing w:line="240" w:lineRule="atLeast"/>
        <w:rPr>
          <w:rFonts w:asciiTheme="minorEastAsia" w:hAnsiTheme="minorEastAsia" w:eastAsiaTheme="minorEastAsia" w:cstheme="minorEastAsia"/>
          <w:b/>
          <w:bCs/>
          <w:kern w:val="44"/>
          <w:sz w:val="21"/>
          <w:szCs w:val="21"/>
        </w:rPr>
      </w:pPr>
      <w:r>
        <w:rPr>
          <w:rFonts w:hint="eastAsia" w:asciiTheme="minorEastAsia" w:hAnsiTheme="minorEastAsia" w:eastAsiaTheme="minorEastAsia" w:cstheme="minorEastAsia"/>
          <w:b/>
          <w:bCs/>
          <w:sz w:val="21"/>
          <w:szCs w:val="21"/>
        </w:rPr>
        <w:t>3.0.2</w:t>
      </w:r>
      <w:r>
        <w:rPr>
          <w:rFonts w:asciiTheme="minorEastAsia" w:hAnsiTheme="minorEastAsia" w:eastAsiaTheme="minorEastAsia" w:cstheme="minorEastAsia"/>
          <w:b/>
          <w:bCs/>
          <w:sz w:val="21"/>
          <w:szCs w:val="21"/>
        </w:rPr>
        <w:t>0</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sz w:val="21"/>
          <w:szCs w:val="21"/>
        </w:rPr>
        <w:t>推广项为智慧工地评价的加分项。参与智慧工地评价的项目应根据实际情况计算推广项得分，并根据第5章确定智慧工地评价等级。</w:t>
      </w:r>
      <w:r>
        <w:rPr>
          <w:rFonts w:hint="eastAsia" w:asciiTheme="minorEastAsia" w:hAnsiTheme="minorEastAsia" w:eastAsiaTheme="minorEastAsia" w:cstheme="minorEastAsia"/>
          <w:b/>
          <w:bCs/>
          <w:kern w:val="44"/>
          <w:sz w:val="21"/>
          <w:szCs w:val="21"/>
        </w:rPr>
        <w:br w:type="page"/>
      </w:r>
    </w:p>
    <w:p>
      <w:pPr>
        <w:pStyle w:val="35"/>
        <w:spacing w:before="0" w:after="0" w:line="240" w:lineRule="atLeast"/>
        <w:rPr>
          <w:rFonts w:asciiTheme="minorEastAsia" w:hAnsiTheme="minorEastAsia" w:eastAsiaTheme="minorEastAsia" w:cstheme="minorEastAsia"/>
          <w:sz w:val="28"/>
          <w:szCs w:val="28"/>
        </w:rPr>
      </w:pPr>
      <w:bookmarkStart w:id="50" w:name="_Toc13527"/>
      <w:bookmarkStart w:id="51" w:name="_Toc124153701"/>
      <w:bookmarkStart w:id="52" w:name="_Toc2140186155"/>
      <w:bookmarkStart w:id="53" w:name="_Toc154731535"/>
      <w:bookmarkStart w:id="54" w:name="_Toc1456257133"/>
      <w:bookmarkStart w:id="55" w:name="_Toc149777639"/>
      <w:r>
        <w:rPr>
          <w:rFonts w:hint="eastAsia" w:asciiTheme="minorEastAsia" w:hAnsiTheme="minorEastAsia" w:eastAsiaTheme="minorEastAsia" w:cstheme="minorEastAsia"/>
          <w:sz w:val="28"/>
          <w:szCs w:val="28"/>
        </w:rPr>
        <w:t>4</w:t>
      </w:r>
      <w:bookmarkEnd w:id="24"/>
      <w:bookmarkEnd w:id="25"/>
      <w:bookmarkEnd w:id="26"/>
      <w:bookmarkEnd w:id="48"/>
      <w:bookmarkEnd w:id="49"/>
      <w:bookmarkEnd w:id="50"/>
      <w:bookmarkEnd w:id="51"/>
      <w:r>
        <w:rPr>
          <w:rFonts w:hint="eastAsia" w:asciiTheme="minorEastAsia" w:hAnsiTheme="minorEastAsia" w:eastAsiaTheme="minorEastAsia" w:cstheme="minorEastAsia"/>
          <w:sz w:val="28"/>
          <w:szCs w:val="28"/>
        </w:rPr>
        <w:t xml:space="preserve"> 智慧工地功能要求</w:t>
      </w:r>
      <w:bookmarkEnd w:id="52"/>
      <w:bookmarkEnd w:id="53"/>
      <w:bookmarkEnd w:id="54"/>
      <w:bookmarkEnd w:id="55"/>
    </w:p>
    <w:p>
      <w:pPr>
        <w:pStyle w:val="37"/>
        <w:spacing w:before="0" w:beforeAutospacing="0" w:after="0" w:afterAutospacing="0" w:line="240" w:lineRule="atLeast"/>
        <w:rPr>
          <w:rFonts w:asciiTheme="minorEastAsia" w:hAnsiTheme="minorEastAsia" w:eastAsiaTheme="minorEastAsia" w:cstheme="minorEastAsia"/>
          <w:szCs w:val="28"/>
        </w:rPr>
      </w:pPr>
      <w:bookmarkStart w:id="56" w:name="_Toc154731536"/>
      <w:bookmarkStart w:id="57" w:name="_Toc967981980"/>
      <w:bookmarkStart w:id="58" w:name="_Toc1883880448"/>
      <w:bookmarkStart w:id="59" w:name="_Toc149777640"/>
      <w:bookmarkStart w:id="60" w:name="_Toc123812891"/>
      <w:bookmarkStart w:id="61" w:name="_Toc66175508"/>
      <w:bookmarkStart w:id="62" w:name="_Toc320653346"/>
      <w:bookmarkStart w:id="63" w:name="_Toc345101900"/>
      <w:bookmarkStart w:id="64" w:name="_Toc320466434"/>
      <w:bookmarkStart w:id="65" w:name="_Toc5176"/>
      <w:bookmarkStart w:id="66" w:name="_Toc320466310"/>
      <w:bookmarkStart w:id="67" w:name="_Toc124153702"/>
      <w:r>
        <w:rPr>
          <w:rFonts w:hint="eastAsia" w:asciiTheme="minorEastAsia" w:hAnsiTheme="minorEastAsia" w:eastAsiaTheme="minorEastAsia" w:cstheme="minorEastAsia"/>
          <w:szCs w:val="28"/>
        </w:rPr>
        <w:t>4.1 基础设施</w:t>
      </w:r>
      <w:bookmarkEnd w:id="56"/>
      <w:bookmarkEnd w:id="57"/>
      <w:bookmarkEnd w:id="58"/>
      <w:bookmarkEnd w:id="59"/>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4.1.1</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智慧工地基础设施的建设应包括工地网络、数据存储、监控设备、项目平台的建设。施工单位应编制智慧工地专项建设方案，并严格按照智慧工地专项建设方案实施建设。</w:t>
      </w:r>
    </w:p>
    <w:p>
      <w:pPr>
        <w:pStyle w:val="41"/>
        <w:spacing w:before="0" w:beforeLines="0" w:line="240" w:lineRule="atLeast"/>
        <w:rPr>
          <w:rFonts w:asciiTheme="minorEastAsia" w:hAnsiTheme="minorEastAsia" w:eastAsiaTheme="minorEastAsia" w:cstheme="minorEastAsia"/>
          <w:lang w:bidi="ar"/>
        </w:rPr>
      </w:pPr>
      <w:bookmarkStart w:id="68" w:name="_Toc326041059"/>
      <w:bookmarkStart w:id="69" w:name="_Toc149777642"/>
      <w:bookmarkStart w:id="70" w:name="_Toc2128553500"/>
      <w:r>
        <w:rPr>
          <w:rFonts w:hint="eastAsia" w:asciiTheme="minorEastAsia" w:hAnsiTheme="minorEastAsia" w:eastAsiaTheme="minorEastAsia" w:cstheme="minorEastAsia"/>
          <w:lang w:bidi="ar"/>
        </w:rPr>
        <w:t>I 控制项</w:t>
      </w:r>
      <w:bookmarkEnd w:id="68"/>
      <w:bookmarkEnd w:id="69"/>
      <w:bookmarkEnd w:id="70"/>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4.1.2</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sz w:val="21"/>
          <w:szCs w:val="21"/>
        </w:rPr>
        <w:t>工地现场网络接入带宽应满足相关通信设备、应用终端的网络带宽要求，网络接入带宽应在 300Mbps 以上（或专线接入），网络延迟应控制在 500 ms 以内。</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4.1.3</w:t>
      </w:r>
      <w:r>
        <w:rPr>
          <w:rFonts w:hint="eastAsia" w:asciiTheme="minorEastAsia" w:hAnsiTheme="minorEastAsia" w:eastAsiaTheme="minorEastAsia" w:cstheme="minorEastAsia"/>
          <w:sz w:val="21"/>
          <w:szCs w:val="21"/>
        </w:rPr>
        <w:t xml:space="preserve"> 工地现场网络应覆盖工地主要区域。工地办公区域、工地生活区域、工地施工平面应覆盖 90% 以上。网络信号应覆盖所有信息采集设备装置点。</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4.1.4</w:t>
      </w:r>
      <w:r>
        <w:rPr>
          <w:rFonts w:hint="eastAsia" w:asciiTheme="minorEastAsia" w:hAnsiTheme="minorEastAsia" w:eastAsiaTheme="minorEastAsia" w:cstheme="minorEastAsia"/>
          <w:sz w:val="21"/>
          <w:szCs w:val="21"/>
        </w:rPr>
        <w:t xml:space="preserve"> 工地现场的相关信息处理、存储、传输设备应有防止干扰的措施。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4.1.5</w:t>
      </w:r>
      <w:r>
        <w:rPr>
          <w:rFonts w:hint="eastAsia" w:asciiTheme="minorEastAsia" w:hAnsiTheme="minorEastAsia" w:eastAsiaTheme="minorEastAsia" w:cstheme="minorEastAsia"/>
          <w:sz w:val="21"/>
          <w:szCs w:val="21"/>
        </w:rPr>
        <w:t xml:space="preserve"> 工地现场应根据实际情况建设可远程控制的视频监控系统，视频监控图像分辨率不应低于</w:t>
      </w:r>
      <w:r>
        <w:rPr>
          <w:rFonts w:asciiTheme="minorEastAsia" w:hAnsiTheme="minorEastAsia" w:eastAsiaTheme="minorEastAsia" w:cstheme="minorEastAsia"/>
          <w:sz w:val="21"/>
          <w:szCs w:val="21"/>
        </w:rPr>
        <w:t>720P</w:t>
      </w:r>
      <w:r>
        <w:rPr>
          <w:rFonts w:hint="eastAsia" w:asciiTheme="minorEastAsia" w:hAnsiTheme="minorEastAsia" w:eastAsiaTheme="minorEastAsia" w:cstheme="minorEastAsia"/>
          <w:sz w:val="21"/>
          <w:szCs w:val="21"/>
        </w:rPr>
        <w:t>。</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4.1.6</w:t>
      </w:r>
      <w:r>
        <w:rPr>
          <w:rFonts w:hint="eastAsia" w:asciiTheme="minorEastAsia" w:hAnsiTheme="minorEastAsia" w:eastAsiaTheme="minorEastAsia" w:cstheme="minorEastAsia"/>
          <w:sz w:val="21"/>
          <w:szCs w:val="21"/>
        </w:rPr>
        <w:t xml:space="preserve"> 工地现场应根据施工场界设置不少于1台全景视频监控设备，该设备具备不低于 10 倍光学变焦和视频动态捕捉功能。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4.1.7</w:t>
      </w:r>
      <w:r>
        <w:rPr>
          <w:rFonts w:hint="eastAsia" w:asciiTheme="minorEastAsia" w:hAnsiTheme="minorEastAsia" w:eastAsiaTheme="minorEastAsia" w:cstheme="minorEastAsia"/>
          <w:sz w:val="21"/>
          <w:szCs w:val="21"/>
        </w:rPr>
        <w:t xml:space="preserve"> 智慧工地建设时，应建有项目智慧管理平台。</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4.1.8</w:t>
      </w:r>
      <w:r>
        <w:rPr>
          <w:rFonts w:hint="eastAsia" w:asciiTheme="minorEastAsia" w:hAnsiTheme="minorEastAsia" w:eastAsiaTheme="minorEastAsia" w:cstheme="minorEastAsia"/>
          <w:sz w:val="21"/>
          <w:szCs w:val="21"/>
        </w:rPr>
        <w:t xml:space="preserve"> 智慧工地相关数字化资料的存储应不少于 30 天，其中视频数据存储应不少于 60 天；相关操作平台的日志保留时间应不少于30天，并提供标准化的数据接口确保行业监管平台的实时调取。</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4.1.9</w:t>
      </w:r>
      <w:r>
        <w:rPr>
          <w:rFonts w:hint="eastAsia" w:asciiTheme="minorEastAsia" w:hAnsiTheme="minorEastAsia" w:eastAsiaTheme="minorEastAsia" w:cstheme="minorEastAsia"/>
          <w:sz w:val="21"/>
          <w:szCs w:val="21"/>
        </w:rPr>
        <w:t xml:space="preserve"> 软件及设备应具备完善的操作手册。</w:t>
      </w:r>
      <w:bookmarkStart w:id="71" w:name="_Toc707517933"/>
      <w:bookmarkStart w:id="72" w:name="_Toc1366223650"/>
    </w:p>
    <w:p>
      <w:pPr>
        <w:widowControl/>
        <w:spacing w:line="240" w:lineRule="atLeast"/>
        <w:jc w:val="left"/>
        <w:rPr>
          <w:rFonts w:asciiTheme="minorEastAsia" w:hAnsiTheme="minorEastAsia" w:eastAsiaTheme="minorEastAsia" w:cstheme="minorEastAsia"/>
          <w:b/>
          <w:bCs/>
          <w:sz w:val="21"/>
          <w:szCs w:val="21"/>
          <w:lang w:val="zh-CN" w:bidi="ar"/>
        </w:rPr>
      </w:pPr>
      <w:bookmarkStart w:id="73" w:name="_Toc149777643"/>
      <w:r>
        <w:rPr>
          <w:rFonts w:hint="eastAsia" w:asciiTheme="minorEastAsia" w:hAnsiTheme="minorEastAsia" w:eastAsiaTheme="minorEastAsia" w:cstheme="minorEastAsia"/>
          <w:sz w:val="21"/>
          <w:szCs w:val="21"/>
          <w:lang w:bidi="ar"/>
        </w:rPr>
        <w:br w:type="page"/>
      </w:r>
    </w:p>
    <w:p>
      <w:pPr>
        <w:pStyle w:val="41"/>
        <w:spacing w:before="0" w:beforeLines="0" w:line="240" w:lineRule="atLeast"/>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II 标准项</w:t>
      </w:r>
      <w:bookmarkEnd w:id="71"/>
      <w:bookmarkEnd w:id="72"/>
      <w:bookmarkEnd w:id="73"/>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4.1.10</w:t>
      </w:r>
      <w:r>
        <w:rPr>
          <w:rFonts w:hint="eastAsia" w:asciiTheme="minorEastAsia" w:hAnsiTheme="minorEastAsia" w:eastAsiaTheme="minorEastAsia" w:cstheme="minorEastAsia"/>
          <w:sz w:val="21"/>
          <w:szCs w:val="21"/>
        </w:rPr>
        <w:t xml:space="preserve"> 智慧工地基础设施标准项应按表4.1.10的规定评分。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表4.1.10 </w:t>
      </w:r>
      <w:r>
        <w:rPr>
          <w:rFonts w:hint="eastAsia" w:asciiTheme="minorEastAsia" w:hAnsiTheme="minorEastAsia" w:eastAsiaTheme="minorEastAsia" w:cstheme="minorEastAsia"/>
          <w:b/>
          <w:bCs/>
          <w:sz w:val="28"/>
          <w:szCs w:val="28"/>
          <w:lang w:bidi="ar"/>
        </w:rPr>
        <w:t>智慧工地</w:t>
      </w:r>
      <w:r>
        <w:rPr>
          <w:rFonts w:hint="eastAsia" w:asciiTheme="minorEastAsia" w:hAnsiTheme="minorEastAsia" w:eastAsiaTheme="minorEastAsia" w:cstheme="minorEastAsia"/>
          <w:b/>
          <w:bCs/>
          <w:sz w:val="28"/>
          <w:szCs w:val="28"/>
        </w:rPr>
        <w:t>基础设施标准项建设内容及评价分值</w:t>
      </w:r>
    </w:p>
    <w:tbl>
      <w:tblPr>
        <w:tblStyle w:val="19"/>
        <w:tblW w:w="49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989"/>
        <w:gridCol w:w="3682"/>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0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网络接入方式</w:t>
            </w:r>
          </w:p>
        </w:tc>
        <w:tc>
          <w:tcPr>
            <w:tcW w:w="2003" w:type="pct"/>
            <w:tcBorders>
              <w:top w:val="single" w:color="auto" w:sz="4" w:space="0"/>
              <w:left w:val="single" w:color="auto" w:sz="4" w:space="0"/>
              <w:bottom w:val="single" w:color="auto" w:sz="4" w:space="0"/>
              <w:right w:val="single" w:color="auto" w:sz="4" w:space="0"/>
            </w:tcBorders>
            <w:shd w:val="clear" w:color="auto" w:fill="auto"/>
          </w:tcPr>
          <w:p>
            <w:pPr>
              <w:pStyle w:val="15"/>
              <w:spacing w:beforeAutospacing="0" w:afterAutospacing="0" w:line="240" w:lineRule="atLeast"/>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工地现场网关设备采用 RS485、RS232、WiFi、ZigBee、蓝牙、4G、5G、NB-IoT、LoRa等有线或无线接入技术。实现2种或以上网络接入和数据远传功能。</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公共播报功能</w:t>
            </w:r>
          </w:p>
        </w:tc>
        <w:tc>
          <w:tcPr>
            <w:tcW w:w="2003" w:type="pct"/>
            <w:tcBorders>
              <w:top w:val="single" w:color="auto" w:sz="4" w:space="0"/>
              <w:left w:val="single" w:color="auto" w:sz="4" w:space="0"/>
              <w:bottom w:val="single" w:color="auto" w:sz="4" w:space="0"/>
              <w:right w:val="single" w:color="auto" w:sz="4" w:space="0"/>
            </w:tcBorders>
            <w:shd w:val="clear" w:color="auto" w:fill="auto"/>
          </w:tcPr>
          <w:p>
            <w:pPr>
              <w:pStyle w:val="15"/>
              <w:spacing w:beforeAutospacing="0" w:afterAutospacing="0" w:line="240" w:lineRule="atLeast"/>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工地现场布设语音公共广播设备，</w:t>
            </w:r>
            <w:r>
              <w:rPr>
                <w:rFonts w:hint="eastAsia" w:asciiTheme="minorEastAsia" w:hAnsiTheme="minorEastAsia" w:eastAsiaTheme="minorEastAsia" w:cstheme="minorEastAsia"/>
                <w:sz w:val="21"/>
                <w:szCs w:val="21"/>
              </w:rPr>
              <w:t>应覆盖施工现场 90%以上区域。</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视频监控覆盖区域</w:t>
            </w:r>
          </w:p>
        </w:tc>
        <w:tc>
          <w:tcPr>
            <w:tcW w:w="2003" w:type="pct"/>
            <w:tcBorders>
              <w:top w:val="single" w:color="auto" w:sz="4" w:space="0"/>
              <w:left w:val="single" w:color="auto" w:sz="4" w:space="0"/>
              <w:bottom w:val="single" w:color="auto" w:sz="4" w:space="0"/>
              <w:right w:val="single" w:color="auto" w:sz="4" w:space="0"/>
            </w:tcBorders>
            <w:shd w:val="clear" w:color="auto" w:fill="auto"/>
          </w:tcPr>
          <w:p>
            <w:pPr>
              <w:pStyle w:val="15"/>
              <w:spacing w:beforeAutospacing="0" w:afterAutospacing="0" w:line="240" w:lineRule="atLeast"/>
              <w:jc w:val="both"/>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工地现场实现对建设工程项目基本情况、现场施工作业人员基本信息、主要区域实时监控视频的集中显示功能。</w:t>
            </w:r>
            <w:r>
              <w:rPr>
                <w:rFonts w:hint="eastAsia" w:asciiTheme="minorEastAsia" w:hAnsiTheme="minorEastAsia" w:eastAsiaTheme="minorEastAsia" w:cstheme="minorEastAsia"/>
                <w:sz w:val="21"/>
                <w:szCs w:val="21"/>
              </w:rPr>
              <w:t>应覆盖施工现场 90%以上区域，实现施工场界视野无死角。</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视频监控功能</w:t>
            </w:r>
          </w:p>
        </w:tc>
        <w:tc>
          <w:tcPr>
            <w:tcW w:w="2003" w:type="pct"/>
            <w:tcBorders>
              <w:top w:val="single" w:color="auto" w:sz="4" w:space="0"/>
              <w:left w:val="single" w:color="auto" w:sz="4" w:space="0"/>
              <w:bottom w:val="single" w:color="auto" w:sz="4" w:space="0"/>
              <w:right w:val="single" w:color="auto" w:sz="4" w:space="0"/>
            </w:tcBorders>
            <w:shd w:val="clear" w:color="auto" w:fill="auto"/>
          </w:tcPr>
          <w:p>
            <w:pPr>
              <w:pStyle w:val="15"/>
              <w:spacing w:beforeAutospacing="0" w:afterAutospacing="0" w:line="240" w:lineRule="atLeast"/>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视频监控设备应具有远程监控、远程回放、远程下载等功能，并应具有自动调焦、自动光圈、自动白平衡等功能。</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硬件要求</w:t>
            </w:r>
          </w:p>
        </w:tc>
        <w:tc>
          <w:tcPr>
            <w:tcW w:w="200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spacing w:line="240" w:lineRule="atLeas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物联网设备数据的误报率小于1%，保持设备数据的稳定性。</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信息化人员要求</w:t>
            </w:r>
          </w:p>
        </w:tc>
        <w:tc>
          <w:tcPr>
            <w:tcW w:w="20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lef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项目配备信息化专员，且信息化专员有明确的岗位职责。</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bookmarkStart w:id="74" w:name="_Toc388400749"/>
            <w:r>
              <w:rPr>
                <w:rFonts w:hint="eastAsia" w:asciiTheme="minorEastAsia" w:hAnsiTheme="minorEastAsia" w:eastAsiaTheme="minorEastAsia" w:cstheme="minorEastAsia"/>
                <w:sz w:val="21"/>
                <w:szCs w:val="21"/>
                <w:lang w:bidi="ar"/>
              </w:rPr>
              <w:t>7</w:t>
            </w:r>
          </w:p>
        </w:tc>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视频与通讯设备</w:t>
            </w:r>
            <w:r>
              <w:rPr>
                <w:rFonts w:hint="eastAsia" w:asciiTheme="minorEastAsia" w:hAnsiTheme="minorEastAsia" w:eastAsiaTheme="minorEastAsia" w:cstheme="minorEastAsia"/>
                <w:sz w:val="21"/>
                <w:szCs w:val="21"/>
                <w:lang w:bidi="ar"/>
              </w:rPr>
              <w:t>防潮、防水</w:t>
            </w:r>
          </w:p>
        </w:tc>
        <w:tc>
          <w:tcPr>
            <w:tcW w:w="200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lef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视频监控与</w:t>
            </w:r>
            <w:r>
              <w:rPr>
                <w:rFonts w:hint="eastAsia" w:asciiTheme="minorEastAsia" w:hAnsiTheme="minorEastAsia" w:eastAsiaTheme="minorEastAsia" w:cstheme="minorEastAsia"/>
                <w:sz w:val="21"/>
                <w:szCs w:val="21"/>
              </w:rPr>
              <w:t>通讯设备应满足防潮、防水要求。</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合计</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r>
    </w:tbl>
    <w:p>
      <w:pPr>
        <w:pStyle w:val="41"/>
        <w:spacing w:before="0" w:beforeLines="0" w:line="240" w:lineRule="atLeast"/>
        <w:rPr>
          <w:rFonts w:asciiTheme="minorEastAsia" w:hAnsiTheme="minorEastAsia" w:eastAsiaTheme="minorEastAsia" w:cstheme="minorEastAsia"/>
          <w:sz w:val="21"/>
          <w:szCs w:val="21"/>
          <w:lang w:bidi="ar"/>
        </w:rPr>
      </w:pPr>
      <w:bookmarkStart w:id="75" w:name="_Toc1117616570"/>
      <w:bookmarkStart w:id="76" w:name="_Toc149777644"/>
    </w:p>
    <w:p>
      <w:pPr>
        <w:widowControl/>
        <w:spacing w:line="240" w:lineRule="atLeast"/>
        <w:jc w:val="left"/>
        <w:rPr>
          <w:rFonts w:asciiTheme="minorEastAsia" w:hAnsiTheme="minorEastAsia" w:eastAsiaTheme="minorEastAsia" w:cstheme="minorEastAsia"/>
          <w:b/>
          <w:bCs/>
          <w:sz w:val="21"/>
          <w:szCs w:val="21"/>
          <w:lang w:val="zh-CN" w:bidi="ar"/>
        </w:rPr>
      </w:pPr>
      <w:r>
        <w:rPr>
          <w:rFonts w:hint="eastAsia" w:asciiTheme="minorEastAsia" w:hAnsiTheme="minorEastAsia" w:eastAsiaTheme="minorEastAsia" w:cstheme="minorEastAsia"/>
          <w:sz w:val="21"/>
          <w:szCs w:val="21"/>
          <w:lang w:bidi="ar"/>
        </w:rPr>
        <w:br w:type="page"/>
      </w:r>
    </w:p>
    <w:p>
      <w:pPr>
        <w:pStyle w:val="41"/>
        <w:spacing w:before="0" w:beforeLines="0" w:line="240" w:lineRule="atLeast"/>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I</w:t>
      </w:r>
      <w:r>
        <w:rPr>
          <w:rFonts w:asciiTheme="minorEastAsia" w:hAnsiTheme="minorEastAsia" w:eastAsiaTheme="minorEastAsia" w:cstheme="minorEastAsia"/>
          <w:lang w:bidi="ar"/>
        </w:rPr>
        <w:t>II</w:t>
      </w:r>
      <w:r>
        <w:rPr>
          <w:rFonts w:hint="eastAsia" w:asciiTheme="minorEastAsia" w:hAnsiTheme="minorEastAsia" w:eastAsiaTheme="minorEastAsia" w:cstheme="minorEastAsia"/>
          <w:lang w:bidi="ar"/>
        </w:rPr>
        <w:t xml:space="preserve"> 推广项</w:t>
      </w:r>
      <w:bookmarkEnd w:id="74"/>
      <w:bookmarkEnd w:id="75"/>
      <w:bookmarkEnd w:id="76"/>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4.1.11</w:t>
      </w:r>
      <w:r>
        <w:rPr>
          <w:rFonts w:hint="eastAsia" w:asciiTheme="minorEastAsia" w:hAnsiTheme="minorEastAsia" w:eastAsiaTheme="minorEastAsia" w:cstheme="minorEastAsia"/>
          <w:sz w:val="21"/>
          <w:szCs w:val="21"/>
        </w:rPr>
        <w:t xml:space="preserve"> 智慧工地基础设施推广项应按表4.1.11的规定评分。</w:t>
      </w:r>
    </w:p>
    <w:p>
      <w:pPr>
        <w:widowControl/>
        <w:spacing w:line="240" w:lineRule="atLeas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表4.1.11 </w:t>
      </w:r>
      <w:r>
        <w:rPr>
          <w:rFonts w:hint="eastAsia" w:asciiTheme="minorEastAsia" w:hAnsiTheme="minorEastAsia" w:eastAsiaTheme="minorEastAsia" w:cstheme="minorEastAsia"/>
          <w:b/>
          <w:bCs/>
          <w:sz w:val="28"/>
          <w:szCs w:val="28"/>
          <w:lang w:bidi="ar"/>
        </w:rPr>
        <w:t>智慧工地</w:t>
      </w:r>
      <w:r>
        <w:rPr>
          <w:rFonts w:hint="eastAsia" w:asciiTheme="minorEastAsia" w:hAnsiTheme="minorEastAsia" w:eastAsiaTheme="minorEastAsia" w:cstheme="minorEastAsia"/>
          <w:b/>
          <w:bCs/>
          <w:sz w:val="28"/>
          <w:szCs w:val="28"/>
        </w:rPr>
        <w:t>基础设施推广项建设内容及评价分值</w:t>
      </w:r>
    </w:p>
    <w:tbl>
      <w:tblPr>
        <w:tblStyle w:val="1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819"/>
        <w:gridCol w:w="384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54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1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54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三维平台</w:t>
            </w:r>
          </w:p>
        </w:tc>
        <w:tc>
          <w:tcPr>
            <w:tcW w:w="21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工地现场应具有场地布置的信息化模型，具有三维展示功能，实现智慧工地设备信息在场地布置模型上直观展示。</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bookmarkStart w:id="77" w:name="_Toc149777645"/>
            <w:bookmarkStart w:id="78" w:name="_Toc556074986"/>
            <w:bookmarkStart w:id="79" w:name="_Toc1247516744"/>
            <w:r>
              <w:rPr>
                <w:rFonts w:hint="eastAsia" w:asciiTheme="minorEastAsia" w:hAnsiTheme="minorEastAsia" w:eastAsiaTheme="minorEastAsia" w:cstheme="minorEastAsia"/>
                <w:sz w:val="21"/>
                <w:szCs w:val="21"/>
                <w:lang w:bidi="ar"/>
              </w:rPr>
              <w:t>2</w:t>
            </w:r>
          </w:p>
        </w:tc>
        <w:tc>
          <w:tcPr>
            <w:tcW w:w="154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云计算</w:t>
            </w:r>
          </w:p>
        </w:tc>
        <w:tc>
          <w:tcPr>
            <w:tcW w:w="21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采用云计算、云存储的方式实现信息数据的集中计算和存储。可实现PC端和手机端的数据展示。</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bl>
    <w:p>
      <w:pPr>
        <w:pStyle w:val="37"/>
        <w:spacing w:before="0" w:beforeAutospacing="0" w:after="0" w:afterAutospacing="0" w:line="240" w:lineRule="atLeast"/>
        <w:rPr>
          <w:rFonts w:asciiTheme="minorEastAsia" w:hAnsiTheme="minorEastAsia" w:eastAsiaTheme="minorEastAsia" w:cstheme="minorEastAsia"/>
          <w:szCs w:val="28"/>
        </w:rPr>
      </w:pPr>
      <w:bookmarkStart w:id="80" w:name="_Toc154731537"/>
      <w:r>
        <w:rPr>
          <w:rFonts w:hint="eastAsia" w:asciiTheme="minorEastAsia" w:hAnsiTheme="minorEastAsia" w:eastAsiaTheme="minorEastAsia" w:cstheme="minorEastAsia"/>
          <w:szCs w:val="28"/>
          <w:lang w:bidi="ar"/>
        </w:rPr>
        <w:t>4.2 人员管理</w:t>
      </w:r>
      <w:bookmarkEnd w:id="77"/>
      <w:bookmarkEnd w:id="78"/>
      <w:bookmarkEnd w:id="79"/>
      <w:bookmarkEnd w:id="80"/>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4.2.1</w:t>
      </w:r>
      <w:r>
        <w:rPr>
          <w:rFonts w:hint="eastAsia" w:asciiTheme="minorEastAsia" w:hAnsiTheme="minorEastAsia" w:eastAsiaTheme="minorEastAsia" w:cstheme="minorEastAsia"/>
          <w:sz w:val="21"/>
          <w:szCs w:val="21"/>
        </w:rPr>
        <w:t xml:space="preserve"> 智慧工地人员管理应对人员信息、出入信息、薪资管理、资格证书信息、教育培训记录信息、安全交底、考勤记录、黑名单等信息进行全面管理。</w:t>
      </w:r>
    </w:p>
    <w:p>
      <w:pPr>
        <w:pStyle w:val="41"/>
        <w:spacing w:before="0" w:beforeLines="0" w:line="240" w:lineRule="atLeast"/>
        <w:rPr>
          <w:rFonts w:asciiTheme="minorEastAsia" w:hAnsiTheme="minorEastAsia" w:eastAsiaTheme="minorEastAsia" w:cstheme="minorEastAsia"/>
          <w:lang w:bidi="ar"/>
        </w:rPr>
      </w:pPr>
      <w:bookmarkStart w:id="81" w:name="_Toc149777647"/>
      <w:bookmarkStart w:id="82" w:name="_Toc1769229906"/>
      <w:r>
        <w:rPr>
          <w:rFonts w:hint="eastAsia" w:asciiTheme="minorEastAsia" w:hAnsiTheme="minorEastAsia" w:eastAsiaTheme="minorEastAsia" w:cstheme="minorEastAsia"/>
          <w:lang w:bidi="ar"/>
        </w:rPr>
        <w:t>I 控制项</w:t>
      </w:r>
      <w:bookmarkEnd w:id="81"/>
      <w:bookmarkEnd w:id="82"/>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4.2.2</w:t>
      </w:r>
      <w:r>
        <w:rPr>
          <w:rFonts w:hint="eastAsia" w:asciiTheme="minorEastAsia" w:hAnsiTheme="minorEastAsia" w:eastAsiaTheme="minorEastAsia" w:cstheme="minorEastAsia"/>
          <w:sz w:val="21"/>
          <w:szCs w:val="21"/>
        </w:rPr>
        <w:t xml:space="preserve"> 智慧工地应对相关从业人员实施实名制管理。</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4.2.3 </w:t>
      </w:r>
      <w:r>
        <w:rPr>
          <w:rFonts w:hint="eastAsia" w:asciiTheme="minorEastAsia" w:hAnsiTheme="minorEastAsia" w:eastAsiaTheme="minorEastAsia" w:cstheme="minorEastAsia"/>
          <w:sz w:val="21"/>
          <w:szCs w:val="21"/>
        </w:rPr>
        <w:t>项目平台应具备对相关从业人员信息采集管理，自动读取基础信息、资格证书信息，使用电子或生物识别设备进行信息采集，具有岗位职责、诚信情况、行为管理、考勤记录等数据信息的管理功能。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4.2.4 </w:t>
      </w:r>
      <w:r>
        <w:rPr>
          <w:rFonts w:hint="eastAsia" w:asciiTheme="minorEastAsia" w:hAnsiTheme="minorEastAsia" w:eastAsiaTheme="minorEastAsia" w:cstheme="minorEastAsia"/>
          <w:sz w:val="21"/>
          <w:szCs w:val="21"/>
        </w:rPr>
        <w:t>工地现场人员出入口应设置智能门禁系统，并满足以下要求：</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使用不少于1种生物识别技术；</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实现人员考勤信息的自动统计和现场显示；</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实现出入口的实时视频监控；</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实现临时来访人员信息录入；</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具有作业人员进场授权、离场注销功能；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具有人员征信查询和超龄辨别功能；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记录项目管理人员和建筑工人到场驻留的时间。</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4.2.5</w:t>
      </w:r>
      <w:r>
        <w:rPr>
          <w:rFonts w:hint="eastAsia" w:asciiTheme="minorEastAsia" w:hAnsiTheme="minorEastAsia" w:eastAsiaTheme="minorEastAsia" w:cstheme="minorEastAsia"/>
          <w:sz w:val="21"/>
          <w:szCs w:val="21"/>
        </w:rPr>
        <w:t xml:space="preserve"> 智慧工地应具备从业人员薪资信息化管理功能，并满足以下要求：</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实现现场作业人员按月、按人次的薪资发放记录和统计功能；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实现现场作业人员薪资的智能分析，包括欠薪提醒、处理及预警功能；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实现从业人员薪资信息加密存储与传输；</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实现涉及工人薪资支付的工程监督专报功能。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4.2.6</w:t>
      </w:r>
      <w:r>
        <w:rPr>
          <w:rFonts w:hint="eastAsia" w:asciiTheme="minorEastAsia" w:hAnsiTheme="minorEastAsia" w:eastAsiaTheme="minorEastAsia" w:cstheme="minorEastAsia"/>
          <w:sz w:val="21"/>
          <w:szCs w:val="21"/>
        </w:rPr>
        <w:t xml:space="preserve"> 智慧工地应具备对从业人员行为进行信息化管理的功能，并满足以下要求：</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具有管理人员、特殊工种技术人员的岗位证书、离职记录功能。具有考勤记录信息、人员定位信息的管理功能；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具有作业人员的基础信息、合同信息、资格证书信息、教育培训记录信息、评价记录信息、安全交底、考勤记录、人员退场、黑名单鉴别、超龄管理等信息化管理功能；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具有作业人员上岗前体内酒精含量与健康数据的信息化管理功能；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具有人员基础信息、作业人员出勤率、用工数量、提示信息等的管理功能。</w:t>
      </w:r>
    </w:p>
    <w:p>
      <w:pPr>
        <w:spacing w:line="240" w:lineRule="atLeast"/>
        <w:ind w:firstLine="420"/>
        <w:rPr>
          <w:rFonts w:asciiTheme="minorEastAsia" w:hAnsiTheme="minorEastAsia" w:eastAsiaTheme="minorEastAsia" w:cstheme="minorEastAsia"/>
          <w:sz w:val="21"/>
          <w:szCs w:val="21"/>
        </w:rPr>
      </w:pPr>
    </w:p>
    <w:p>
      <w:pPr>
        <w:pStyle w:val="41"/>
        <w:spacing w:before="0" w:beforeLines="0" w:line="240" w:lineRule="atLeast"/>
        <w:rPr>
          <w:rFonts w:asciiTheme="minorEastAsia" w:hAnsiTheme="minorEastAsia" w:eastAsiaTheme="minorEastAsia" w:cstheme="minorEastAsia"/>
          <w:lang w:bidi="ar"/>
        </w:rPr>
      </w:pPr>
      <w:bookmarkStart w:id="83" w:name="_Toc1484835662"/>
      <w:bookmarkStart w:id="84" w:name="_Toc149777648"/>
      <w:r>
        <w:rPr>
          <w:rFonts w:hint="eastAsia" w:asciiTheme="minorEastAsia" w:hAnsiTheme="minorEastAsia" w:eastAsiaTheme="minorEastAsia" w:cstheme="minorEastAsia"/>
          <w:lang w:bidi="ar"/>
        </w:rPr>
        <w:t>II 标准项</w:t>
      </w:r>
      <w:bookmarkEnd w:id="83"/>
      <w:bookmarkEnd w:id="84"/>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bidi="ar"/>
        </w:rPr>
        <w:t>4.2.7</w:t>
      </w:r>
      <w:r>
        <w:rPr>
          <w:rFonts w:hint="eastAsia" w:asciiTheme="minorEastAsia" w:hAnsiTheme="minorEastAsia" w:eastAsiaTheme="minorEastAsia" w:cstheme="minorEastAsia"/>
          <w:sz w:val="21"/>
          <w:szCs w:val="21"/>
          <w:lang w:bidi="ar"/>
        </w:rPr>
        <w:t xml:space="preserve"> 智慧工地人员管理标准项应按表4.2.7的规定评分。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bidi="ar"/>
        </w:rPr>
        <w:t>表4.2.7 智慧工地人员管理标准项建设内容及评价分值</w:t>
      </w:r>
    </w:p>
    <w:tbl>
      <w:tblPr>
        <w:tblStyle w:val="33"/>
        <w:tblW w:w="50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4"/>
        <w:gridCol w:w="708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472"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3867"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建设内容</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472"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l</w:t>
            </w:r>
          </w:p>
        </w:tc>
        <w:tc>
          <w:tcPr>
            <w:tcW w:w="3867" w:type="pct"/>
            <w:shd w:val="clear" w:color="auto" w:fill="auto"/>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bidi="ar"/>
              </w:rPr>
              <w:t>实现对进入工地现场作业人员体温测量，精度达到0.1℃，</w:t>
            </w:r>
            <w:r>
              <w:rPr>
                <w:rFonts w:hint="eastAsia" w:asciiTheme="minorEastAsia" w:hAnsiTheme="minorEastAsia" w:eastAsiaTheme="minorEastAsia" w:cstheme="minorEastAsia"/>
                <w:sz w:val="21"/>
                <w:szCs w:val="21"/>
                <w:lang w:bidi="ar"/>
              </w:rPr>
              <w:t>对体</w:t>
            </w:r>
            <w:r>
              <w:rPr>
                <w:rFonts w:hint="eastAsia" w:asciiTheme="minorEastAsia" w:hAnsiTheme="minorEastAsia" w:eastAsiaTheme="minorEastAsia" w:cstheme="minorEastAsia"/>
                <w:spacing w:val="7"/>
                <w:sz w:val="21"/>
                <w:szCs w:val="21"/>
                <w:lang w:bidi="ar"/>
              </w:rPr>
              <w:t>温异常进行提示、预警。</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472"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c>
          <w:tcPr>
            <w:tcW w:w="3867" w:type="pct"/>
            <w:shd w:val="clear" w:color="auto" w:fill="auto"/>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bidi="ar"/>
              </w:rPr>
              <w:t>实现对进入工地现场作业人员体内酒精含量测量，检测仪器精度</w:t>
            </w:r>
            <w:r>
              <w:rPr>
                <w:rFonts w:hint="eastAsia" w:asciiTheme="minorEastAsia" w:hAnsiTheme="minorEastAsia" w:eastAsiaTheme="minorEastAsia" w:cstheme="minorEastAsia"/>
                <w:spacing w:val="10"/>
                <w:sz w:val="21"/>
                <w:szCs w:val="21"/>
                <w:lang w:bidi="ar"/>
              </w:rPr>
              <w:t>应满足现行国家标准《车辆驾驶人员血液、呼气酒精含量阈值与检验》</w:t>
            </w:r>
            <w:r>
              <w:rPr>
                <w:rFonts w:hint="eastAsia" w:asciiTheme="minorEastAsia" w:hAnsiTheme="minorEastAsia" w:eastAsiaTheme="minorEastAsia" w:cstheme="minorEastAsia"/>
                <w:sz w:val="21"/>
                <w:szCs w:val="21"/>
                <w:lang w:bidi="ar"/>
              </w:rPr>
              <w:t xml:space="preserve">GB </w:t>
            </w:r>
            <w:r>
              <w:rPr>
                <w:rFonts w:hint="eastAsia" w:asciiTheme="minorEastAsia" w:hAnsiTheme="minorEastAsia" w:eastAsiaTheme="minorEastAsia" w:cstheme="minorEastAsia"/>
                <w:spacing w:val="9"/>
                <w:sz w:val="21"/>
                <w:szCs w:val="21"/>
                <w:lang w:bidi="ar"/>
              </w:rPr>
              <w:t>19522的规定，对酒精含量超过阈值进行报警，并禁止进入工地现场</w:t>
            </w:r>
            <w:r>
              <w:rPr>
                <w:rFonts w:hint="eastAsia" w:asciiTheme="minorEastAsia" w:hAnsiTheme="minorEastAsia" w:eastAsiaTheme="minorEastAsia" w:cstheme="minorEastAsia"/>
                <w:spacing w:val="22"/>
                <w:sz w:val="21"/>
                <w:szCs w:val="21"/>
                <w:lang w:bidi="ar"/>
              </w:rPr>
              <w:t>。</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472"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p>
        </w:tc>
        <w:tc>
          <w:tcPr>
            <w:tcW w:w="3867" w:type="pct"/>
            <w:shd w:val="clear" w:color="auto" w:fill="auto"/>
          </w:tcPr>
          <w:p>
            <w:pPr>
              <w:spacing w:line="240" w:lineRule="atLeast"/>
              <w:rPr>
                <w:rFonts w:asciiTheme="minorEastAsia" w:hAnsiTheme="minorEastAsia" w:eastAsiaTheme="minorEastAsia" w:cstheme="minorEastAsia"/>
                <w:spacing w:val="6"/>
                <w:sz w:val="21"/>
                <w:szCs w:val="21"/>
                <w:lang w:bidi="ar"/>
              </w:rPr>
            </w:pPr>
            <w:r>
              <w:rPr>
                <w:rFonts w:hint="eastAsia" w:asciiTheme="minorEastAsia" w:hAnsiTheme="minorEastAsia" w:eastAsiaTheme="minorEastAsia" w:cstheme="minorEastAsia"/>
                <w:spacing w:val="6"/>
                <w:sz w:val="21"/>
                <w:szCs w:val="21"/>
                <w:lang w:bidi="ar"/>
              </w:rPr>
              <w:t>对作业人员按月定期进行血压、心率监测，并将数据接入项目平台。</w:t>
            </w:r>
            <w:r>
              <w:rPr>
                <w:rFonts w:hint="eastAsia" w:asciiTheme="minorEastAsia" w:hAnsiTheme="minorEastAsia" w:eastAsiaTheme="minorEastAsia" w:cstheme="minorEastAsia"/>
                <w:sz w:val="21"/>
                <w:szCs w:val="21"/>
                <w:lang w:bidi="ar"/>
              </w:rPr>
              <w:t>对相关数据异常进行提示、预警。</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72"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w:t>
            </w:r>
          </w:p>
        </w:tc>
        <w:tc>
          <w:tcPr>
            <w:tcW w:w="3867" w:type="pct"/>
            <w:shd w:val="clear" w:color="auto" w:fill="auto"/>
          </w:tcPr>
          <w:p>
            <w:pPr>
              <w:spacing w:line="240" w:lineRule="atLeast"/>
              <w:rPr>
                <w:rFonts w:asciiTheme="minorEastAsia" w:hAnsiTheme="minorEastAsia" w:eastAsiaTheme="minorEastAsia" w:cstheme="minorEastAsia"/>
                <w:spacing w:val="22"/>
                <w:sz w:val="21"/>
                <w:szCs w:val="21"/>
                <w:lang w:bidi="ar"/>
              </w:rPr>
            </w:pPr>
            <w:r>
              <w:rPr>
                <w:rFonts w:hint="eastAsia" w:asciiTheme="minorEastAsia" w:hAnsiTheme="minorEastAsia" w:eastAsiaTheme="minorEastAsia" w:cstheme="minorEastAsia"/>
                <w:spacing w:val="22"/>
                <w:sz w:val="21"/>
                <w:szCs w:val="21"/>
                <w:lang w:bidi="ar"/>
              </w:rPr>
              <w:t>相关人员管理数据应存储至工程竣工，可采用本地或云储存方式、具有实时上传数据等功能。</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72"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3867" w:type="pct"/>
            <w:shd w:val="clear" w:color="auto" w:fill="auto"/>
          </w:tcPr>
          <w:p>
            <w:pPr>
              <w:spacing w:line="240" w:lineRule="atLeast"/>
              <w:rPr>
                <w:rFonts w:asciiTheme="minorEastAsia" w:hAnsiTheme="minorEastAsia" w:eastAsiaTheme="minorEastAsia" w:cstheme="minorEastAsia"/>
                <w:spacing w:val="22"/>
                <w:sz w:val="21"/>
                <w:szCs w:val="21"/>
                <w:lang w:bidi="ar"/>
              </w:rPr>
            </w:pPr>
            <w:r>
              <w:rPr>
                <w:rFonts w:hint="eastAsia" w:asciiTheme="minorEastAsia" w:hAnsiTheme="minorEastAsia" w:eastAsiaTheme="minorEastAsia" w:cstheme="minorEastAsia"/>
                <w:spacing w:val="22"/>
                <w:sz w:val="21"/>
                <w:szCs w:val="21"/>
                <w:lang w:bidi="ar"/>
              </w:rPr>
              <w:t>项目平台应能对超龄、未成年人进入、身份证过期、合同失效、资格证书到期、未接受安全教育、培训考核不合格、进出场时间异常、不良记录、黑名单等信息进行提示。</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72"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w:t>
            </w:r>
          </w:p>
        </w:tc>
        <w:tc>
          <w:tcPr>
            <w:tcW w:w="3867" w:type="pct"/>
            <w:shd w:val="clear" w:color="auto" w:fill="auto"/>
          </w:tcPr>
          <w:p>
            <w:pPr>
              <w:spacing w:line="240" w:lineRule="atLeast"/>
              <w:rPr>
                <w:rFonts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2"/>
                <w:sz w:val="21"/>
                <w:szCs w:val="21"/>
                <w:lang w:bidi="ar"/>
              </w:rPr>
              <w:t>具备对从业人员相关教育学习的信息化应用功能。</w:t>
            </w:r>
            <w:r>
              <w:rPr>
                <w:rFonts w:hint="eastAsia" w:asciiTheme="minorEastAsia" w:hAnsiTheme="minorEastAsia" w:eastAsiaTheme="minorEastAsia" w:cstheme="minorEastAsia"/>
                <w:spacing w:val="8"/>
                <w:sz w:val="21"/>
                <w:szCs w:val="21"/>
                <w:lang w:bidi="ar"/>
              </w:rPr>
              <w:t>具备对教育学习计划、执行情况以及考核情况的全过程记录、</w:t>
            </w:r>
            <w:r>
              <w:rPr>
                <w:rFonts w:hint="eastAsia" w:asciiTheme="minorEastAsia" w:hAnsiTheme="minorEastAsia" w:eastAsiaTheme="minorEastAsia" w:cstheme="minorEastAsia"/>
                <w:spacing w:val="15"/>
                <w:sz w:val="21"/>
                <w:szCs w:val="21"/>
                <w:lang w:bidi="ar"/>
              </w:rPr>
              <w:t>查询等信息化功能，并满足</w:t>
            </w:r>
            <w:r>
              <w:rPr>
                <w:rFonts w:hint="eastAsia" w:asciiTheme="minorEastAsia" w:hAnsiTheme="minorEastAsia" w:eastAsiaTheme="minorEastAsia" w:cstheme="minorEastAsia"/>
                <w:spacing w:val="2"/>
                <w:sz w:val="21"/>
                <w:szCs w:val="21"/>
                <w:lang w:bidi="ar"/>
              </w:rPr>
              <w:t>行业平台对接要求</w:t>
            </w:r>
            <w:r>
              <w:rPr>
                <w:rFonts w:hint="eastAsia" w:asciiTheme="minorEastAsia" w:hAnsiTheme="minorEastAsia" w:eastAsiaTheme="minorEastAsia" w:cstheme="minorEastAsia"/>
                <w:spacing w:val="15"/>
                <w:sz w:val="21"/>
                <w:szCs w:val="21"/>
                <w:lang w:bidi="ar"/>
              </w:rPr>
              <w:t>。</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472"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w:t>
            </w:r>
          </w:p>
        </w:tc>
        <w:tc>
          <w:tcPr>
            <w:tcW w:w="3867" w:type="pct"/>
            <w:shd w:val="clear" w:color="auto" w:fill="auto"/>
          </w:tcPr>
          <w:p>
            <w:pPr>
              <w:spacing w:line="240" w:lineRule="atLeast"/>
              <w:rPr>
                <w:rFonts w:asciiTheme="minorEastAsia" w:hAnsiTheme="minorEastAsia" w:eastAsiaTheme="minorEastAsia" w:cstheme="minorEastAsia"/>
                <w:spacing w:val="8"/>
                <w:sz w:val="21"/>
                <w:szCs w:val="21"/>
                <w:lang w:bidi="ar"/>
              </w:rPr>
            </w:pPr>
            <w:r>
              <w:rPr>
                <w:rFonts w:hint="eastAsia" w:asciiTheme="minorEastAsia" w:hAnsiTheme="minorEastAsia" w:eastAsiaTheme="minorEastAsia" w:cstheme="minorEastAsia"/>
                <w:sz w:val="21"/>
                <w:szCs w:val="21"/>
              </w:rPr>
              <w:t>对工地人员信息实现跨项目平台、企业平台与行业平台共享功能。</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340" w:type="pct"/>
            <w:gridSpan w:val="2"/>
            <w:shd w:val="clear" w:color="auto" w:fill="auto"/>
            <w:vAlign w:val="center"/>
          </w:tcPr>
          <w:p>
            <w:pPr>
              <w:spacing w:line="240" w:lineRule="atLeast"/>
              <w:jc w:val="center"/>
              <w:rPr>
                <w:rFonts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bidi="ar"/>
              </w:rPr>
              <w:t>合计</w:t>
            </w:r>
          </w:p>
        </w:tc>
        <w:tc>
          <w:tcPr>
            <w:tcW w:w="659"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100</w:t>
            </w:r>
          </w:p>
        </w:tc>
      </w:tr>
    </w:tbl>
    <w:p>
      <w:pPr>
        <w:pStyle w:val="41"/>
        <w:spacing w:before="0" w:beforeLines="0" w:line="240" w:lineRule="atLeast"/>
        <w:rPr>
          <w:rFonts w:asciiTheme="minorEastAsia" w:hAnsiTheme="minorEastAsia" w:eastAsiaTheme="minorEastAsia" w:cstheme="minorEastAsia"/>
          <w:sz w:val="21"/>
          <w:szCs w:val="21"/>
          <w:lang w:bidi="ar"/>
        </w:rPr>
      </w:pPr>
      <w:bookmarkStart w:id="85" w:name="_Toc149777649"/>
      <w:bookmarkStart w:id="86" w:name="_Toc1414233009"/>
      <w:bookmarkStart w:id="87" w:name="_Toc551367724"/>
    </w:p>
    <w:p>
      <w:pPr>
        <w:widowControl/>
        <w:spacing w:line="240" w:lineRule="atLeast"/>
        <w:jc w:val="left"/>
        <w:rPr>
          <w:rFonts w:asciiTheme="minorEastAsia" w:hAnsiTheme="minorEastAsia" w:eastAsiaTheme="minorEastAsia" w:cstheme="minorEastAsia"/>
          <w:b/>
          <w:bCs/>
          <w:sz w:val="21"/>
          <w:szCs w:val="21"/>
          <w:lang w:val="zh-CN" w:bidi="ar"/>
        </w:rPr>
      </w:pPr>
      <w:r>
        <w:rPr>
          <w:rFonts w:hint="eastAsia" w:asciiTheme="minorEastAsia" w:hAnsiTheme="minorEastAsia" w:eastAsiaTheme="minorEastAsia" w:cstheme="minorEastAsia"/>
          <w:sz w:val="21"/>
          <w:szCs w:val="21"/>
          <w:lang w:bidi="ar"/>
        </w:rPr>
        <w:br w:type="page"/>
      </w:r>
    </w:p>
    <w:p>
      <w:pPr>
        <w:pStyle w:val="41"/>
        <w:spacing w:before="0" w:beforeLines="0" w:line="240" w:lineRule="atLeast"/>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I</w:t>
      </w:r>
      <w:r>
        <w:rPr>
          <w:rFonts w:asciiTheme="minorEastAsia" w:hAnsiTheme="minorEastAsia" w:eastAsiaTheme="minorEastAsia" w:cstheme="minorEastAsia"/>
          <w:lang w:bidi="ar"/>
        </w:rPr>
        <w:t>II</w:t>
      </w:r>
      <w:r>
        <w:rPr>
          <w:rFonts w:hint="eastAsia" w:asciiTheme="minorEastAsia" w:hAnsiTheme="minorEastAsia" w:eastAsiaTheme="minorEastAsia" w:cstheme="minorEastAsia"/>
          <w:lang w:bidi="ar"/>
        </w:rPr>
        <w:t xml:space="preserve"> 推广项</w:t>
      </w:r>
      <w:bookmarkEnd w:id="85"/>
      <w:bookmarkEnd w:id="86"/>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4.2.8</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bidi="ar"/>
        </w:rPr>
        <w:t>智慧工地人员管理</w:t>
      </w:r>
      <w:r>
        <w:rPr>
          <w:rFonts w:hint="eastAsia" w:asciiTheme="minorEastAsia" w:hAnsiTheme="minorEastAsia" w:eastAsiaTheme="minorEastAsia" w:cstheme="minorEastAsia"/>
          <w:sz w:val="21"/>
          <w:szCs w:val="21"/>
        </w:rPr>
        <w:t>推广项应按表4.2.8的规定评分。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表4.2.8 智慧工地人员管理推广项建设内容及评价分值</w:t>
      </w:r>
    </w:p>
    <w:tbl>
      <w:tblPr>
        <w:tblStyle w:val="33"/>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8"/>
        <w:gridCol w:w="699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475"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3869"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建设内容</w:t>
            </w:r>
          </w:p>
        </w:tc>
        <w:tc>
          <w:tcPr>
            <w:tcW w:w="655"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75"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c>
          <w:tcPr>
            <w:tcW w:w="3869" w:type="pct"/>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bidi="ar"/>
              </w:rPr>
              <w:t>应用智能安全帽等技术对进入现场作业人员进行定位跟踪，可实现</w:t>
            </w:r>
            <w:r>
              <w:rPr>
                <w:rFonts w:hint="eastAsia" w:asciiTheme="minorEastAsia" w:hAnsiTheme="minorEastAsia" w:eastAsiaTheme="minorEastAsia" w:cstheme="minorEastAsia"/>
                <w:spacing w:val="7"/>
                <w:sz w:val="21"/>
                <w:szCs w:val="21"/>
                <w:lang w:bidi="ar"/>
              </w:rPr>
              <w:t>工地现</w:t>
            </w:r>
            <w:r>
              <w:rPr>
                <w:rFonts w:hint="eastAsia" w:asciiTheme="minorEastAsia" w:hAnsiTheme="minorEastAsia" w:eastAsiaTheme="minorEastAsia" w:cstheme="minorEastAsia"/>
                <w:spacing w:val="12"/>
                <w:sz w:val="21"/>
                <w:szCs w:val="21"/>
                <w:lang w:bidi="ar"/>
              </w:rPr>
              <w:t>场人员分布、人员密度、人员行为等进行显示和分析，</w:t>
            </w:r>
            <w:r>
              <w:rPr>
                <w:rFonts w:hint="eastAsia" w:asciiTheme="minorEastAsia" w:hAnsiTheme="minorEastAsia" w:eastAsiaTheme="minorEastAsia" w:cstheme="minorEastAsia"/>
                <w:spacing w:val="8"/>
                <w:sz w:val="21"/>
                <w:szCs w:val="21"/>
                <w:lang w:bidi="ar"/>
              </w:rPr>
              <w:t>能够对危险动作或危险事件进行报警，对作业人员动态轨迹进行查询分析。</w:t>
            </w:r>
          </w:p>
        </w:tc>
        <w:tc>
          <w:tcPr>
            <w:tcW w:w="655"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75"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869" w:type="pct"/>
            <w:shd w:val="clear" w:color="auto" w:fill="auto"/>
            <w:vAlign w:val="center"/>
          </w:tcPr>
          <w:p>
            <w:pPr>
              <w:spacing w:line="240" w:lineRule="atLeast"/>
              <w:rPr>
                <w:rFonts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bidi="ar"/>
              </w:rPr>
              <w:t>对进入危险区域作业人员或特殊作业人员，配备穿戴式安全智能</w:t>
            </w:r>
            <w:r>
              <w:rPr>
                <w:rFonts w:hint="eastAsia" w:asciiTheme="minorEastAsia" w:hAnsiTheme="minorEastAsia" w:eastAsiaTheme="minorEastAsia" w:cstheme="minorEastAsia"/>
                <w:spacing w:val="24"/>
                <w:sz w:val="21"/>
                <w:szCs w:val="21"/>
                <w:lang w:bidi="ar"/>
              </w:rPr>
              <w:t>终端设备，</w:t>
            </w:r>
            <w:r>
              <w:rPr>
                <w:rFonts w:hint="eastAsia" w:asciiTheme="minorEastAsia" w:hAnsiTheme="minorEastAsia" w:eastAsiaTheme="minorEastAsia" w:cstheme="minorEastAsia"/>
                <w:kern w:val="24"/>
                <w:sz w:val="21"/>
                <w:szCs w:val="21"/>
              </w:rPr>
              <w:t>应具有实时监测工人体温心率功能。</w:t>
            </w:r>
          </w:p>
        </w:tc>
        <w:tc>
          <w:tcPr>
            <w:tcW w:w="655"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75" w:type="pct"/>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869" w:type="pct"/>
            <w:shd w:val="clear" w:color="auto" w:fill="auto"/>
            <w:vAlign w:val="center"/>
          </w:tcPr>
          <w:p>
            <w:pPr>
              <w:spacing w:line="240" w:lineRule="atLeast"/>
              <w:rPr>
                <w:rFonts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bidi="ar"/>
              </w:rPr>
              <w:t>穿戴式</w:t>
            </w:r>
            <w:r>
              <w:rPr>
                <w:rFonts w:hint="eastAsia" w:asciiTheme="minorEastAsia" w:hAnsiTheme="minorEastAsia" w:eastAsiaTheme="minorEastAsia" w:cstheme="minorEastAsia"/>
                <w:kern w:val="24"/>
                <w:sz w:val="21"/>
                <w:szCs w:val="21"/>
              </w:rPr>
              <w:t>安全防护设备应具有工作时间脱下报警，具备一键呼救功能。</w:t>
            </w:r>
          </w:p>
        </w:tc>
        <w:tc>
          <w:tcPr>
            <w:tcW w:w="655" w:type="pct"/>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r>
      <w:bookmarkEnd w:id="87"/>
    </w:tbl>
    <w:p>
      <w:pPr>
        <w:pStyle w:val="37"/>
        <w:spacing w:before="0" w:beforeAutospacing="0" w:after="0" w:afterAutospacing="0" w:line="240" w:lineRule="atLeast"/>
        <w:rPr>
          <w:rFonts w:asciiTheme="minorEastAsia" w:hAnsiTheme="minorEastAsia" w:eastAsiaTheme="minorEastAsia" w:cstheme="minorEastAsia"/>
          <w:szCs w:val="28"/>
        </w:rPr>
      </w:pPr>
      <w:bookmarkStart w:id="88" w:name="_Toc154731538"/>
      <w:bookmarkStart w:id="89" w:name="_Toc1125259503"/>
      <w:bookmarkStart w:id="90" w:name="_Toc149777650"/>
      <w:bookmarkStart w:id="91" w:name="_Toc1457860152"/>
      <w:r>
        <w:rPr>
          <w:rFonts w:hint="eastAsia" w:asciiTheme="minorEastAsia" w:hAnsiTheme="minorEastAsia" w:eastAsiaTheme="minorEastAsia" w:cstheme="minorEastAsia"/>
          <w:szCs w:val="28"/>
          <w:lang w:bidi="ar"/>
        </w:rPr>
        <w:t>4.3 设备管理</w:t>
      </w:r>
      <w:bookmarkEnd w:id="88"/>
      <w:bookmarkEnd w:id="89"/>
      <w:bookmarkEnd w:id="90"/>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lang w:bidi="ar"/>
        </w:rPr>
        <w:t xml:space="preserve">4.3.1 </w:t>
      </w:r>
      <w:r>
        <w:rPr>
          <w:rFonts w:hint="eastAsia" w:asciiTheme="minorEastAsia" w:hAnsiTheme="minorEastAsia" w:eastAsiaTheme="minorEastAsia" w:cstheme="minorEastAsia"/>
          <w:bCs/>
          <w:kern w:val="0"/>
          <w:sz w:val="21"/>
          <w:szCs w:val="21"/>
          <w:lang w:bidi="ar"/>
        </w:rPr>
        <w:t>设备管理应根据工地实际情况，对</w:t>
      </w:r>
      <w:r>
        <w:rPr>
          <w:rFonts w:hint="eastAsia" w:asciiTheme="minorEastAsia" w:hAnsiTheme="minorEastAsia" w:eastAsiaTheme="minorEastAsia" w:cstheme="minorEastAsia"/>
          <w:bCs/>
          <w:sz w:val="21"/>
          <w:szCs w:val="21"/>
          <w:lang w:bidi="ar"/>
        </w:rPr>
        <w:t>普通机械设备、特种机械设备、施工场所内机动车辆进行智慧化管理。</w:t>
      </w:r>
    </w:p>
    <w:p>
      <w:pPr>
        <w:pStyle w:val="41"/>
        <w:spacing w:before="0" w:beforeLines="0" w:line="240" w:lineRule="atLeast"/>
        <w:rPr>
          <w:rFonts w:asciiTheme="minorEastAsia" w:hAnsiTheme="minorEastAsia" w:eastAsiaTheme="minorEastAsia" w:cstheme="minorEastAsia"/>
          <w:lang w:bidi="ar"/>
        </w:rPr>
      </w:pPr>
      <w:bookmarkStart w:id="92" w:name="_Toc642488534"/>
      <w:bookmarkStart w:id="93" w:name="_Toc149777652"/>
      <w:bookmarkStart w:id="94" w:name="_Toc1655818744"/>
      <w:r>
        <w:rPr>
          <w:rFonts w:hint="eastAsia" w:asciiTheme="minorEastAsia" w:hAnsiTheme="minorEastAsia" w:eastAsiaTheme="minorEastAsia" w:cstheme="minorEastAsia"/>
          <w:lang w:bidi="ar"/>
        </w:rPr>
        <w:t>I 控制项</w:t>
      </w:r>
      <w:bookmarkEnd w:id="92"/>
      <w:bookmarkEnd w:id="93"/>
      <w:bookmarkEnd w:id="94"/>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lang w:bidi="ar"/>
        </w:rPr>
        <w:t xml:space="preserve">4.3.2 </w:t>
      </w:r>
      <w:r>
        <w:rPr>
          <w:rFonts w:hint="eastAsia" w:asciiTheme="minorEastAsia" w:hAnsiTheme="minorEastAsia" w:eastAsiaTheme="minorEastAsia" w:cstheme="minorEastAsia"/>
          <w:sz w:val="21"/>
          <w:szCs w:val="21"/>
          <w:lang w:bidi="ar"/>
        </w:rPr>
        <w:t>工地应对设备基本信息进行管理，并满足以下要求：</w:t>
      </w:r>
    </w:p>
    <w:p>
      <w:pPr>
        <w:spacing w:line="240" w:lineRule="atLeast"/>
        <w:ind w:firstLine="420"/>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 建立机械设备的统一的信息数据库，包含机械设备产权、安（拆）单位、操作人员、注销备案等信息；</w:t>
      </w:r>
    </w:p>
    <w:p>
      <w:pPr>
        <w:spacing w:line="240" w:lineRule="atLeast"/>
        <w:ind w:firstLine="420"/>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 具备机械设备的安装、检查、使用、维护及拆卸等信息记录功能；</w:t>
      </w:r>
    </w:p>
    <w:p>
      <w:pPr>
        <w:spacing w:line="240" w:lineRule="atLeast"/>
        <w:ind w:firstLine="420"/>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 具备重点设备定位信息管理的功能。</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lang w:bidi="ar"/>
        </w:rPr>
        <w:t xml:space="preserve">4.3.3 </w:t>
      </w:r>
      <w:r>
        <w:rPr>
          <w:rFonts w:hint="eastAsia" w:asciiTheme="minorEastAsia" w:hAnsiTheme="minorEastAsia" w:eastAsiaTheme="minorEastAsia" w:cstheme="minorEastAsia"/>
          <w:sz w:val="21"/>
          <w:szCs w:val="21"/>
          <w:lang w:bidi="ar"/>
        </w:rPr>
        <w:t>工地应对设备运行信息进行管理，并满足以下要求：</w:t>
      </w:r>
    </w:p>
    <w:p>
      <w:pPr>
        <w:spacing w:line="240" w:lineRule="atLeast"/>
        <w:ind w:firstLine="420"/>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 具备车牌自动识别、人车料视频监控、运单图片上传、移动收发、磅单打印、出场车辆重量监测、异常监控、偏差判断等功能；</w:t>
      </w:r>
    </w:p>
    <w:p>
      <w:pPr>
        <w:spacing w:line="240" w:lineRule="atLeast"/>
        <w:ind w:firstLine="420"/>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 具有按物料、进出场时间、时间段、供应厂商、出场车辆重量、偏差情况、智能对账、结算等数据分析功能。</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lang w:bidi="ar"/>
        </w:rPr>
        <w:t xml:space="preserve">4.3.4 </w:t>
      </w:r>
      <w:r>
        <w:rPr>
          <w:rFonts w:hint="eastAsia" w:asciiTheme="minorEastAsia" w:hAnsiTheme="minorEastAsia" w:eastAsiaTheme="minorEastAsia" w:cstheme="minorEastAsia"/>
          <w:sz w:val="21"/>
          <w:szCs w:val="21"/>
          <w:lang w:bidi="ar"/>
        </w:rPr>
        <w:t>工地应对设备维护信息进行管理，并满足以下要求：</w:t>
      </w:r>
    </w:p>
    <w:p>
      <w:pPr>
        <w:spacing w:line="240" w:lineRule="atLeast"/>
        <w:ind w:firstLine="420"/>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 应成立现场包机小组，并对现场重点设备、关键机组实行特护管理；</w:t>
      </w:r>
    </w:p>
    <w:p>
      <w:pPr>
        <w:spacing w:line="240" w:lineRule="atLeast"/>
        <w:ind w:firstLine="420"/>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 应记录设备维护时间、部位、方法、设备润滑等信息，并进行信息化管理；</w:t>
      </w:r>
    </w:p>
    <w:p>
      <w:pPr>
        <w:spacing w:line="240" w:lineRule="atLeast"/>
        <w:ind w:firstLine="420"/>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 对设备完好率、泄漏率、故障停机率进行信息化管理。</w:t>
      </w:r>
    </w:p>
    <w:p>
      <w:pPr>
        <w:widowControl/>
        <w:spacing w:line="240" w:lineRule="atLeast"/>
        <w:jc w:val="left"/>
        <w:rPr>
          <w:rFonts w:asciiTheme="minorEastAsia" w:hAnsiTheme="minorEastAsia" w:eastAsiaTheme="minorEastAsia" w:cstheme="minorEastAsia"/>
          <w:b/>
          <w:bCs/>
          <w:sz w:val="21"/>
          <w:szCs w:val="21"/>
          <w:lang w:val="zh-CN" w:bidi="ar"/>
        </w:rPr>
      </w:pPr>
      <w:bookmarkStart w:id="95" w:name="_Toc149777653"/>
      <w:bookmarkStart w:id="96" w:name="_Toc675264080"/>
      <w:bookmarkStart w:id="97" w:name="_Toc1729939363"/>
      <w:r>
        <w:rPr>
          <w:rFonts w:hint="eastAsia" w:asciiTheme="minorEastAsia" w:hAnsiTheme="minorEastAsia" w:eastAsiaTheme="minorEastAsia" w:cstheme="minorEastAsia"/>
          <w:sz w:val="21"/>
          <w:szCs w:val="21"/>
          <w:lang w:bidi="ar"/>
        </w:rPr>
        <w:br w:type="page"/>
      </w:r>
    </w:p>
    <w:p>
      <w:pPr>
        <w:pStyle w:val="41"/>
        <w:spacing w:before="0" w:beforeLines="0" w:line="240" w:lineRule="atLeast"/>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II 标准项</w:t>
      </w:r>
      <w:bookmarkEnd w:id="95"/>
      <w:bookmarkEnd w:id="96"/>
      <w:bookmarkEnd w:id="97"/>
    </w:p>
    <w:p>
      <w:pPr>
        <w:widowControl/>
        <w:spacing w:line="240" w:lineRule="atLeast"/>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b/>
          <w:kern w:val="0"/>
          <w:sz w:val="21"/>
          <w:szCs w:val="21"/>
          <w:lang w:bidi="ar"/>
        </w:rPr>
        <w:t xml:space="preserve">4.3.5 </w:t>
      </w:r>
      <w:r>
        <w:rPr>
          <w:rFonts w:hint="eastAsia" w:asciiTheme="minorEastAsia" w:hAnsiTheme="minorEastAsia" w:eastAsiaTheme="minorEastAsia" w:cstheme="minorEastAsia"/>
          <w:kern w:val="0"/>
          <w:sz w:val="21"/>
          <w:szCs w:val="21"/>
          <w:lang w:bidi="ar"/>
        </w:rPr>
        <w:t>智慧工地设备管理标准项评分应按表4.3.5的规定评分。</w:t>
      </w:r>
    </w:p>
    <w:p>
      <w:pPr>
        <w:widowControl/>
        <w:spacing w:line="240" w:lineRule="atLeast"/>
        <w:jc w:val="center"/>
        <w:rPr>
          <w:rFonts w:asciiTheme="minorEastAsia" w:hAnsiTheme="minorEastAsia" w:eastAsiaTheme="minorEastAsia" w:cstheme="minorEastAsia"/>
          <w:b/>
          <w:bCs/>
          <w:kern w:val="0"/>
          <w:sz w:val="28"/>
          <w:szCs w:val="28"/>
          <w:lang w:bidi="ar"/>
        </w:rPr>
      </w:pPr>
      <w:r>
        <w:rPr>
          <w:rFonts w:hint="eastAsia" w:asciiTheme="minorEastAsia" w:hAnsiTheme="minorEastAsia" w:eastAsiaTheme="minorEastAsia" w:cstheme="minorEastAsia"/>
          <w:b/>
          <w:bCs/>
          <w:kern w:val="0"/>
          <w:sz w:val="28"/>
          <w:szCs w:val="28"/>
          <w:lang w:bidi="ar"/>
        </w:rPr>
        <w:t>表4.3.5 智慧工地设备管理标准项</w:t>
      </w:r>
      <w:r>
        <w:rPr>
          <w:rFonts w:hint="eastAsia" w:asciiTheme="minorEastAsia" w:hAnsiTheme="minorEastAsia" w:eastAsiaTheme="minorEastAsia" w:cstheme="minorEastAsia"/>
          <w:b/>
          <w:bCs/>
          <w:sz w:val="28"/>
          <w:szCs w:val="28"/>
        </w:rPr>
        <w:t>建设内容及评价分值</w:t>
      </w:r>
    </w:p>
    <w:tbl>
      <w:tblPr>
        <w:tblStyle w:val="19"/>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2849"/>
        <w:gridCol w:w="3686"/>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序号</w:t>
            </w:r>
          </w:p>
        </w:tc>
        <w:tc>
          <w:tcPr>
            <w:tcW w:w="155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应用名称</w:t>
            </w:r>
          </w:p>
        </w:tc>
        <w:tc>
          <w:tcPr>
            <w:tcW w:w="2007"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考评要点</w:t>
            </w:r>
          </w:p>
        </w:tc>
        <w:tc>
          <w:tcPr>
            <w:tcW w:w="95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c>
          <w:tcPr>
            <w:tcW w:w="155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Cs/>
                <w:sz w:val="21"/>
                <w:szCs w:val="21"/>
                <w:lang w:bidi="ar"/>
              </w:rPr>
              <w:t>普通机械设备管理</w:t>
            </w:r>
          </w:p>
        </w:tc>
        <w:tc>
          <w:tcPr>
            <w:tcW w:w="2007"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lef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应采用二维码、RFID等技术对设备信息进行管理。</w:t>
            </w:r>
          </w:p>
        </w:tc>
        <w:tc>
          <w:tcPr>
            <w:tcW w:w="95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c>
          <w:tcPr>
            <w:tcW w:w="155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Cs/>
                <w:sz w:val="21"/>
                <w:szCs w:val="21"/>
                <w:lang w:bidi="ar"/>
              </w:rPr>
            </w:pPr>
            <w:r>
              <w:rPr>
                <w:rFonts w:hint="eastAsia" w:asciiTheme="minorEastAsia" w:hAnsiTheme="minorEastAsia" w:eastAsiaTheme="minorEastAsia" w:cstheme="minorEastAsia"/>
                <w:bCs/>
                <w:sz w:val="21"/>
                <w:szCs w:val="21"/>
                <w:lang w:bidi="ar"/>
              </w:rPr>
              <w:t>普通机械设备管理监控</w:t>
            </w:r>
          </w:p>
        </w:tc>
        <w:tc>
          <w:tcPr>
            <w:tcW w:w="200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lef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kern w:val="0"/>
                <w:sz w:val="21"/>
                <w:szCs w:val="21"/>
              </w:rPr>
              <w:t>建立设备群控管理功能，统筹多台设备运行时间及工作量，提高设备利用率。</w:t>
            </w:r>
          </w:p>
        </w:tc>
        <w:tc>
          <w:tcPr>
            <w:tcW w:w="95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p>
        </w:tc>
        <w:tc>
          <w:tcPr>
            <w:tcW w:w="155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特种设备监测</w:t>
            </w:r>
          </w:p>
        </w:tc>
        <w:tc>
          <w:tcPr>
            <w:tcW w:w="200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应采用包括但不限于高度传感器、风速传感器、吊重传感器、回转传感器、变幅传感器等监测设备运行状态与环境状态。</w:t>
            </w:r>
          </w:p>
        </w:tc>
        <w:tc>
          <w:tcPr>
            <w:tcW w:w="95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w:t>
            </w:r>
          </w:p>
        </w:tc>
        <w:tc>
          <w:tcPr>
            <w:tcW w:w="155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特种设备权限管理</w:t>
            </w:r>
          </w:p>
        </w:tc>
        <w:tc>
          <w:tcPr>
            <w:tcW w:w="200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特种设备操作权限应采用人脸识别或虹膜识别等生物方式。</w:t>
            </w:r>
          </w:p>
        </w:tc>
        <w:tc>
          <w:tcPr>
            <w:tcW w:w="95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155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特种设备工作状态监测</w:t>
            </w:r>
          </w:p>
        </w:tc>
        <w:tc>
          <w:tcPr>
            <w:tcW w:w="200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特种设备的运行状态、行走轨迹、工作时间等数据应实时上传项目平台</w:t>
            </w:r>
          </w:p>
        </w:tc>
        <w:tc>
          <w:tcPr>
            <w:tcW w:w="95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155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车辆管理</w:t>
            </w:r>
          </w:p>
        </w:tc>
        <w:tc>
          <w:tcPr>
            <w:tcW w:w="200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应监测车辆进出、位置信息。识别工程车辆运输物料并加以统计，辅助物料管理。</w:t>
            </w:r>
          </w:p>
        </w:tc>
        <w:tc>
          <w:tcPr>
            <w:tcW w:w="95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总分</w:t>
            </w:r>
          </w:p>
        </w:tc>
        <w:tc>
          <w:tcPr>
            <w:tcW w:w="95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bl>
    <w:p>
      <w:pPr>
        <w:pStyle w:val="37"/>
        <w:spacing w:before="0" w:beforeAutospacing="0" w:after="0" w:afterAutospacing="0" w:line="240" w:lineRule="atLeast"/>
        <w:rPr>
          <w:rFonts w:asciiTheme="minorEastAsia" w:hAnsiTheme="minorEastAsia" w:eastAsiaTheme="minorEastAsia" w:cstheme="minorEastAsia"/>
          <w:szCs w:val="28"/>
        </w:rPr>
      </w:pPr>
      <w:bookmarkStart w:id="98" w:name="_Toc149777654"/>
      <w:bookmarkStart w:id="99" w:name="_Toc154731539"/>
      <w:bookmarkStart w:id="100" w:name="_Toc503080523"/>
      <w:bookmarkStart w:id="101" w:name="_Toc1074118784"/>
      <w:r>
        <w:rPr>
          <w:rFonts w:hint="eastAsia" w:asciiTheme="minorEastAsia" w:hAnsiTheme="minorEastAsia" w:eastAsiaTheme="minorEastAsia" w:cstheme="minorEastAsia"/>
          <w:szCs w:val="28"/>
          <w:lang w:bidi="ar"/>
        </w:rPr>
        <w:t>4.4 绿色施工</w:t>
      </w:r>
      <w:bookmarkEnd w:id="98"/>
      <w:bookmarkEnd w:id="99"/>
      <w:bookmarkEnd w:id="100"/>
      <w:bookmarkEnd w:id="101"/>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4.4.1</w:t>
      </w:r>
      <w:r>
        <w:rPr>
          <w:rFonts w:hint="eastAsia" w:asciiTheme="minorEastAsia" w:hAnsiTheme="minorEastAsia" w:eastAsiaTheme="minorEastAsia" w:cstheme="minorEastAsia"/>
          <w:sz w:val="21"/>
          <w:szCs w:val="21"/>
        </w:rPr>
        <w:t>在施工过程中，通过信息技术和智能化设备的应用，在保证质量、安全的前提下，应尽可能地减少对环境的负面影响，实现资源、能源的高效利用。</w:t>
      </w:r>
    </w:p>
    <w:p>
      <w:pPr>
        <w:pStyle w:val="41"/>
        <w:spacing w:before="0" w:beforeLines="0" w:line="240" w:lineRule="atLeast"/>
        <w:rPr>
          <w:rFonts w:asciiTheme="minorEastAsia" w:hAnsiTheme="minorEastAsia" w:eastAsiaTheme="minorEastAsia" w:cstheme="minorEastAsia"/>
          <w:lang w:bidi="ar"/>
        </w:rPr>
      </w:pPr>
      <w:bookmarkStart w:id="102" w:name="_Toc1491610895"/>
      <w:bookmarkStart w:id="103" w:name="_Toc655579412"/>
      <w:bookmarkStart w:id="104" w:name="_Toc149777656"/>
      <w:r>
        <w:rPr>
          <w:rFonts w:hint="eastAsia" w:asciiTheme="minorEastAsia" w:hAnsiTheme="minorEastAsia" w:eastAsiaTheme="minorEastAsia" w:cstheme="minorEastAsia"/>
          <w:lang w:bidi="ar"/>
        </w:rPr>
        <w:t>I 控制项</w:t>
      </w:r>
      <w:bookmarkEnd w:id="102"/>
      <w:bookmarkEnd w:id="103"/>
      <w:bookmarkEnd w:id="104"/>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lang w:bidi="ar"/>
        </w:rPr>
        <w:t>4.4.2</w:t>
      </w:r>
      <w:r>
        <w:rPr>
          <w:rFonts w:hint="eastAsia" w:asciiTheme="minorEastAsia" w:hAnsiTheme="minorEastAsia" w:eastAsiaTheme="minorEastAsia" w:cstheme="minorEastAsia"/>
          <w:sz w:val="21"/>
          <w:szCs w:val="21"/>
        </w:rPr>
        <w:t>智慧工地应具备扬尘监测管理功能，做到实时采集施工现场的PM2.5和PM10数值，并上传至智慧工地系统。当监测数值超过设定数值时，系统自动报警。</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lang w:bidi="ar"/>
        </w:rPr>
        <w:t>4.4.3</w:t>
      </w:r>
      <w:r>
        <w:rPr>
          <w:rFonts w:hint="eastAsia" w:asciiTheme="minorEastAsia" w:hAnsiTheme="minorEastAsia" w:eastAsiaTheme="minorEastAsia" w:cstheme="minorEastAsia"/>
          <w:sz w:val="21"/>
          <w:szCs w:val="21"/>
        </w:rPr>
        <w:t>智慧工地应具备噪声监测管理功能，做到实时采集施工现场噪声数值，并上传至智慧工地系统，当监测数值超过设定数值，系统自动报警。</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lang w:bidi="ar"/>
        </w:rPr>
        <w:t>4.4.4</w:t>
      </w:r>
      <w:r>
        <w:rPr>
          <w:rFonts w:hint="eastAsia" w:asciiTheme="minorEastAsia" w:hAnsiTheme="minorEastAsia" w:eastAsiaTheme="minorEastAsia" w:cstheme="minorEastAsia"/>
          <w:sz w:val="21"/>
          <w:szCs w:val="21"/>
        </w:rPr>
        <w:t>智慧工地应具备气象监测管理功能，及时掌握施工现场的天气情况、风速、风向、降雨量、温度、湿度等参数。同时，通过设定气象预警阈值，当气象参数超过预警阈值时，系统会及时发出预警信息，提醒管理人员采取相应的预防措施。</w:t>
      </w:r>
    </w:p>
    <w:p>
      <w:pPr>
        <w:widowControl/>
        <w:spacing w:line="240" w:lineRule="auto"/>
        <w:jc w:val="left"/>
        <w:rPr>
          <w:rFonts w:asciiTheme="minorEastAsia" w:hAnsiTheme="minorEastAsia" w:eastAsiaTheme="minorEastAsia" w:cstheme="minorEastAsia"/>
          <w:b/>
          <w:bCs/>
          <w:sz w:val="28"/>
          <w:szCs w:val="28"/>
          <w:lang w:val="zh-CN" w:bidi="ar"/>
        </w:rPr>
      </w:pPr>
      <w:bookmarkStart w:id="105" w:name="_Toc149777657"/>
      <w:bookmarkStart w:id="106" w:name="_Toc391587414"/>
      <w:bookmarkStart w:id="107" w:name="_Toc445772830"/>
      <w:r>
        <w:rPr>
          <w:rFonts w:asciiTheme="minorEastAsia" w:hAnsiTheme="minorEastAsia" w:eastAsiaTheme="minorEastAsia" w:cstheme="minorEastAsia"/>
          <w:lang w:bidi="ar"/>
        </w:rPr>
        <w:br w:type="page"/>
      </w:r>
    </w:p>
    <w:p>
      <w:pPr>
        <w:pStyle w:val="41"/>
        <w:spacing w:before="0" w:beforeLines="0" w:line="240" w:lineRule="atLeast"/>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II 标准项</w:t>
      </w:r>
      <w:bookmarkEnd w:id="105"/>
      <w:bookmarkEnd w:id="106"/>
      <w:bookmarkEnd w:id="107"/>
    </w:p>
    <w:p>
      <w:pPr>
        <w:widowControl/>
        <w:spacing w:line="240" w:lineRule="atLeast"/>
        <w:rPr>
          <w:rFonts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b/>
          <w:kern w:val="0"/>
          <w:sz w:val="21"/>
          <w:szCs w:val="21"/>
          <w:lang w:bidi="ar"/>
        </w:rPr>
        <w:t>4.4.5</w:t>
      </w:r>
      <w:r>
        <w:rPr>
          <w:rFonts w:hint="eastAsia" w:asciiTheme="minorEastAsia" w:hAnsiTheme="minorEastAsia" w:eastAsiaTheme="minorEastAsia" w:cstheme="minorEastAsia"/>
          <w:kern w:val="0"/>
          <w:sz w:val="21"/>
          <w:szCs w:val="21"/>
          <w:lang w:bidi="ar"/>
        </w:rPr>
        <w:t>智慧工地绿色施工标准项评分应按表4.4.5的规定评分。</w:t>
      </w:r>
    </w:p>
    <w:p>
      <w:pPr>
        <w:widowControl/>
        <w:spacing w:line="240" w:lineRule="atLeast"/>
        <w:jc w:val="center"/>
        <w:rPr>
          <w:rFonts w:asciiTheme="minorEastAsia" w:hAnsiTheme="minorEastAsia" w:eastAsiaTheme="minorEastAsia" w:cstheme="minorEastAsia"/>
          <w:b/>
          <w:bCs/>
          <w:kern w:val="0"/>
          <w:sz w:val="28"/>
          <w:szCs w:val="28"/>
          <w:lang w:bidi="ar"/>
        </w:rPr>
      </w:pPr>
      <w:r>
        <w:rPr>
          <w:rFonts w:hint="eastAsia" w:asciiTheme="minorEastAsia" w:hAnsiTheme="minorEastAsia" w:eastAsiaTheme="minorEastAsia" w:cstheme="minorEastAsia"/>
          <w:b/>
          <w:bCs/>
          <w:kern w:val="0"/>
          <w:sz w:val="28"/>
          <w:szCs w:val="28"/>
          <w:lang w:bidi="ar"/>
        </w:rPr>
        <w:t>表4.4.5 智慧工地绿色施工标准项</w:t>
      </w:r>
      <w:r>
        <w:rPr>
          <w:rFonts w:hint="eastAsia" w:asciiTheme="minorEastAsia" w:hAnsiTheme="minorEastAsia" w:eastAsiaTheme="minorEastAsia" w:cstheme="minorEastAsia"/>
          <w:b/>
          <w:bCs/>
          <w:sz w:val="28"/>
          <w:szCs w:val="28"/>
        </w:rPr>
        <w:t>建设内容及评价分值</w:t>
      </w:r>
    </w:p>
    <w:tbl>
      <w:tblPr>
        <w:tblStyle w:val="19"/>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523"/>
        <w:gridCol w:w="366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序号</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应用名称</w:t>
            </w:r>
          </w:p>
        </w:tc>
        <w:tc>
          <w:tcPr>
            <w:tcW w:w="3668"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考评要点</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环境监测设备</w:t>
            </w:r>
          </w:p>
        </w:tc>
        <w:tc>
          <w:tcPr>
            <w:tcW w:w="3668" w:type="dxa"/>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1.应至少设置1套监测设备，实时监测和实时显示相关环境数据并接入项目平台；</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2.监测设备应能实时监测 PM2.5、PM10、气象与噪声等相关环境数据。扬尘噪声监控设备应设置在项目施工现场大门主出入口内侧，监测设备颗粒物采样口高度应设在距地面3.5m至5m，四周应无遮挡。</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水电能耗监测</w:t>
            </w:r>
          </w:p>
        </w:tc>
        <w:tc>
          <w:tcPr>
            <w:tcW w:w="3668" w:type="dxa"/>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安装智能水表、电表，为项目节能节水管理提供数据支撑。具备设置阈值，自动判断异常用电、用水情况，并发送数据信息的功能。</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渣土车冲洗监测</w:t>
            </w:r>
          </w:p>
        </w:tc>
        <w:tc>
          <w:tcPr>
            <w:tcW w:w="3668" w:type="dxa"/>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安装智能识别高清摄像机，判断工地出入车辆清洗状况并对车辆进行抓拍。监测数据和图像、司机信息、车牌实时上传到项目平台，实现在线管理、违规预警。</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渣土车加盖监测</w:t>
            </w:r>
          </w:p>
        </w:tc>
        <w:tc>
          <w:tcPr>
            <w:tcW w:w="3668" w:type="dxa"/>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安装智能识别高清摄像机，判断工地出入渣土车辆货箱加盖情况，并对车辆进行抓拍。监测数据和图像、司机信息、车牌实时上传到项目平台，实现在线管理、违规预警。</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自动喷淋联控</w:t>
            </w:r>
          </w:p>
        </w:tc>
        <w:tc>
          <w:tcPr>
            <w:tcW w:w="3668" w:type="dxa"/>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当扬尘监测值超过智慧工地系统中设定的数值时，自动喷淋控制系统自动、及时喷淋降尘。同时系统可设置自动喷淋的时间段，每天定时喷淋，有效避免环境污染。</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固废分类统计管理</w:t>
            </w:r>
          </w:p>
        </w:tc>
        <w:tc>
          <w:tcPr>
            <w:tcW w:w="3668" w:type="dxa"/>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掌握施工现场的固体废物排放情况和变化趋势，对固废数据的实时监测和分类管理，实现全建设周期项目固废流向统计。当监测到排放量超过预警值或出现非法排放时，系统及时发出预警信息，提醒管理人员采取相应的处置措施。</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bl>
    <w:p>
      <w:pPr>
        <w:widowControl/>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bidi="ar"/>
        </w:rPr>
        <w:t>续表4.4.5 智慧工地绿色施工标准项</w:t>
      </w:r>
      <w:r>
        <w:rPr>
          <w:rFonts w:hint="eastAsia" w:asciiTheme="minorEastAsia" w:hAnsiTheme="minorEastAsia" w:eastAsiaTheme="minorEastAsia" w:cstheme="minorEastAsia"/>
          <w:b/>
          <w:bCs/>
          <w:sz w:val="28"/>
          <w:szCs w:val="28"/>
        </w:rPr>
        <w:t>建设内容及评价分值</w:t>
      </w:r>
    </w:p>
    <w:tbl>
      <w:tblPr>
        <w:tblStyle w:val="19"/>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523"/>
        <w:gridCol w:w="366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73" w:type="dxa"/>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序号</w:t>
            </w:r>
          </w:p>
        </w:tc>
        <w:tc>
          <w:tcPr>
            <w:tcW w:w="2523" w:type="dxa"/>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应用名称</w:t>
            </w:r>
          </w:p>
        </w:tc>
        <w:tc>
          <w:tcPr>
            <w:tcW w:w="3668" w:type="dxa"/>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考评要点</w:t>
            </w:r>
          </w:p>
        </w:tc>
        <w:tc>
          <w:tcPr>
            <w:tcW w:w="1774" w:type="dxa"/>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夜间施工监测</w:t>
            </w:r>
          </w:p>
        </w:tc>
        <w:tc>
          <w:tcPr>
            <w:tcW w:w="3668" w:type="dxa"/>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集成环境监测设备、光敏传感器或摄像头、振动传感器等设备进行数据分析。实时监测夜间施工现场的噪音水平；监测夜间施工区域的亮度水平，评估是否存在过度照明或光污染问题；监测夜间施工活动引起的地面振动情况，评估对周边建筑物和设施的影响；对于超标值将记录并对相关人员进行报警通知。</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8</w:t>
            </w:r>
          </w:p>
        </w:tc>
        <w:tc>
          <w:tcPr>
            <w:tcW w:w="2523"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节能低碳技术应用</w:t>
            </w:r>
          </w:p>
        </w:tc>
        <w:tc>
          <w:tcPr>
            <w:tcW w:w="3668" w:type="dxa"/>
            <w:vAlign w:val="center"/>
          </w:tcPr>
          <w:p>
            <w:pPr>
              <w:widowControl/>
              <w:spacing w:line="240" w:lineRule="atLeast"/>
              <w:jc w:val="lef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kern w:val="0"/>
                <w:sz w:val="21"/>
                <w:szCs w:val="21"/>
              </w:rPr>
              <w:t>采用节能低碳的材料、施工装置、工艺，优先使用低能耗变频设备等。</w:t>
            </w:r>
          </w:p>
        </w:tc>
        <w:tc>
          <w:tcPr>
            <w:tcW w:w="1774"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64" w:type="dxa"/>
            <w:gridSpan w:val="3"/>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总分</w:t>
            </w:r>
          </w:p>
        </w:tc>
        <w:tc>
          <w:tcPr>
            <w:tcW w:w="1774" w:type="dxa"/>
            <w:vAlign w:val="center"/>
          </w:tcPr>
          <w:p>
            <w:pPr>
              <w:widowControl/>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bl>
    <w:p>
      <w:pPr>
        <w:pStyle w:val="41"/>
        <w:spacing w:before="0" w:beforeLines="0" w:line="240" w:lineRule="atLeast"/>
        <w:rPr>
          <w:rFonts w:asciiTheme="minorEastAsia" w:hAnsiTheme="minorEastAsia" w:eastAsiaTheme="minorEastAsia" w:cstheme="minorEastAsia"/>
          <w:lang w:bidi="ar"/>
        </w:rPr>
      </w:pPr>
      <w:bookmarkStart w:id="108" w:name="_Toc149777658"/>
      <w:r>
        <w:rPr>
          <w:rFonts w:hint="eastAsia" w:asciiTheme="minorEastAsia" w:hAnsiTheme="minorEastAsia" w:eastAsiaTheme="minorEastAsia" w:cstheme="minorEastAsia"/>
          <w:lang w:bidi="ar"/>
        </w:rPr>
        <w:t>I</w:t>
      </w:r>
      <w:r>
        <w:rPr>
          <w:rFonts w:asciiTheme="minorEastAsia" w:hAnsiTheme="minorEastAsia" w:eastAsiaTheme="minorEastAsia" w:cstheme="minorEastAsia"/>
          <w:lang w:bidi="ar"/>
        </w:rPr>
        <w:t>II</w:t>
      </w:r>
      <w:r>
        <w:rPr>
          <w:rFonts w:hint="eastAsia" w:asciiTheme="minorEastAsia" w:hAnsiTheme="minorEastAsia" w:eastAsiaTheme="minorEastAsia" w:cstheme="minorEastAsia"/>
          <w:lang w:bidi="ar"/>
        </w:rPr>
        <w:t xml:space="preserve"> 推广项</w:t>
      </w:r>
      <w:bookmarkEnd w:id="108"/>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lang w:bidi="ar"/>
        </w:rPr>
        <w:t xml:space="preserve">4.4.6 </w:t>
      </w:r>
      <w:r>
        <w:rPr>
          <w:rFonts w:hint="eastAsia" w:asciiTheme="minorEastAsia" w:hAnsiTheme="minorEastAsia" w:eastAsiaTheme="minorEastAsia" w:cstheme="minorEastAsia"/>
          <w:sz w:val="21"/>
          <w:szCs w:val="21"/>
          <w:lang w:bidi="ar"/>
        </w:rPr>
        <w:t>智慧工地绿色施工推广项应按表 4.4.6的规定评分。</w:t>
      </w:r>
    </w:p>
    <w:p>
      <w:pPr>
        <w:spacing w:line="240" w:lineRule="atLeast"/>
        <w:jc w:val="center"/>
        <w:rPr>
          <w:rFonts w:asciiTheme="minorEastAsia" w:hAnsiTheme="minorEastAsia" w:eastAsiaTheme="minorEastAsia" w:cstheme="minorEastAsia"/>
          <w:b/>
          <w:bCs/>
          <w:sz w:val="28"/>
          <w:szCs w:val="28"/>
          <w:lang w:bidi="ar"/>
        </w:rPr>
      </w:pPr>
      <w:r>
        <w:rPr>
          <w:rFonts w:hint="eastAsia" w:asciiTheme="minorEastAsia" w:hAnsiTheme="minorEastAsia" w:eastAsiaTheme="minorEastAsia" w:cstheme="minorEastAsia"/>
          <w:b/>
          <w:bCs/>
          <w:sz w:val="28"/>
          <w:szCs w:val="28"/>
          <w:lang w:bidi="ar"/>
        </w:rPr>
        <w:t>表4.4.6 智慧工地绿色施工推广项</w:t>
      </w:r>
      <w:r>
        <w:rPr>
          <w:rFonts w:hint="eastAsia" w:asciiTheme="minorEastAsia" w:hAnsiTheme="minorEastAsia" w:eastAsiaTheme="minorEastAsia" w:cstheme="minorEastAsia"/>
          <w:b/>
          <w:bCs/>
          <w:sz w:val="28"/>
          <w:szCs w:val="28"/>
        </w:rPr>
        <w:t>建设内容及评价分值</w:t>
      </w:r>
    </w:p>
    <w:tbl>
      <w:tblPr>
        <w:tblStyle w:val="19"/>
        <w:tblW w:w="49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651"/>
        <w:gridCol w:w="385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4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09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c>
          <w:tcPr>
            <w:tcW w:w="14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双碳管理</w:t>
            </w:r>
          </w:p>
        </w:tc>
        <w:tc>
          <w:tcPr>
            <w:tcW w:w="209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碳排放管理系统，对建筑施工过程中的碳排放进行全面评估和管理。系统需要收集、记录、计算和分析施工过程中各个环节的能源消耗和排放数据，帮助识别碳排放的主要来源，并制定相应的减排策略，监测和管理建筑施工过程中的节能措施落实情况，以优化能源利用和减少碳排放。</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c>
          <w:tcPr>
            <w:tcW w:w="14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能源监测管理</w:t>
            </w:r>
          </w:p>
        </w:tc>
        <w:tc>
          <w:tcPr>
            <w:tcW w:w="209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根据各种物联设备，监测施工过程中的用水、用电、用油、用气等能源消耗，并根据能源消耗数据进行成本核算和分析，帮助识别节能潜力和制定相应的节能措施，优化施工过程，降低能源浪费。</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p>
        </w:tc>
        <w:tc>
          <w:tcPr>
            <w:tcW w:w="14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光储直柔</w:t>
            </w:r>
          </w:p>
        </w:tc>
        <w:tc>
          <w:tcPr>
            <w:tcW w:w="209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1.标准箱屋顶安装模块化光伏组件；</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2.安装分布式储能系统；</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3.采用直流输配电系统，应用直流空调、直流照明等；</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4.采用柔性控制系统，使设备具备可中断、可调节的能力。</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bookmarkEnd w:id="91"/>
    </w:tbl>
    <w:p>
      <w:pPr>
        <w:pStyle w:val="37"/>
        <w:spacing w:before="0" w:beforeAutospacing="0" w:after="0" w:afterAutospacing="0" w:line="240" w:lineRule="atLeast"/>
        <w:rPr>
          <w:rFonts w:asciiTheme="minorEastAsia" w:hAnsiTheme="minorEastAsia" w:eastAsiaTheme="minorEastAsia" w:cstheme="minorEastAsia"/>
          <w:szCs w:val="28"/>
        </w:rPr>
      </w:pPr>
      <w:bookmarkStart w:id="109" w:name="_Toc149777659"/>
      <w:bookmarkStart w:id="110" w:name="_Toc1705606817"/>
      <w:bookmarkStart w:id="111" w:name="_Toc154731540"/>
      <w:bookmarkStart w:id="112" w:name="_Toc775323775"/>
      <w:bookmarkStart w:id="113" w:name="_Toc97087810"/>
      <w:r>
        <w:rPr>
          <w:rFonts w:hint="eastAsia" w:asciiTheme="minorEastAsia" w:hAnsiTheme="minorEastAsia" w:eastAsiaTheme="minorEastAsia" w:cstheme="minorEastAsia"/>
          <w:szCs w:val="28"/>
        </w:rPr>
        <w:t>4.5 安全管理</w:t>
      </w:r>
      <w:bookmarkEnd w:id="109"/>
      <w:bookmarkEnd w:id="110"/>
      <w:bookmarkEnd w:id="111"/>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bidi="ar"/>
        </w:rPr>
        <w:t>4.5.1</w:t>
      </w:r>
      <w:r>
        <w:rPr>
          <w:rFonts w:hint="eastAsia" w:asciiTheme="minorEastAsia" w:hAnsiTheme="minorEastAsia" w:eastAsiaTheme="minorEastAsia" w:cstheme="minorEastAsia"/>
          <w:sz w:val="21"/>
          <w:szCs w:val="21"/>
          <w:lang w:bidi="ar"/>
        </w:rPr>
        <w:t xml:space="preserve"> 工程施工项目应运用各类信息技术手段，对工地安全风险进行管控，实现安全生产。</w:t>
      </w:r>
    </w:p>
    <w:p>
      <w:pPr>
        <w:pStyle w:val="41"/>
        <w:spacing w:before="0" w:beforeLines="0" w:line="240" w:lineRule="atLeast"/>
        <w:rPr>
          <w:rFonts w:asciiTheme="minorEastAsia" w:hAnsiTheme="minorEastAsia" w:eastAsiaTheme="minorEastAsia" w:cstheme="minorEastAsia"/>
          <w:lang w:bidi="ar"/>
        </w:rPr>
      </w:pPr>
      <w:bookmarkStart w:id="114" w:name="_Toc149777661"/>
      <w:bookmarkStart w:id="115" w:name="_Toc1452394610"/>
      <w:r>
        <w:rPr>
          <w:rFonts w:hint="eastAsia" w:asciiTheme="minorEastAsia" w:hAnsiTheme="minorEastAsia" w:eastAsiaTheme="minorEastAsia" w:cstheme="minorEastAsia"/>
          <w:lang w:bidi="ar"/>
        </w:rPr>
        <w:t>I 控制项</w:t>
      </w:r>
      <w:bookmarkEnd w:id="114"/>
      <w:bookmarkEnd w:id="115"/>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bidi="ar"/>
        </w:rPr>
        <w:t xml:space="preserve">4.5.2 </w:t>
      </w:r>
      <w:r>
        <w:rPr>
          <w:rFonts w:hint="eastAsia" w:asciiTheme="minorEastAsia" w:hAnsiTheme="minorEastAsia" w:eastAsiaTheme="minorEastAsia" w:cstheme="minorEastAsia"/>
          <w:sz w:val="21"/>
          <w:szCs w:val="21"/>
        </w:rPr>
        <w:t>应采用智能监控系统对工地现场进行安全管理，并满足以下要求：</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工地现场应对危险区域、重点部位、围墙等设置无盲区视频监控，并具备远程实时查看、回放、视频摘要、视频轮巡等功能；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具备异常事件本地声光报警提示功能。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4.5.3</w:t>
      </w:r>
      <w:r>
        <w:rPr>
          <w:rFonts w:hint="eastAsia" w:asciiTheme="minorEastAsia" w:hAnsiTheme="minorEastAsia" w:eastAsiaTheme="minorEastAsia" w:cstheme="minorEastAsia"/>
          <w:sz w:val="21"/>
          <w:szCs w:val="21"/>
        </w:rPr>
        <w:t>危险源监管应满足以下要求：</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具备危险源清单及风险等级信息化管控功能；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具备危险性较大的分部分项工程施工方案、应急事故处置预案上报功能。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具备危险性较大的分部分项工程及危险源的在线监理专报、监理急报、监理季报的功能。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4.5.4 </w:t>
      </w:r>
      <w:r>
        <w:rPr>
          <w:rFonts w:hint="eastAsia" w:asciiTheme="minorEastAsia" w:hAnsiTheme="minorEastAsia" w:eastAsiaTheme="minorEastAsia" w:cstheme="minorEastAsia"/>
          <w:sz w:val="21"/>
          <w:szCs w:val="21"/>
        </w:rPr>
        <w:t>现场巡检、风险告知、交底、监督工作实施记录数据应进行信息化管理上传项目平台。</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4.5.5</w:t>
      </w:r>
      <w:r>
        <w:rPr>
          <w:rFonts w:hint="eastAsia" w:asciiTheme="minorEastAsia" w:hAnsiTheme="minorEastAsia" w:eastAsiaTheme="minorEastAsia" w:cstheme="minorEastAsia"/>
          <w:sz w:val="21"/>
          <w:szCs w:val="21"/>
        </w:rPr>
        <w:t xml:space="preserve"> 安全资料管理以项目安全资料工作的科学化、标准化、规范化为依据，实现安全管理过程可追溯，有效提升工程项目安全管理整体水平。</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使用系统检索、查阅安全内业资料参考模板。</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使用系统对安全内业资料进行管理，包括生产过程安全管理资料的有效收集、存储、处理和应用等。</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使用系统查阅、导出安全资料档案资料。</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使用系统查阅安全标准化和岗位安全操作视频图集或示例。</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系统具备CA 证书、电子签章功能。</w:t>
      </w:r>
    </w:p>
    <w:p>
      <w:pPr>
        <w:spacing w:line="240" w:lineRule="atLeast"/>
        <w:rPr>
          <w:rFonts w:asciiTheme="minorEastAsia" w:hAnsiTheme="minorEastAsia" w:eastAsiaTheme="minorEastAsia" w:cstheme="minorEastAsia"/>
          <w:sz w:val="21"/>
          <w:szCs w:val="21"/>
        </w:rPr>
      </w:pPr>
    </w:p>
    <w:p>
      <w:pPr>
        <w:widowControl/>
        <w:spacing w:line="240" w:lineRule="atLeast"/>
        <w:jc w:val="left"/>
        <w:rPr>
          <w:rFonts w:asciiTheme="minorEastAsia" w:hAnsiTheme="minorEastAsia" w:eastAsiaTheme="minorEastAsia" w:cstheme="minorEastAsia"/>
          <w:b/>
          <w:bCs/>
          <w:sz w:val="21"/>
          <w:szCs w:val="21"/>
          <w:lang w:val="zh-CN" w:bidi="ar"/>
        </w:rPr>
      </w:pPr>
      <w:bookmarkStart w:id="116" w:name="_Toc149777662"/>
      <w:r>
        <w:rPr>
          <w:rFonts w:hint="eastAsia" w:asciiTheme="minorEastAsia" w:hAnsiTheme="minorEastAsia" w:eastAsiaTheme="minorEastAsia" w:cstheme="minorEastAsia"/>
          <w:sz w:val="21"/>
          <w:szCs w:val="21"/>
          <w:lang w:bidi="ar"/>
        </w:rPr>
        <w:br w:type="page"/>
      </w:r>
    </w:p>
    <w:p>
      <w:pPr>
        <w:pStyle w:val="41"/>
        <w:spacing w:before="0" w:beforeLines="0" w:line="240" w:lineRule="atLeast"/>
        <w:rPr>
          <w:rFonts w:asciiTheme="minorEastAsia" w:hAnsiTheme="minorEastAsia" w:eastAsiaTheme="minorEastAsia" w:cstheme="minorEastAsia"/>
        </w:rPr>
      </w:pPr>
      <w:r>
        <w:rPr>
          <w:rFonts w:hint="eastAsia" w:asciiTheme="minorEastAsia" w:hAnsiTheme="minorEastAsia" w:eastAsiaTheme="minorEastAsia" w:cstheme="minorEastAsia"/>
          <w:lang w:bidi="ar"/>
        </w:rPr>
        <w:t>II 标准项</w:t>
      </w:r>
      <w:bookmarkEnd w:id="116"/>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 xml:space="preserve">4.5.6 </w:t>
      </w:r>
      <w:r>
        <w:rPr>
          <w:rFonts w:hint="eastAsia" w:asciiTheme="minorEastAsia" w:hAnsiTheme="minorEastAsia" w:eastAsiaTheme="minorEastAsia" w:cstheme="minorEastAsia"/>
          <w:bCs/>
          <w:sz w:val="21"/>
          <w:szCs w:val="21"/>
        </w:rPr>
        <w:t>智慧工地</w:t>
      </w:r>
      <w:r>
        <w:rPr>
          <w:rFonts w:hint="eastAsia" w:asciiTheme="minorEastAsia" w:hAnsiTheme="minorEastAsia" w:eastAsiaTheme="minorEastAsia" w:cstheme="minorEastAsia"/>
          <w:sz w:val="21"/>
          <w:szCs w:val="21"/>
          <w:lang w:bidi="ar"/>
        </w:rPr>
        <w:t>安全管理</w:t>
      </w:r>
      <w:r>
        <w:rPr>
          <w:rFonts w:hint="eastAsia" w:asciiTheme="minorEastAsia" w:hAnsiTheme="minorEastAsia" w:eastAsiaTheme="minorEastAsia" w:cstheme="minorEastAsia"/>
          <w:sz w:val="21"/>
          <w:szCs w:val="21"/>
        </w:rPr>
        <w:t>标准项应按表4.5.6的规定评分。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表4.5.6 智慧工地安全管理标准项建设内容及评价分值</w:t>
      </w:r>
    </w:p>
    <w:tbl>
      <w:tblPr>
        <w:tblStyle w:val="19"/>
        <w:tblW w:w="49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985"/>
        <w:gridCol w:w="369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02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安全语音提示设备</w:t>
            </w:r>
          </w:p>
        </w:tc>
        <w:tc>
          <w:tcPr>
            <w:tcW w:w="2023"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在施工现场主要通道口、出入口、配电箱、易燃易爆物资库房以及存在危险源的区域临近部位安装人体感应语音提示设备。</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起重机安全监控管理系统</w:t>
            </w:r>
          </w:p>
        </w:tc>
        <w:tc>
          <w:tcPr>
            <w:tcW w:w="2023"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施工现场安装起重机安全管控系统，功能应包括：设备实时位置、多设备碰撞预警、设备吊重监测、设备相关操作管理、设备操作影像留痕、特种作业人员管理、隐患预警、数据统计。</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起重机吊钩可视化系统</w:t>
            </w:r>
          </w:p>
        </w:tc>
        <w:tc>
          <w:tcPr>
            <w:tcW w:w="2023"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吊钩应安装摄像头，驾驶室、PC端、移动端实时显示吊装状态。</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二维码安全管理系统（危险源管理）</w:t>
            </w:r>
          </w:p>
        </w:tc>
        <w:tc>
          <w:tcPr>
            <w:tcW w:w="2023"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1.专项施工方案实施前，项目技术负责人应当向施工现场管理人员进行方案交底，完成后生成二维码粘贴在施工区域；</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2.施工现场管理人员应当向作业人员进行安全技术交底，并由双方和项目专职安全生产管理人员共同签字确认后生成二维码进行粘贴在施工区域实施查看告知。</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AI 视频监控</w:t>
            </w:r>
          </w:p>
        </w:tc>
        <w:tc>
          <w:tcPr>
            <w:tcW w:w="2023"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视频监控摄像头通过配合前端AI图像识别系统，应实现人员不当操作识别功能。包括：不戴安全帽、未穿反光马甲、吸烟等违章行为、起火点红外检测、越界监测、区域入侵检测、抓拍报警等。</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AI 视频监控</w:t>
            </w:r>
          </w:p>
        </w:tc>
        <w:tc>
          <w:tcPr>
            <w:tcW w:w="2023"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视频监控摄像头通过配合前端AI图像识别系统，应实现人员状态识别功能。如：在高温封闭作业区、积水易滑倒作业区域出现倒地等情况，进行声音报警，并保存抓拍图片记录。</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r>
    </w:tbl>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续表4.5.6 智慧工地安全管理标准项建设内容及评价分值</w:t>
      </w:r>
    </w:p>
    <w:tbl>
      <w:tblPr>
        <w:tblStyle w:val="19"/>
        <w:tblW w:w="49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984"/>
        <w:gridCol w:w="36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02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7</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宿舍消防喷淋、烟感报警系统</w:t>
            </w:r>
          </w:p>
        </w:tc>
        <w:tc>
          <w:tcPr>
            <w:tcW w:w="2024"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宿舍应该安装联网消防喷淋、烟感报警系统。设备发现警情后，实现电话报警联动。通过短信的方式通知相关的项目管理员。短信通知的内容包含火警时间、火警位置等关键信息。节约警情预判时间。明确事故地点，减少误判错误时间。设备信号应用无线传输，不受物理设备约束。</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8</w:t>
            </w:r>
          </w:p>
        </w:tc>
        <w:tc>
          <w:tcPr>
            <w:tcW w:w="1636"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卸料平台安全监管系统</w:t>
            </w:r>
          </w:p>
        </w:tc>
        <w:tc>
          <w:tcPr>
            <w:tcW w:w="2024"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应在卸料平台上安装荷载检测系统。当出现超载情况时，立即锁死卸料平台，并短信通知相关负责人，防止现场出现违章操作事故。</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9</w:t>
            </w:r>
          </w:p>
        </w:tc>
        <w:tc>
          <w:tcPr>
            <w:tcW w:w="163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无线电子巡更系统</w:t>
            </w:r>
          </w:p>
        </w:tc>
        <w:tc>
          <w:tcPr>
            <w:tcW w:w="202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考察巡更者是否在指定时间按巡更路线到达指定地点，自动生成每日的巡更报表。管理人员可通过系统随时更改巡逻路线，以配合不同场合的需要。</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08" w:type="pct"/>
            <w:tcBorders>
              <w:top w:val="single" w:color="auto" w:sz="4" w:space="0"/>
              <w:left w:val="single" w:color="auto" w:sz="4" w:space="0"/>
              <w:bottom w:val="single" w:color="auto" w:sz="2"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c>
          <w:tcPr>
            <w:tcW w:w="1636" w:type="pct"/>
            <w:tcBorders>
              <w:top w:val="single" w:color="auto" w:sz="4" w:space="0"/>
              <w:left w:val="single" w:color="auto" w:sz="4" w:space="0"/>
              <w:bottom w:val="single" w:color="auto" w:sz="2"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多媒体安全教育室</w:t>
            </w:r>
          </w:p>
        </w:tc>
        <w:tc>
          <w:tcPr>
            <w:tcW w:w="2024" w:type="pct"/>
            <w:tcBorders>
              <w:top w:val="single" w:color="auto" w:sz="4" w:space="0"/>
              <w:left w:val="single" w:color="auto" w:sz="4" w:space="0"/>
              <w:bottom w:val="single" w:color="auto" w:sz="2"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应配备多媒体教育设备，包括自动建档、集中培训、无纸考试等功能，以多媒体形式开展安全教育培训，便于工人理解。</w:t>
            </w:r>
          </w:p>
        </w:tc>
        <w:tc>
          <w:tcPr>
            <w:tcW w:w="932" w:type="pct"/>
            <w:tcBorders>
              <w:top w:val="single" w:color="auto" w:sz="4" w:space="0"/>
              <w:left w:val="single" w:color="auto" w:sz="4" w:space="0"/>
              <w:bottom w:val="single" w:color="auto" w:sz="2"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11</w:t>
            </w:r>
          </w:p>
        </w:tc>
        <w:tc>
          <w:tcPr>
            <w:tcW w:w="163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自动化监测</w:t>
            </w:r>
          </w:p>
        </w:tc>
        <w:tc>
          <w:tcPr>
            <w:tcW w:w="202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对深基坑、高边坡、高支模进行监测，施工单位、第三方监测单位的监测数据上传至监测平台，发挥监测数据的预警作用。超过预警值后，现场语音报警提示并进行异常告警推送。</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0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总分</w:t>
            </w:r>
          </w:p>
        </w:tc>
        <w:tc>
          <w:tcPr>
            <w:tcW w:w="93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bl>
    <w:p>
      <w:pPr>
        <w:pStyle w:val="41"/>
        <w:spacing w:before="0" w:beforeLines="0" w:line="240" w:lineRule="atLeast"/>
        <w:jc w:val="left"/>
        <w:rPr>
          <w:rFonts w:asciiTheme="minorEastAsia" w:hAnsiTheme="minorEastAsia" w:eastAsiaTheme="minorEastAsia" w:cstheme="minorEastAsia"/>
          <w:b w:val="0"/>
          <w:bCs w:val="0"/>
          <w:sz w:val="21"/>
          <w:szCs w:val="21"/>
          <w:lang w:val="en-US"/>
        </w:rPr>
      </w:pPr>
      <w:bookmarkStart w:id="117" w:name="_Toc149777663"/>
      <w:r>
        <w:rPr>
          <w:rFonts w:hint="eastAsia" w:asciiTheme="minorEastAsia" w:hAnsiTheme="minorEastAsia" w:eastAsiaTheme="minorEastAsia" w:cstheme="minorEastAsia"/>
          <w:b w:val="0"/>
          <w:bCs w:val="0"/>
          <w:sz w:val="21"/>
          <w:szCs w:val="21"/>
          <w:lang w:val="en-US"/>
        </w:rPr>
        <w:t>注：得分超过100分按100分取。</w:t>
      </w:r>
    </w:p>
    <w:p>
      <w:pPr>
        <w:widowControl/>
        <w:spacing w:line="240" w:lineRule="atLeast"/>
        <w:jc w:val="left"/>
        <w:rPr>
          <w:rFonts w:asciiTheme="minorEastAsia" w:hAnsiTheme="minorEastAsia" w:eastAsiaTheme="minorEastAsia" w:cstheme="minorEastAsia"/>
          <w:b/>
          <w:bCs/>
          <w:sz w:val="21"/>
          <w:szCs w:val="21"/>
          <w:lang w:val="zh-CN" w:bidi="ar"/>
        </w:rPr>
      </w:pPr>
      <w:r>
        <w:rPr>
          <w:rFonts w:hint="eastAsia" w:asciiTheme="minorEastAsia" w:hAnsiTheme="minorEastAsia" w:eastAsiaTheme="minorEastAsia" w:cstheme="minorEastAsia"/>
          <w:sz w:val="21"/>
          <w:szCs w:val="21"/>
          <w:lang w:bidi="ar"/>
        </w:rPr>
        <w:br w:type="page"/>
      </w:r>
    </w:p>
    <w:p>
      <w:pPr>
        <w:pStyle w:val="41"/>
        <w:spacing w:before="0" w:beforeLines="0" w:line="240" w:lineRule="atLeast"/>
        <w:rPr>
          <w:rFonts w:asciiTheme="minorEastAsia" w:hAnsiTheme="minorEastAsia" w:eastAsiaTheme="minorEastAsia" w:cstheme="minorEastAsia"/>
        </w:rPr>
      </w:pPr>
      <w:r>
        <w:rPr>
          <w:rFonts w:hint="eastAsia" w:asciiTheme="minorEastAsia" w:hAnsiTheme="minorEastAsia" w:eastAsiaTheme="minorEastAsia" w:cstheme="minorEastAsia"/>
          <w:lang w:bidi="ar"/>
        </w:rPr>
        <w:t>I</w:t>
      </w:r>
      <w:r>
        <w:rPr>
          <w:rFonts w:asciiTheme="minorEastAsia" w:hAnsiTheme="minorEastAsia" w:eastAsiaTheme="minorEastAsia" w:cstheme="minorEastAsia"/>
          <w:lang w:bidi="ar"/>
        </w:rPr>
        <w:t>II</w:t>
      </w:r>
      <w:r>
        <w:rPr>
          <w:rFonts w:hint="eastAsia" w:asciiTheme="minorEastAsia" w:hAnsiTheme="minorEastAsia" w:eastAsiaTheme="minorEastAsia" w:cstheme="minorEastAsia"/>
          <w:lang w:bidi="ar"/>
        </w:rPr>
        <w:t xml:space="preserve"> 推广项</w:t>
      </w:r>
      <w:bookmarkEnd w:id="117"/>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4.5.7</w:t>
      </w:r>
      <w:r>
        <w:rPr>
          <w:rFonts w:hint="eastAsia" w:asciiTheme="minorEastAsia" w:hAnsiTheme="minorEastAsia" w:eastAsiaTheme="minorEastAsia" w:cstheme="minorEastAsia"/>
          <w:sz w:val="21"/>
          <w:szCs w:val="21"/>
        </w:rPr>
        <w:t xml:space="preserve"> 智慧工地</w:t>
      </w:r>
      <w:r>
        <w:rPr>
          <w:rFonts w:hint="eastAsia" w:asciiTheme="minorEastAsia" w:hAnsiTheme="minorEastAsia" w:eastAsiaTheme="minorEastAsia" w:cstheme="minorEastAsia"/>
          <w:sz w:val="21"/>
          <w:szCs w:val="21"/>
          <w:lang w:bidi="ar"/>
        </w:rPr>
        <w:t>安全管理</w:t>
      </w:r>
      <w:r>
        <w:rPr>
          <w:rFonts w:hint="eastAsia" w:asciiTheme="minorEastAsia" w:hAnsiTheme="minorEastAsia" w:eastAsiaTheme="minorEastAsia" w:cstheme="minorEastAsia"/>
          <w:sz w:val="21"/>
          <w:szCs w:val="21"/>
        </w:rPr>
        <w:t>推广项应按表4.5.7的规定评分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表4.5.7 智慧工地安全管理推广项建设内容及评价分值</w:t>
      </w:r>
    </w:p>
    <w:tbl>
      <w:tblPr>
        <w:tblStyle w:val="19"/>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931"/>
        <w:gridCol w:w="402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59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1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59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VR安全教育培训系统</w:t>
            </w:r>
          </w:p>
        </w:tc>
        <w:tc>
          <w:tcPr>
            <w:tcW w:w="219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配备一定数量的VR 眼镜，并具备多种3D第一人称视角模拟场景，包含物体打击、车辆伤害、机械伤害、起重伤害、触电、灼烫、火灾、高处坠落、坍塌、透水、爆炸、中毒、窒息等课程。</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c>
          <w:tcPr>
            <w:tcW w:w="159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智能安全帽识别系统</w:t>
            </w:r>
          </w:p>
        </w:tc>
        <w:tc>
          <w:tcPr>
            <w:tcW w:w="219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1.安全帽具备智能终端，包含定位、摄像、语音通话等功能。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2.项目平台采集工人位置信息，实时显示工人现场分布，并具有人员考勤、人员异动信息自动推送、人员滞留提醒等功能。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3.项目平台可调度第一视角实时现场情况、位置信息，便于远程调度指挥。</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4.危险性较大的工程以及特长隧道，宜采用 RFID 定位系统。</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w:t>
            </w:r>
          </w:p>
        </w:tc>
        <w:tc>
          <w:tcPr>
            <w:tcW w:w="159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施工升降机安全监控管理系统</w:t>
            </w:r>
          </w:p>
        </w:tc>
        <w:tc>
          <w:tcPr>
            <w:tcW w:w="219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升降机安全监控管理系统重点针对施工升降机非法人员操控、维保不及时和安全装置易失效等安全隐患进行监测防控。实时将施工升降机运行数据传输至项目平台，实现事后留痕可溯可查，事前安全可看可防。</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w:t>
            </w:r>
          </w:p>
        </w:tc>
        <w:tc>
          <w:tcPr>
            <w:tcW w:w="159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BIM 安全管理应用</w:t>
            </w:r>
          </w:p>
        </w:tc>
        <w:tc>
          <w:tcPr>
            <w:tcW w:w="219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1.通过项目BIM 建模技术，可三维展示现场施工环境，便于项目管理人员对现场施工环境信息的全面掌握。</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2.自动筛选不同施工阶段、不同部位的坠落安全隐患。运用移动终端对施工现场的数据进行采集并关联到 BIM 模型，从而实现安全问题的可视化，促进安全协同管理。</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安全管理平台一键识别模型临边洞口，并进行特别标注。</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159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智能教育机器人</w:t>
            </w:r>
          </w:p>
        </w:tc>
        <w:tc>
          <w:tcPr>
            <w:tcW w:w="219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1.教育内容涵盖基础安全知识。</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2.通过教育机器人与工人交流，对各工种操作规程、安全措施告知工人。</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bl>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续表4.5.7 智慧工地安全管理推广项建设内容及评价分值</w:t>
      </w:r>
    </w:p>
    <w:tbl>
      <w:tblPr>
        <w:tblStyle w:val="19"/>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739"/>
        <w:gridCol w:w="4215"/>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4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3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w:t>
            </w:r>
          </w:p>
        </w:tc>
        <w:tc>
          <w:tcPr>
            <w:tcW w:w="14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配电箱安全管理系统</w:t>
            </w:r>
          </w:p>
        </w:tc>
        <w:tc>
          <w:tcPr>
            <w:tcW w:w="230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1.设备检测到电气火灾警情后，触发报警联动。通过报警方式通知相关的项目管理员和消防人员进行灭火作业，快速地进行灭火作业，减少因火灾带来的损失。</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2.设备采用消防物联网，进行信息传输，保证实时性和准确性，避免因信息不准确而误判，保证人员和财产安全。</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7</w:t>
            </w:r>
          </w:p>
        </w:tc>
        <w:tc>
          <w:tcPr>
            <w:tcW w:w="14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建筑吊篮运行监管系统</w:t>
            </w:r>
          </w:p>
        </w:tc>
        <w:tc>
          <w:tcPr>
            <w:tcW w:w="230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1.建筑吊篮运行监管系统应用智能传感、嵌入式系统、无线通信等技术，实现对吊篮状态的智能监控。</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2.监管系统及时掌握吊篮设备工作状态、有无故障，有无违章作业等信息，减少管理人力成本、保障吊篮的安全施工进行保障。</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8</w:t>
            </w:r>
          </w:p>
        </w:tc>
        <w:tc>
          <w:tcPr>
            <w:tcW w:w="14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绕线式临边防护拆除报警系统</w:t>
            </w:r>
          </w:p>
        </w:tc>
        <w:tc>
          <w:tcPr>
            <w:tcW w:w="230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绕线式临边防护系统主要针对施工现场部分安全防护设施的防护状态实时监控，如临边防护栏、危险区域警示牌、外围防护栏、高压电箱防护门等根据位移判定失效的防护设施，实现防护设施防护状态的实时监控及远程监管。</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9</w:t>
            </w:r>
          </w:p>
        </w:tc>
        <w:tc>
          <w:tcPr>
            <w:tcW w:w="14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危险气体检测系统</w:t>
            </w:r>
          </w:p>
        </w:tc>
        <w:tc>
          <w:tcPr>
            <w:tcW w:w="230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封闭环境施工中应布设可联网危险气体检测器，实时监测有毒有害气体的浓度，将相关数据上传控制项目平台。当有毒有害气体达到一定浓度时，向现场发出报警信号。</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14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sz w:val="21"/>
                <w:szCs w:val="21"/>
              </w:rPr>
            </w:pPr>
            <w:bookmarkStart w:id="118" w:name="_Toc1773538735"/>
            <w:r>
              <w:rPr>
                <w:rFonts w:hint="eastAsia" w:asciiTheme="minorEastAsia" w:hAnsiTheme="minorEastAsia" w:eastAsiaTheme="minorEastAsia" w:cstheme="minorEastAsia"/>
                <w:sz w:val="21"/>
                <w:szCs w:val="21"/>
              </w:rPr>
              <w:t>防汛报警系统</w:t>
            </w:r>
            <w:bookmarkEnd w:id="118"/>
          </w:p>
        </w:tc>
        <w:tc>
          <w:tcPr>
            <w:tcW w:w="230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b/>
                <w:sz w:val="21"/>
                <w:szCs w:val="21"/>
              </w:rPr>
            </w:pPr>
            <w:bookmarkStart w:id="119" w:name="_Toc1126954887"/>
            <w:r>
              <w:rPr>
                <w:rFonts w:hint="eastAsia" w:asciiTheme="minorEastAsia" w:hAnsiTheme="minorEastAsia" w:eastAsiaTheme="minorEastAsia" w:cstheme="minorEastAsia"/>
                <w:sz w:val="21"/>
                <w:szCs w:val="21"/>
              </w:rPr>
              <w:t>安装雨量传感器，实时监测降水量、降水强度、降水起止时间，并上传监测信息至云平台。降水量一旦超过设定值，报警器自动报警。</w:t>
            </w:r>
            <w:bookmarkEnd w:id="119"/>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11</w:t>
            </w:r>
          </w:p>
        </w:tc>
        <w:tc>
          <w:tcPr>
            <w:tcW w:w="14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钢绳损伤监测</w:t>
            </w:r>
          </w:p>
        </w:tc>
        <w:tc>
          <w:tcPr>
            <w:tcW w:w="230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通过传感器监测钢丝绳内部断丝断股等损伤情况，实现钢丝绳安全状态自动化监测。</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12</w:t>
            </w:r>
          </w:p>
        </w:tc>
        <w:tc>
          <w:tcPr>
            <w:tcW w:w="149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脚手架智能监测</w:t>
            </w:r>
          </w:p>
        </w:tc>
        <w:tc>
          <w:tcPr>
            <w:tcW w:w="230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用智能传感、嵌入式系统、无线通信等技术，实现对脚手架状态的智能监控。监管系统能及时监测外墙脚手架关键点的竖向位移、水平位移、支撑体系倾斜等参数，当施工监测过程中各监测参数超过报警值时，系统自动报警的同时通知现场相关管理人员。</w:t>
            </w:r>
          </w:p>
        </w:tc>
        <w:tc>
          <w:tcPr>
            <w:tcW w:w="80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r>
    </w:tbl>
    <w:p>
      <w:pPr>
        <w:pStyle w:val="37"/>
        <w:spacing w:before="0" w:beforeAutospacing="0" w:after="0" w:afterAutospacing="0" w:line="240" w:lineRule="atLeast"/>
        <w:rPr>
          <w:rFonts w:asciiTheme="minorEastAsia" w:hAnsiTheme="minorEastAsia" w:eastAsiaTheme="minorEastAsia" w:cstheme="minorEastAsia"/>
          <w:sz w:val="21"/>
          <w:szCs w:val="21"/>
          <w:lang w:bidi="ar"/>
        </w:rPr>
      </w:pPr>
    </w:p>
    <w:p>
      <w:pPr>
        <w:widowControl w:val="0"/>
        <w:spacing w:line="276" w:lineRule="auto"/>
        <w:jc w:val="both"/>
        <w:rPr>
          <w:lang w:bidi="ar"/>
        </w:rPr>
      </w:pPr>
      <w:r>
        <w:rPr>
          <w:lang w:bidi="ar"/>
        </w:rPr>
        <w:br w:type="page"/>
      </w:r>
    </w:p>
    <w:p>
      <w:pPr>
        <w:pStyle w:val="37"/>
        <w:spacing w:before="0" w:beforeAutospacing="0" w:after="0" w:afterAutospacing="0" w:line="240" w:lineRule="atLeast"/>
        <w:rPr>
          <w:rFonts w:asciiTheme="minorEastAsia" w:hAnsiTheme="minorEastAsia" w:eastAsiaTheme="minorEastAsia" w:cstheme="minorEastAsia"/>
          <w:szCs w:val="28"/>
        </w:rPr>
      </w:pPr>
      <w:bookmarkStart w:id="120" w:name="_Toc149777664"/>
      <w:bookmarkStart w:id="121" w:name="_Toc154731541"/>
      <w:bookmarkStart w:id="122" w:name="_Toc467614503"/>
      <w:r>
        <w:rPr>
          <w:rFonts w:hint="eastAsia" w:asciiTheme="minorEastAsia" w:hAnsiTheme="minorEastAsia" w:eastAsiaTheme="minorEastAsia" w:cstheme="minorEastAsia"/>
          <w:szCs w:val="28"/>
          <w:lang w:bidi="ar"/>
        </w:rPr>
        <w:t>4.6 质量管理</w:t>
      </w:r>
      <w:bookmarkEnd w:id="120"/>
      <w:bookmarkEnd w:id="121"/>
      <w:bookmarkEnd w:id="122"/>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bidi="ar"/>
        </w:rPr>
        <w:t>4.6.1</w:t>
      </w:r>
      <w:r>
        <w:rPr>
          <w:rFonts w:hint="eastAsia" w:asciiTheme="minorEastAsia" w:hAnsiTheme="minorEastAsia" w:eastAsiaTheme="minorEastAsia" w:cstheme="minorEastAsia"/>
          <w:sz w:val="21"/>
          <w:szCs w:val="21"/>
          <w:lang w:bidi="ar"/>
        </w:rPr>
        <w:t xml:space="preserve"> 各项质量管理数据应上传项目平台，实现与项目质量相关的信息、数据、模型可视化展示。</w:t>
      </w:r>
    </w:p>
    <w:p>
      <w:pPr>
        <w:pStyle w:val="41"/>
        <w:spacing w:before="0" w:beforeLines="0" w:line="240" w:lineRule="atLeast"/>
        <w:rPr>
          <w:rFonts w:asciiTheme="minorEastAsia" w:hAnsiTheme="minorEastAsia" w:eastAsiaTheme="minorEastAsia" w:cstheme="minorEastAsia"/>
        </w:rPr>
      </w:pPr>
      <w:bookmarkStart w:id="123" w:name="_Toc149777666"/>
      <w:r>
        <w:rPr>
          <w:rFonts w:hint="eastAsia" w:asciiTheme="minorEastAsia" w:hAnsiTheme="minorEastAsia" w:eastAsiaTheme="minorEastAsia" w:cstheme="minorEastAsia"/>
          <w:lang w:bidi="ar"/>
        </w:rPr>
        <w:t>I 控制项</w:t>
      </w:r>
      <w:bookmarkEnd w:id="123"/>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lang w:bidi="ar"/>
        </w:rPr>
        <w:t>4.6.2</w:t>
      </w:r>
      <w:r>
        <w:rPr>
          <w:rFonts w:hint="eastAsia" w:asciiTheme="minorEastAsia" w:hAnsiTheme="minorEastAsia" w:eastAsiaTheme="minorEastAsia" w:cstheme="minorEastAsia"/>
          <w:sz w:val="21"/>
          <w:szCs w:val="21"/>
          <w:lang w:bidi="ar"/>
        </w:rPr>
        <w:t xml:space="preserve"> 建设工程项目的分部分项工程重要节点验收，对施工记录、隐蔽工程记录、相关表格等文件资料，应采用信息化技术实现工程质量验收的管理功能。</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lang w:bidi="ar"/>
        </w:rPr>
        <w:t xml:space="preserve">4.6.3 </w:t>
      </w:r>
      <w:r>
        <w:rPr>
          <w:rFonts w:hint="eastAsia" w:asciiTheme="minorEastAsia" w:hAnsiTheme="minorEastAsia" w:eastAsiaTheme="minorEastAsia" w:cstheme="minorEastAsia"/>
          <w:sz w:val="21"/>
          <w:szCs w:val="21"/>
          <w:lang w:bidi="ar"/>
        </w:rPr>
        <w:t>过程质量控制管理，通过信息化记录检查时间、检查人、检查部位、检查内容、检查问题描述，检查问题整改人、整改时间、整改结果展示闭合检查流程。具备质量问题及处理全过程的管理功能，提供质量问题登记功能，支持拍照、文字、语音、短视频等方式上传记录，对于检查出的质量问题可生成和推送整改通知单，实时查看整改完成情况</w:t>
      </w:r>
    </w:p>
    <w:p>
      <w:pPr>
        <w:pStyle w:val="41"/>
        <w:spacing w:before="0" w:beforeLines="0" w:line="240" w:lineRule="atLeast"/>
        <w:rPr>
          <w:rFonts w:asciiTheme="minorEastAsia" w:hAnsiTheme="minorEastAsia" w:eastAsiaTheme="minorEastAsia" w:cstheme="minorEastAsia"/>
        </w:rPr>
      </w:pPr>
      <w:bookmarkStart w:id="124" w:name="_Toc333573020"/>
      <w:bookmarkStart w:id="125" w:name="_Toc149777667"/>
      <w:r>
        <w:rPr>
          <w:rFonts w:hint="eastAsia" w:asciiTheme="minorEastAsia" w:hAnsiTheme="minorEastAsia" w:eastAsiaTheme="minorEastAsia" w:cstheme="minorEastAsia"/>
          <w:lang w:bidi="ar"/>
        </w:rPr>
        <w:t>II 标准项</w:t>
      </w:r>
      <w:bookmarkEnd w:id="124"/>
      <w:bookmarkEnd w:id="125"/>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4.6.4</w:t>
      </w:r>
      <w:r>
        <w:rPr>
          <w:rFonts w:hint="eastAsia" w:asciiTheme="minorEastAsia" w:hAnsiTheme="minorEastAsia" w:eastAsiaTheme="minorEastAsia" w:cstheme="minorEastAsia"/>
          <w:sz w:val="21"/>
          <w:szCs w:val="21"/>
        </w:rPr>
        <w:t xml:space="preserve"> 智慧工地</w:t>
      </w:r>
      <w:r>
        <w:rPr>
          <w:rFonts w:hint="eastAsia" w:asciiTheme="minorEastAsia" w:hAnsiTheme="minorEastAsia" w:eastAsiaTheme="minorEastAsia" w:cstheme="minorEastAsia"/>
          <w:sz w:val="21"/>
          <w:szCs w:val="21"/>
          <w:lang w:bidi="ar"/>
        </w:rPr>
        <w:t>质量管理标准项应</w:t>
      </w:r>
      <w:r>
        <w:rPr>
          <w:rFonts w:hint="eastAsia" w:asciiTheme="minorEastAsia" w:hAnsiTheme="minorEastAsia" w:eastAsiaTheme="minorEastAsia" w:cstheme="minorEastAsia"/>
          <w:sz w:val="21"/>
          <w:szCs w:val="21"/>
        </w:rPr>
        <w:t>按表4.6.4的规定评分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表4.6.4 智慧工地质量管理标准项建设内容及评价分值</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294"/>
        <w:gridCol w:w="4793"/>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23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581"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23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标养室监测</w:t>
            </w:r>
          </w:p>
        </w:tc>
        <w:tc>
          <w:tcPr>
            <w:tcW w:w="2581"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实时监测标养室的温、湿度变化，可根据具体的阈值进行报警提示，日常监测数据及报警数据自动留存，实现数字化管理，数据上传至项目平台。</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c>
          <w:tcPr>
            <w:tcW w:w="123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大体积混凝土测温</w:t>
            </w:r>
          </w:p>
        </w:tc>
        <w:tc>
          <w:tcPr>
            <w:tcW w:w="2581"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实时监测混凝土内外温度变化，施工点位温度、温差、降温速率，超过预警温差值时，系统及时报警，数据上传至项目平台，可生成温度曲线。</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w:t>
            </w:r>
          </w:p>
        </w:tc>
        <w:tc>
          <w:tcPr>
            <w:tcW w:w="123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二维码标签应用</w:t>
            </w:r>
          </w:p>
        </w:tc>
        <w:tc>
          <w:tcPr>
            <w:tcW w:w="2581"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把构件属性、三维模型、施工流程、施工样板、检验报告、整改单，塔吊司机、信号工、维保等信息、重难点施工工艺模拟动画、360度全景漫游链接植入到二维码，管理人员通过手机扫描二维码即可获得相应的资料、图像、视频等信息。</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w:t>
            </w:r>
          </w:p>
        </w:tc>
        <w:tc>
          <w:tcPr>
            <w:tcW w:w="123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全景成像测距摄像机</w:t>
            </w:r>
          </w:p>
        </w:tc>
        <w:tc>
          <w:tcPr>
            <w:tcW w:w="2581"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对工地施工作业面，如钢筋直径、间距等尺寸进行视频图像测量，对施工面节点自动扫描截图，上传存储并全景拼图，形成现场监控全景图</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123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结构混凝土质量</w:t>
            </w:r>
          </w:p>
        </w:tc>
        <w:tc>
          <w:tcPr>
            <w:tcW w:w="2581"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实现对结构混凝土高程、强度、垂直度、平整度以及有无存在蜂窝、麻面、露筋、孔洞、不良裂缝等现象的监测.</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123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见证取样监测</w:t>
            </w:r>
          </w:p>
        </w:tc>
        <w:tc>
          <w:tcPr>
            <w:tcW w:w="2581"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实现对进场材料复试取样、见证送检、试验检测、结果认证、不合格反馈等全流程记录。</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w:t>
            </w:r>
          </w:p>
        </w:tc>
        <w:tc>
          <w:tcPr>
            <w:tcW w:w="123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施工工艺实测实量</w:t>
            </w:r>
          </w:p>
        </w:tc>
        <w:tc>
          <w:tcPr>
            <w:tcW w:w="2581"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对工地的分部分项施工涉及“平整度”“垂直度”“直线度”等施工工艺控制参数进行实测实量，自动给出检查或验收结果或预警，并同时上传。</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r>
              <w:rPr>
                <w:rFonts w:asciiTheme="minorEastAsia" w:hAnsiTheme="minorEastAsia" w:eastAsiaTheme="minorEastAsia" w:cstheme="minorEastAsia"/>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总分</w:t>
            </w:r>
          </w:p>
        </w:tc>
        <w:tc>
          <w:tcPr>
            <w:tcW w:w="7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bl>
    <w:p>
      <w:pPr>
        <w:pStyle w:val="41"/>
        <w:spacing w:before="0" w:beforeLines="0" w:line="240" w:lineRule="atLeast"/>
        <w:jc w:val="left"/>
        <w:rPr>
          <w:rFonts w:asciiTheme="minorEastAsia" w:hAnsiTheme="minorEastAsia" w:eastAsiaTheme="minorEastAsia" w:cstheme="minorEastAsia"/>
          <w:b w:val="0"/>
          <w:bCs w:val="0"/>
          <w:sz w:val="21"/>
          <w:szCs w:val="21"/>
          <w:lang w:val="en-US"/>
        </w:rPr>
      </w:pPr>
      <w:bookmarkStart w:id="126" w:name="_Toc149777668"/>
      <w:r>
        <w:rPr>
          <w:rFonts w:hint="eastAsia" w:asciiTheme="minorEastAsia" w:hAnsiTheme="minorEastAsia" w:eastAsiaTheme="minorEastAsia" w:cstheme="minorEastAsia"/>
          <w:b w:val="0"/>
          <w:bCs w:val="0"/>
          <w:sz w:val="21"/>
          <w:szCs w:val="21"/>
          <w:lang w:val="en-US"/>
        </w:rPr>
        <w:t>注：得分超过100分按100分取。</w:t>
      </w:r>
    </w:p>
    <w:p>
      <w:pPr>
        <w:pStyle w:val="41"/>
        <w:spacing w:before="0" w:beforeLines="0" w:line="240" w:lineRule="atLeast"/>
        <w:rPr>
          <w:rFonts w:asciiTheme="minorEastAsia" w:hAnsiTheme="minorEastAsia" w:eastAsiaTheme="minorEastAsia" w:cstheme="minorEastAsia"/>
          <w:sz w:val="28"/>
          <w:szCs w:val="28"/>
          <w:lang w:bidi="ar"/>
        </w:rPr>
      </w:pPr>
      <w:r>
        <w:rPr>
          <w:rFonts w:asciiTheme="minorEastAsia" w:hAnsiTheme="minorEastAsia" w:eastAsiaTheme="minorEastAsia" w:cstheme="minorEastAsia"/>
          <w:sz w:val="28"/>
          <w:szCs w:val="28"/>
          <w:lang w:bidi="ar"/>
        </w:rPr>
        <w:t>I</w:t>
      </w:r>
      <w:r>
        <w:rPr>
          <w:rFonts w:asciiTheme="minorEastAsia" w:hAnsiTheme="minorEastAsia" w:eastAsiaTheme="minorEastAsia" w:cstheme="minorEastAsia"/>
          <w:lang w:bidi="ar"/>
        </w:rPr>
        <w:t>II</w:t>
      </w:r>
      <w:r>
        <w:rPr>
          <w:rFonts w:asciiTheme="minorEastAsia" w:hAnsiTheme="minorEastAsia" w:eastAsiaTheme="minorEastAsia" w:cstheme="minorEastAsia"/>
          <w:sz w:val="28"/>
          <w:szCs w:val="28"/>
          <w:lang w:bidi="ar"/>
        </w:rPr>
        <w:t xml:space="preserve"> 推广项</w:t>
      </w:r>
      <w:bookmarkEnd w:id="126"/>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4.6.5</w:t>
      </w:r>
      <w:r>
        <w:rPr>
          <w:rFonts w:hint="eastAsia" w:asciiTheme="minorEastAsia" w:hAnsiTheme="minorEastAsia" w:eastAsiaTheme="minorEastAsia" w:cstheme="minorEastAsia"/>
          <w:sz w:val="21"/>
          <w:szCs w:val="21"/>
        </w:rPr>
        <w:t xml:space="preserve"> 智慧工地</w:t>
      </w:r>
      <w:r>
        <w:rPr>
          <w:rFonts w:hint="eastAsia" w:asciiTheme="minorEastAsia" w:hAnsiTheme="minorEastAsia" w:eastAsiaTheme="minorEastAsia" w:cstheme="minorEastAsia"/>
          <w:sz w:val="21"/>
          <w:szCs w:val="21"/>
          <w:lang w:bidi="ar"/>
        </w:rPr>
        <w:t>质量管理</w:t>
      </w:r>
      <w:r>
        <w:rPr>
          <w:rFonts w:hint="eastAsia" w:asciiTheme="minorEastAsia" w:hAnsiTheme="minorEastAsia" w:eastAsiaTheme="minorEastAsia" w:cstheme="minorEastAsia"/>
          <w:sz w:val="21"/>
          <w:szCs w:val="21"/>
        </w:rPr>
        <w:t>推广项应按表4.6.5的规定评分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表4.6.5 智慧工地质量管理推广项建设内容及评价分值</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932"/>
        <w:gridCol w:w="3701"/>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5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1992"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5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三维扫描</w:t>
            </w:r>
          </w:p>
        </w:tc>
        <w:tc>
          <w:tcPr>
            <w:tcW w:w="1992"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采用三维激光扫描仪对工厂加工构件、现场施工成品进行扫描，自动对比验证成品质量，通过扫描复杂部位施工成品，逆向建模，调整附属构件的尺寸、构造，确保附属设施的吻合性。</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c>
          <w:tcPr>
            <w:tcW w:w="15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3D打印</w:t>
            </w:r>
          </w:p>
        </w:tc>
        <w:tc>
          <w:tcPr>
            <w:tcW w:w="1992"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采用 3D 打印机对复杂混凝土节点、钢结构、机电复杂构件进行打印，用于技术论证交流、施工人员技术交底，并作为质量样板，指导工程施工管理。</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w:t>
            </w:r>
          </w:p>
        </w:tc>
        <w:tc>
          <w:tcPr>
            <w:tcW w:w="15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BIM交底</w:t>
            </w:r>
          </w:p>
        </w:tc>
        <w:tc>
          <w:tcPr>
            <w:tcW w:w="1992"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关键施工节点通过建立虚拟化施工样板、利用BIM对工艺进行模拟，通过三维模型动画，直观展现复杂节点施工流程，做技术交底劳务人员进行交底。</w:t>
            </w:r>
            <w:r>
              <w:rPr>
                <w:rFonts w:hint="eastAsia" w:asciiTheme="minorEastAsia" w:hAnsiTheme="minorEastAsia" w:eastAsiaTheme="minorEastAsia" w:cstheme="minorEastAsia"/>
                <w:sz w:val="21"/>
                <w:szCs w:val="21"/>
              </w:rPr>
              <w:t>质量验收信息附加或关联到 BIM 模型中。</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15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实测实量</w:t>
            </w:r>
          </w:p>
        </w:tc>
        <w:tc>
          <w:tcPr>
            <w:tcW w:w="1992"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应用激光测量、点云扫描等工程测量技术，利用智能测量设备辅助实现对工程建设项目的测量放线、实测实量，提升工程测量检验效率。</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157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远程监控系统</w:t>
            </w:r>
          </w:p>
        </w:tc>
        <w:tc>
          <w:tcPr>
            <w:tcW w:w="1992"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采用无线或有线的方式，将各个阶段施工现场的视频影像实时回传到监控中心，加大监管力度，实现透明施工。</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r>
      <w:bookmarkEnd w:id="60"/>
      <w:bookmarkEnd w:id="61"/>
      <w:bookmarkEnd w:id="62"/>
      <w:bookmarkEnd w:id="63"/>
      <w:bookmarkEnd w:id="64"/>
      <w:bookmarkEnd w:id="65"/>
      <w:bookmarkEnd w:id="66"/>
      <w:bookmarkEnd w:id="67"/>
      <w:bookmarkEnd w:id="112"/>
      <w:bookmarkEnd w:id="113"/>
    </w:tbl>
    <w:p>
      <w:pPr>
        <w:widowControl/>
        <w:spacing w:line="240" w:lineRule="auto"/>
        <w:jc w:val="left"/>
        <w:rPr>
          <w:rFonts w:asciiTheme="minorEastAsia" w:hAnsiTheme="minorEastAsia" w:eastAsiaTheme="minorEastAsia" w:cstheme="minorEastAsia"/>
          <w:b/>
          <w:sz w:val="28"/>
          <w:szCs w:val="28"/>
          <w:lang w:bidi="ar"/>
        </w:rPr>
      </w:pPr>
      <w:bookmarkStart w:id="127" w:name="_Toc149777669"/>
      <w:bookmarkStart w:id="128" w:name="_Toc154731542"/>
      <w:bookmarkStart w:id="129" w:name="_Toc1052483262"/>
      <w:bookmarkStart w:id="130" w:name="_Toc1353672023"/>
      <w:r>
        <w:rPr>
          <w:rFonts w:asciiTheme="minorEastAsia" w:hAnsiTheme="minorEastAsia" w:eastAsiaTheme="minorEastAsia" w:cstheme="minorEastAsia"/>
          <w:szCs w:val="28"/>
          <w:lang w:bidi="ar"/>
        </w:rPr>
        <w:br w:type="page"/>
      </w:r>
    </w:p>
    <w:p>
      <w:pPr>
        <w:pStyle w:val="37"/>
        <w:spacing w:before="0" w:beforeAutospacing="0" w:after="0" w:afterAutospacing="0" w:line="240" w:lineRule="atLeast"/>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lang w:bidi="ar"/>
        </w:rPr>
        <w:t>4.7 材料管理</w:t>
      </w:r>
      <w:bookmarkEnd w:id="127"/>
      <w:bookmarkEnd w:id="128"/>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4.7.1 </w:t>
      </w:r>
      <w:r>
        <w:rPr>
          <w:rFonts w:hint="eastAsia" w:asciiTheme="minorEastAsia" w:hAnsiTheme="minorEastAsia" w:eastAsiaTheme="minorEastAsia" w:cstheme="minorEastAsia"/>
          <w:sz w:val="21"/>
          <w:szCs w:val="21"/>
        </w:rPr>
        <w:t>应采用信息化技术手段实现对材料采购、入库、出库、库存和消耗等环节的全面监控和管理。</w:t>
      </w:r>
    </w:p>
    <w:p>
      <w:pPr>
        <w:pStyle w:val="41"/>
        <w:spacing w:before="0" w:beforeLines="0" w:line="240" w:lineRule="atLeast"/>
        <w:rPr>
          <w:rFonts w:asciiTheme="minorEastAsia" w:hAnsiTheme="minorEastAsia" w:eastAsiaTheme="minorEastAsia" w:cstheme="minorEastAsia"/>
        </w:rPr>
      </w:pPr>
      <w:bookmarkStart w:id="131" w:name="_Toc149777671"/>
      <w:r>
        <w:rPr>
          <w:rFonts w:hint="eastAsia" w:asciiTheme="minorEastAsia" w:hAnsiTheme="minorEastAsia" w:eastAsiaTheme="minorEastAsia" w:cstheme="minorEastAsia"/>
          <w:lang w:bidi="ar"/>
        </w:rPr>
        <w:t>I 控制项</w:t>
      </w:r>
      <w:bookmarkEnd w:id="131"/>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4.7.2 </w:t>
      </w:r>
      <w:r>
        <w:rPr>
          <w:rFonts w:hint="eastAsia" w:asciiTheme="minorEastAsia" w:hAnsiTheme="minorEastAsia" w:eastAsiaTheme="minorEastAsia" w:cstheme="minorEastAsia"/>
          <w:sz w:val="21"/>
          <w:szCs w:val="21"/>
        </w:rPr>
        <w:t>应通过物联网技术实现对材料采购的实时监控和管理，包括材料的种类、数量、价格、供应商等信息，以及采购订单的生成、审核、审批等流程。</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4.7.3 </w:t>
      </w:r>
      <w:r>
        <w:rPr>
          <w:rFonts w:hint="eastAsia" w:asciiTheme="minorEastAsia" w:hAnsiTheme="minorEastAsia" w:eastAsiaTheme="minorEastAsia" w:cstheme="minorEastAsia"/>
          <w:sz w:val="21"/>
          <w:szCs w:val="21"/>
        </w:rPr>
        <w:t>应实现对进场材料复试取样、见证送检、试验检测、结果认证、不合格反馈等全流程数据记录，并上传项目平台。</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4.7.4 </w:t>
      </w:r>
      <w:r>
        <w:rPr>
          <w:rFonts w:hint="eastAsia" w:asciiTheme="minorEastAsia" w:hAnsiTheme="minorEastAsia" w:eastAsiaTheme="minorEastAsia" w:cstheme="minorEastAsia"/>
          <w:sz w:val="21"/>
          <w:szCs w:val="21"/>
        </w:rPr>
        <w:t>项目平台应实现如下物资管理功能：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根据设定规则筛选材料物资；</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判断供应商履约是否正常；</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判断废料处理是否及时；</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进行库存剩余提醒并预警；</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识别收发料异常并提醒。</w:t>
      </w:r>
    </w:p>
    <w:p>
      <w:pPr>
        <w:widowControl/>
        <w:spacing w:line="24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4.7.5</w:t>
      </w:r>
      <w:r>
        <w:rPr>
          <w:rFonts w:hint="eastAsia" w:asciiTheme="minorEastAsia" w:hAnsiTheme="minorEastAsia" w:eastAsiaTheme="minorEastAsia" w:cstheme="minorEastAsia"/>
          <w:sz w:val="21"/>
          <w:szCs w:val="21"/>
        </w:rPr>
        <w:t xml:space="preserve"> 物料需求计划管理系统</w:t>
      </w:r>
      <w:r>
        <w:rPr>
          <w:rFonts w:hint="eastAsia" w:ascii="宋体" w:hAnsi="宋体" w:cs="宋体"/>
          <w:color w:val="000000"/>
          <w:kern w:val="0"/>
          <w:sz w:val="21"/>
          <w:szCs w:val="21"/>
        </w:rPr>
        <w:t>应符合下列规定</w:t>
      </w:r>
      <w:r>
        <w:rPr>
          <w:rFonts w:hint="eastAsia" w:asciiTheme="minorEastAsia" w:hAnsiTheme="minorEastAsia" w:eastAsiaTheme="minorEastAsia" w:cstheme="minorEastAsia"/>
          <w:sz w:val="21"/>
          <w:szCs w:val="21"/>
        </w:rPr>
        <w:t>：</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系统具备物料需求计划录入功能；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使用系统查阅物料需求计划；</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系统具备物料需求计划审核功能；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系统具备物料需求计划信息追踪功能。</w:t>
      </w:r>
    </w:p>
    <w:p>
      <w:pPr>
        <w:pStyle w:val="41"/>
        <w:spacing w:before="0" w:beforeLines="0" w:line="240" w:lineRule="atLeast"/>
        <w:rPr>
          <w:rFonts w:asciiTheme="minorEastAsia" w:hAnsiTheme="minorEastAsia" w:eastAsiaTheme="minorEastAsia" w:cstheme="minorEastAsia"/>
        </w:rPr>
      </w:pPr>
      <w:bookmarkStart w:id="132" w:name="_Toc149777672"/>
      <w:bookmarkStart w:id="133" w:name="_Toc1715131248"/>
      <w:r>
        <w:rPr>
          <w:rFonts w:hint="eastAsia" w:asciiTheme="minorEastAsia" w:hAnsiTheme="minorEastAsia" w:eastAsiaTheme="minorEastAsia" w:cstheme="minorEastAsia"/>
          <w:lang w:bidi="ar"/>
        </w:rPr>
        <w:t>II 标准项</w:t>
      </w:r>
      <w:bookmarkEnd w:id="132"/>
      <w:bookmarkEnd w:id="133"/>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4.7.6</w:t>
      </w:r>
      <w:r>
        <w:rPr>
          <w:rFonts w:hint="eastAsia" w:asciiTheme="minorEastAsia" w:hAnsiTheme="minorEastAsia" w:eastAsiaTheme="minorEastAsia" w:cstheme="minorEastAsia"/>
          <w:sz w:val="21"/>
          <w:szCs w:val="21"/>
        </w:rPr>
        <w:t xml:space="preserve"> 智慧工地</w:t>
      </w:r>
      <w:r>
        <w:rPr>
          <w:rFonts w:hint="eastAsia" w:asciiTheme="minorEastAsia" w:hAnsiTheme="minorEastAsia" w:eastAsiaTheme="minorEastAsia" w:cstheme="minorEastAsia"/>
          <w:sz w:val="21"/>
          <w:szCs w:val="21"/>
          <w:lang w:bidi="ar"/>
        </w:rPr>
        <w:t>材料管理标准项应</w:t>
      </w:r>
      <w:r>
        <w:rPr>
          <w:rFonts w:hint="eastAsia" w:asciiTheme="minorEastAsia" w:hAnsiTheme="minorEastAsia" w:eastAsiaTheme="minorEastAsia" w:cstheme="minorEastAsia"/>
          <w:sz w:val="21"/>
          <w:szCs w:val="21"/>
        </w:rPr>
        <w:t>按表4.7.6的规定评分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表4.7.6 智慧工地材料管理标准项建设内容及评价分值</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981"/>
        <w:gridCol w:w="3687"/>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材料入库管理</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通过RFID、条形码等技术对材料的入库进行自动化管理，应具备对材料的入库时间、数量、质量等信息的记录和查询，以及对不合格材料的处理等功能。</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材料出库管理</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通过RFID、条形码等技术对材料的出库进行自动化管理，应具备对材料的出库时间、数量、用途等信息的记录和查询，以及对材料的流向进行跟踪和监控等功能。</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材料库存管理</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应具备对材料库存的实时监控和管理，包括库存量、库存价值、库存周转率等指标的统计和分析，以及对库存异常情况的预警和处理等功能。</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bl>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续表4.7.6 智慧工地材料管理标准项建设内容及评价分值</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981"/>
        <w:gridCol w:w="3687"/>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智能计量</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在物料现场验收时，对进入车辆统一调度和称重，实现自动计算货物重量，数据上传至项目平台，并与进场材料单据实时核对。</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钢筋智能点检</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通过AI图像技术，实现自动识别钢筋数量、规格，数据上传至项目平台。</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材料统计管理系统</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r>
              <w:rPr>
                <w:rFonts w:asciiTheme="minorEastAsia" w:hAnsiTheme="minorEastAsia" w:eastAsiaTheme="minorEastAsia" w:cstheme="minorEastAsia"/>
                <w:sz w:val="21"/>
                <w:szCs w:val="21"/>
                <w:lang w:bidi="ar"/>
              </w:rPr>
              <w:t xml:space="preserve">. </w:t>
            </w:r>
            <w:r>
              <w:rPr>
                <w:rFonts w:hint="eastAsia" w:asciiTheme="minorEastAsia" w:hAnsiTheme="minorEastAsia" w:eastAsiaTheme="minorEastAsia" w:cstheme="minorEastAsia"/>
                <w:sz w:val="21"/>
                <w:szCs w:val="21"/>
                <w:lang w:bidi="ar"/>
              </w:rPr>
              <w:t>具有库存盘点功能；</w:t>
            </w:r>
          </w:p>
          <w:p>
            <w:pPr>
              <w:spacing w:line="240" w:lineRule="atLeast"/>
              <w:rPr>
                <w:rFonts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 xml:space="preserve">2. </w:t>
            </w:r>
            <w:r>
              <w:rPr>
                <w:rFonts w:hint="eastAsia" w:asciiTheme="minorEastAsia" w:hAnsiTheme="minorEastAsia" w:eastAsiaTheme="minorEastAsia" w:cstheme="minorEastAsia"/>
                <w:sz w:val="21"/>
                <w:szCs w:val="21"/>
                <w:lang w:bidi="ar"/>
              </w:rPr>
              <w:t>具有库存台账功能；</w:t>
            </w:r>
          </w:p>
          <w:p>
            <w:pPr>
              <w:spacing w:line="240" w:lineRule="atLeast"/>
              <w:rPr>
                <w:rFonts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 xml:space="preserve">3. </w:t>
            </w:r>
            <w:r>
              <w:rPr>
                <w:rFonts w:hint="eastAsia" w:asciiTheme="minorEastAsia" w:hAnsiTheme="minorEastAsia" w:eastAsiaTheme="minorEastAsia" w:cstheme="minorEastAsia"/>
                <w:sz w:val="21"/>
                <w:szCs w:val="21"/>
                <w:lang w:bidi="ar"/>
              </w:rPr>
              <w:t>具有采购合同管理功能；</w:t>
            </w:r>
          </w:p>
          <w:p>
            <w:pPr>
              <w:spacing w:line="240" w:lineRule="atLeast"/>
              <w:rPr>
                <w:rFonts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 xml:space="preserve">4. </w:t>
            </w:r>
            <w:r>
              <w:rPr>
                <w:rFonts w:hint="eastAsia" w:asciiTheme="minorEastAsia" w:hAnsiTheme="minorEastAsia" w:eastAsiaTheme="minorEastAsia" w:cstheme="minorEastAsia"/>
                <w:sz w:val="21"/>
                <w:szCs w:val="21"/>
                <w:lang w:bidi="ar"/>
              </w:rPr>
              <w:t>具有物资采购计划管理功能；</w:t>
            </w:r>
          </w:p>
          <w:p>
            <w:pPr>
              <w:spacing w:line="240" w:lineRule="atLeast"/>
              <w:rPr>
                <w:rFonts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 xml:space="preserve">5. </w:t>
            </w:r>
            <w:r>
              <w:rPr>
                <w:rFonts w:hint="eastAsia" w:asciiTheme="minorEastAsia" w:hAnsiTheme="minorEastAsia" w:eastAsiaTheme="minorEastAsia" w:cstheme="minorEastAsia"/>
                <w:sz w:val="21"/>
                <w:szCs w:val="21"/>
                <w:lang w:bidi="ar"/>
              </w:rPr>
              <w:t>具有数据统计、分析、共享、检索功能。</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w:t>
            </w:r>
          </w:p>
        </w:tc>
        <w:tc>
          <w:tcPr>
            <w:tcW w:w="160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使用管理</w:t>
            </w:r>
          </w:p>
        </w:tc>
        <w:tc>
          <w:tcPr>
            <w:tcW w:w="1985"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 当进入施工现场的主要材料及实体检测不合格时可预警、提示，并将信息实时提供给相关负责人；</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 应记录废料处置情况；</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 可实现周转材料物资信息在工地之间共享；</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 具有查询主体结构及机电安装用材料物资的现场位置和使用部位信息。</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总分</w:t>
            </w:r>
          </w:p>
        </w:tc>
        <w:tc>
          <w:tcPr>
            <w:tcW w:w="100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bl>
    <w:p>
      <w:pPr>
        <w:pStyle w:val="41"/>
        <w:spacing w:before="0" w:beforeLines="0" w:line="240" w:lineRule="atLeast"/>
        <w:rPr>
          <w:rFonts w:asciiTheme="minorEastAsia" w:hAnsiTheme="minorEastAsia" w:eastAsiaTheme="minorEastAsia" w:cstheme="minorEastAsia"/>
        </w:rPr>
      </w:pPr>
      <w:bookmarkStart w:id="134" w:name="_Toc149777673"/>
      <w:r>
        <w:rPr>
          <w:rFonts w:hint="eastAsia" w:asciiTheme="minorEastAsia" w:hAnsiTheme="minorEastAsia" w:eastAsiaTheme="minorEastAsia" w:cstheme="minorEastAsia"/>
          <w:lang w:bidi="ar"/>
        </w:rPr>
        <w:t>I</w:t>
      </w:r>
      <w:r>
        <w:rPr>
          <w:rFonts w:asciiTheme="minorEastAsia" w:hAnsiTheme="minorEastAsia" w:eastAsiaTheme="minorEastAsia" w:cstheme="minorEastAsia"/>
          <w:lang w:bidi="ar"/>
        </w:rPr>
        <w:t>II</w:t>
      </w:r>
      <w:r>
        <w:rPr>
          <w:rFonts w:hint="eastAsia" w:asciiTheme="minorEastAsia" w:hAnsiTheme="minorEastAsia" w:eastAsiaTheme="minorEastAsia" w:cstheme="minorEastAsia"/>
          <w:lang w:bidi="ar"/>
        </w:rPr>
        <w:t xml:space="preserve"> 推广项</w:t>
      </w:r>
      <w:bookmarkEnd w:id="134"/>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4.7.7</w:t>
      </w:r>
      <w:r>
        <w:rPr>
          <w:rFonts w:hint="eastAsia" w:asciiTheme="minorEastAsia" w:hAnsiTheme="minorEastAsia" w:eastAsiaTheme="minorEastAsia" w:cstheme="minorEastAsia"/>
          <w:sz w:val="21"/>
          <w:szCs w:val="21"/>
        </w:rPr>
        <w:t xml:space="preserve"> 智慧工地</w:t>
      </w:r>
      <w:r>
        <w:rPr>
          <w:rFonts w:hint="eastAsia" w:asciiTheme="minorEastAsia" w:hAnsiTheme="minorEastAsia" w:eastAsiaTheme="minorEastAsia" w:cstheme="minorEastAsia"/>
          <w:sz w:val="21"/>
          <w:szCs w:val="21"/>
          <w:lang w:bidi="ar"/>
        </w:rPr>
        <w:t>材料管理</w:t>
      </w:r>
      <w:r>
        <w:rPr>
          <w:rFonts w:hint="eastAsia" w:asciiTheme="minorEastAsia" w:hAnsiTheme="minorEastAsia" w:eastAsiaTheme="minorEastAsia" w:cstheme="minorEastAsia"/>
          <w:sz w:val="21"/>
          <w:szCs w:val="21"/>
        </w:rPr>
        <w:t>推广项应按表4.7.7的规定评分</w:t>
      </w:r>
    </w:p>
    <w:p>
      <w:pPr>
        <w:spacing w:line="240" w:lineRule="atLeas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表4.7.7 智慧工地材料管理推广项建设内容及评价分值</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926"/>
        <w:gridCol w:w="3703"/>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57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199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57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预制构件管理系统</w:t>
            </w:r>
          </w:p>
        </w:tc>
        <w:tc>
          <w:tcPr>
            <w:tcW w:w="1993"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应对装配式构件、机电与装饰部品部件的生产、运输、施工环节的过程信息通过数字化进行分析与优化。</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c>
          <w:tcPr>
            <w:tcW w:w="1575"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智能物料管理系统</w:t>
            </w:r>
          </w:p>
        </w:tc>
        <w:tc>
          <w:tcPr>
            <w:tcW w:w="1993"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包括实时风险预警、管理应用报告、远程影像监控、APP可视化管控、APP消息推送等。应具备以下应用要求及技术标准：1、支持无人值守功能，通过软硬件结合方式实现自助称重；2、结合BIM模型，实现现场各部位材料数据展示。</w:t>
            </w:r>
          </w:p>
        </w:tc>
        <w:tc>
          <w:tcPr>
            <w:tcW w:w="1028"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r>
    </w:tbl>
    <w:p>
      <w:pPr>
        <w:pStyle w:val="37"/>
        <w:spacing w:before="0" w:beforeAutospacing="0" w:after="0" w:afterAutospacing="0" w:line="240" w:lineRule="atLeast"/>
        <w:rPr>
          <w:rFonts w:asciiTheme="minorEastAsia" w:hAnsiTheme="minorEastAsia" w:eastAsiaTheme="minorEastAsia" w:cstheme="minorEastAsia"/>
          <w:szCs w:val="28"/>
        </w:rPr>
      </w:pPr>
      <w:bookmarkStart w:id="135" w:name="_Toc149777674"/>
      <w:bookmarkStart w:id="136" w:name="_Toc1298031897"/>
      <w:bookmarkStart w:id="137" w:name="_Toc154731543"/>
      <w:r>
        <w:rPr>
          <w:rFonts w:hint="eastAsia" w:asciiTheme="minorEastAsia" w:hAnsiTheme="minorEastAsia" w:eastAsiaTheme="minorEastAsia" w:cstheme="minorEastAsia"/>
          <w:szCs w:val="28"/>
          <w:lang w:bidi="ar"/>
        </w:rPr>
        <w:t>4.8 进度管理</w:t>
      </w:r>
      <w:bookmarkEnd w:id="135"/>
      <w:bookmarkEnd w:id="136"/>
      <w:bookmarkEnd w:id="137"/>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4.8.1</w:t>
      </w:r>
      <w:r>
        <w:rPr>
          <w:rFonts w:hint="eastAsia" w:asciiTheme="minorEastAsia" w:hAnsiTheme="minorEastAsia" w:eastAsiaTheme="minorEastAsia" w:cstheme="minorEastAsia"/>
          <w:sz w:val="21"/>
          <w:szCs w:val="21"/>
        </w:rPr>
        <w:t xml:space="preserve"> 应采用实时监测和分析施工进度数据，及时发现进度偏差和问题，并采取相应的措施进行调整和优化，以保证项目施工进度。</w:t>
      </w:r>
    </w:p>
    <w:p>
      <w:pPr>
        <w:pStyle w:val="41"/>
        <w:spacing w:before="0" w:beforeLines="0" w:line="240" w:lineRule="atLeast"/>
        <w:rPr>
          <w:rFonts w:asciiTheme="minorEastAsia" w:hAnsiTheme="minorEastAsia" w:eastAsiaTheme="minorEastAsia" w:cstheme="minorEastAsia"/>
        </w:rPr>
      </w:pPr>
      <w:bookmarkStart w:id="138" w:name="_Toc149777676"/>
      <w:r>
        <w:rPr>
          <w:rFonts w:hint="eastAsia" w:asciiTheme="minorEastAsia" w:hAnsiTheme="minorEastAsia" w:eastAsiaTheme="minorEastAsia" w:cstheme="minorEastAsia"/>
          <w:lang w:bidi="ar"/>
        </w:rPr>
        <w:t>I 控制项</w:t>
      </w:r>
      <w:bookmarkEnd w:id="138"/>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4.8.2</w:t>
      </w:r>
      <w:r>
        <w:rPr>
          <w:rFonts w:hint="eastAsia" w:asciiTheme="minorEastAsia" w:hAnsiTheme="minorEastAsia" w:eastAsiaTheme="minorEastAsia" w:cstheme="minorEastAsia"/>
          <w:sz w:val="21"/>
          <w:szCs w:val="21"/>
        </w:rPr>
        <w:t xml:space="preserve"> 项目进度计划应采用信息化管理系统，应包括总计划、期间计划和周计划管理功能。系统应具备计划外部导入、在线编辑、实时审批、实际时间自动汇总的功能。</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4.8.3</w:t>
      </w:r>
      <w:r>
        <w:rPr>
          <w:rFonts w:hint="eastAsia" w:asciiTheme="minorEastAsia" w:hAnsiTheme="minorEastAsia" w:eastAsiaTheme="minorEastAsia" w:cstheme="minorEastAsia"/>
          <w:sz w:val="21"/>
          <w:szCs w:val="21"/>
        </w:rPr>
        <w:t xml:space="preserve"> 应</w:t>
      </w:r>
      <w:r>
        <w:rPr>
          <w:rFonts w:hint="eastAsia" w:asciiTheme="minorEastAsia" w:hAnsiTheme="minorEastAsia" w:eastAsiaTheme="minorEastAsia" w:cstheme="minorEastAsia"/>
          <w:sz w:val="21"/>
          <w:szCs w:val="21"/>
          <w:lang w:bidi="ar"/>
        </w:rPr>
        <w:t>实时监控各分部分项工程的进度情况及每日、每周、每月工作量完成情况。明确任务实际起止时间，每日完成工作量，劳动力属性及投入数量，实际材料消耗量，机械设备使用情况。</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4.8.4</w:t>
      </w:r>
      <w:r>
        <w:rPr>
          <w:rFonts w:hint="eastAsia" w:asciiTheme="minorEastAsia" w:hAnsiTheme="minorEastAsia" w:eastAsiaTheme="minorEastAsia" w:cstheme="minorEastAsia"/>
          <w:sz w:val="21"/>
          <w:szCs w:val="21"/>
        </w:rPr>
        <w:t xml:space="preserve"> 进度管理系统应具有以下功能：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具备读取BIM模型、进度管理软件数据信息的功能；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具备形象进度、资源投入的可视化展示功能；</w:t>
      </w:r>
    </w:p>
    <w:p>
      <w:pPr>
        <w:spacing w:line="24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具备计划进度与实际进度的自动对比功能。</w:t>
      </w:r>
    </w:p>
    <w:p>
      <w:pPr>
        <w:pStyle w:val="41"/>
        <w:spacing w:before="0" w:beforeLines="0" w:line="240" w:lineRule="atLeast"/>
        <w:rPr>
          <w:rFonts w:asciiTheme="minorEastAsia" w:hAnsiTheme="minorEastAsia" w:eastAsiaTheme="minorEastAsia" w:cstheme="minorEastAsia"/>
        </w:rPr>
      </w:pPr>
      <w:bookmarkStart w:id="139" w:name="_Toc1866317716"/>
      <w:bookmarkStart w:id="140" w:name="_Toc149777677"/>
      <w:r>
        <w:rPr>
          <w:rFonts w:hint="eastAsia" w:asciiTheme="minorEastAsia" w:hAnsiTheme="minorEastAsia" w:eastAsiaTheme="minorEastAsia" w:cstheme="minorEastAsia"/>
          <w:lang w:bidi="ar"/>
        </w:rPr>
        <w:t>II 标准项</w:t>
      </w:r>
      <w:bookmarkEnd w:id="139"/>
      <w:bookmarkEnd w:id="140"/>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4.8.5</w:t>
      </w:r>
      <w:r>
        <w:rPr>
          <w:rFonts w:hint="eastAsia" w:asciiTheme="minorEastAsia" w:hAnsiTheme="minorEastAsia" w:eastAsiaTheme="minorEastAsia" w:cstheme="minorEastAsia"/>
          <w:sz w:val="21"/>
          <w:szCs w:val="21"/>
        </w:rPr>
        <w:t xml:space="preserve"> 智慧工地</w:t>
      </w:r>
      <w:r>
        <w:rPr>
          <w:rFonts w:hint="eastAsia" w:asciiTheme="minorEastAsia" w:hAnsiTheme="minorEastAsia" w:eastAsiaTheme="minorEastAsia" w:cstheme="minorEastAsia"/>
          <w:sz w:val="21"/>
          <w:szCs w:val="21"/>
          <w:lang w:bidi="ar"/>
        </w:rPr>
        <w:t>进度管理</w:t>
      </w:r>
      <w:r>
        <w:rPr>
          <w:rFonts w:hint="eastAsia" w:asciiTheme="minorEastAsia" w:hAnsiTheme="minorEastAsia" w:eastAsiaTheme="minorEastAsia" w:cstheme="minorEastAsia"/>
          <w:sz w:val="21"/>
          <w:szCs w:val="21"/>
        </w:rPr>
        <w:t>标准项应按表4.8.5的规定评分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表4.8.5 智慧工地进度管理标准项建设内容及评价分值</w:t>
      </w:r>
    </w:p>
    <w:tbl>
      <w:tblPr>
        <w:tblStyle w:val="19"/>
        <w:tblW w:w="48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986"/>
        <w:gridCol w:w="3684"/>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64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027"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91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64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数据分析</w:t>
            </w:r>
          </w:p>
        </w:tc>
        <w:tc>
          <w:tcPr>
            <w:tcW w:w="202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通过对实时监控数据的分析，可以得出工地进度的趋势和预测，帮助管理人员及时调整施工进度计划，提高施工效率。包括：人工效率分析、机械效率分析、物资供应情况、节假日工作安排、极端天气预警等。</w:t>
            </w:r>
          </w:p>
        </w:tc>
        <w:tc>
          <w:tcPr>
            <w:tcW w:w="91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c>
          <w:tcPr>
            <w:tcW w:w="164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信息共享</w:t>
            </w:r>
          </w:p>
        </w:tc>
        <w:tc>
          <w:tcPr>
            <w:tcW w:w="202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通过信息共享平台，实现施工进度信息的共享和协同，提高不同作业单位间施工协调性和效率。</w:t>
            </w:r>
          </w:p>
        </w:tc>
        <w:tc>
          <w:tcPr>
            <w:tcW w:w="91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p>
        </w:tc>
        <w:tc>
          <w:tcPr>
            <w:tcW w:w="164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项目任务管理</w:t>
            </w:r>
          </w:p>
        </w:tc>
        <w:tc>
          <w:tcPr>
            <w:tcW w:w="202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具备任务在线编辑，任务面板，任务导出至外部文件的功能，在任务的开始、延期和完成时自动向相关责任人提醒推送。</w:t>
            </w:r>
          </w:p>
        </w:tc>
        <w:tc>
          <w:tcPr>
            <w:tcW w:w="91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w:t>
            </w:r>
          </w:p>
        </w:tc>
        <w:tc>
          <w:tcPr>
            <w:tcW w:w="164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项目风险预警管理</w:t>
            </w:r>
          </w:p>
        </w:tc>
        <w:tc>
          <w:tcPr>
            <w:tcW w:w="202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具备里程碑节点管理和项目工期管理功能，支持按实际时间自动汇总推算，并向相关责任人推送预警信息。</w:t>
            </w:r>
          </w:p>
        </w:tc>
        <w:tc>
          <w:tcPr>
            <w:tcW w:w="91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1644"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进度可视化管理</w:t>
            </w:r>
          </w:p>
        </w:tc>
        <w:tc>
          <w:tcPr>
            <w:tcW w:w="2027"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以建筑 BIM 模型为基础，结合项目实际进度采集数据，动态展示项目进展。</w:t>
            </w:r>
          </w:p>
        </w:tc>
        <w:tc>
          <w:tcPr>
            <w:tcW w:w="91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总分</w:t>
            </w:r>
          </w:p>
        </w:tc>
        <w:tc>
          <w:tcPr>
            <w:tcW w:w="91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bl>
    <w:p>
      <w:pPr>
        <w:pStyle w:val="41"/>
        <w:spacing w:before="0" w:beforeLines="0" w:line="240" w:lineRule="atLeast"/>
        <w:rPr>
          <w:rFonts w:asciiTheme="minorEastAsia" w:hAnsiTheme="minorEastAsia" w:eastAsiaTheme="minorEastAsia" w:cstheme="minorEastAsia"/>
          <w:sz w:val="21"/>
          <w:szCs w:val="21"/>
          <w:lang w:bidi="ar"/>
        </w:rPr>
      </w:pPr>
      <w:bookmarkStart w:id="141" w:name="_Toc149777678"/>
    </w:p>
    <w:p>
      <w:pPr>
        <w:widowControl/>
        <w:spacing w:line="240" w:lineRule="atLeast"/>
        <w:jc w:val="left"/>
        <w:rPr>
          <w:rFonts w:asciiTheme="minorEastAsia" w:hAnsiTheme="minorEastAsia" w:eastAsiaTheme="minorEastAsia" w:cstheme="minorEastAsia"/>
          <w:b/>
          <w:bCs/>
          <w:sz w:val="21"/>
          <w:szCs w:val="21"/>
          <w:lang w:val="zh-CN" w:bidi="ar"/>
        </w:rPr>
      </w:pPr>
      <w:r>
        <w:rPr>
          <w:rFonts w:hint="eastAsia" w:asciiTheme="minorEastAsia" w:hAnsiTheme="minorEastAsia" w:eastAsiaTheme="minorEastAsia" w:cstheme="minorEastAsia"/>
          <w:sz w:val="21"/>
          <w:szCs w:val="21"/>
          <w:lang w:bidi="ar"/>
        </w:rPr>
        <w:br w:type="page"/>
      </w:r>
    </w:p>
    <w:p>
      <w:pPr>
        <w:pStyle w:val="41"/>
        <w:spacing w:before="0" w:beforeLines="0" w:line="240" w:lineRule="atLeast"/>
        <w:rPr>
          <w:rFonts w:asciiTheme="minorEastAsia" w:hAnsiTheme="minorEastAsia" w:eastAsiaTheme="minorEastAsia" w:cstheme="minorEastAsia"/>
        </w:rPr>
      </w:pPr>
      <w:r>
        <w:rPr>
          <w:rFonts w:hint="eastAsia" w:asciiTheme="minorEastAsia" w:hAnsiTheme="minorEastAsia" w:eastAsiaTheme="minorEastAsia" w:cstheme="minorEastAsia"/>
          <w:lang w:bidi="ar"/>
        </w:rPr>
        <w:t>I</w:t>
      </w:r>
      <w:r>
        <w:rPr>
          <w:rFonts w:asciiTheme="minorEastAsia" w:hAnsiTheme="minorEastAsia" w:eastAsiaTheme="minorEastAsia" w:cstheme="minorEastAsia"/>
          <w:lang w:bidi="ar"/>
        </w:rPr>
        <w:t>II</w:t>
      </w:r>
      <w:r>
        <w:rPr>
          <w:rFonts w:hint="eastAsia" w:asciiTheme="minorEastAsia" w:hAnsiTheme="minorEastAsia" w:eastAsiaTheme="minorEastAsia" w:cstheme="minorEastAsia"/>
          <w:lang w:bidi="ar"/>
        </w:rPr>
        <w:t xml:space="preserve"> 推广项</w:t>
      </w:r>
      <w:bookmarkEnd w:id="141"/>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 xml:space="preserve">4.8.6 </w:t>
      </w:r>
      <w:r>
        <w:rPr>
          <w:rFonts w:hint="eastAsia" w:asciiTheme="minorEastAsia" w:hAnsiTheme="minorEastAsia" w:eastAsiaTheme="minorEastAsia" w:cstheme="minorEastAsia"/>
          <w:bCs/>
          <w:sz w:val="21"/>
          <w:szCs w:val="21"/>
        </w:rPr>
        <w:t>智慧工地</w:t>
      </w:r>
      <w:r>
        <w:rPr>
          <w:rFonts w:hint="eastAsia" w:asciiTheme="minorEastAsia" w:hAnsiTheme="minorEastAsia" w:eastAsiaTheme="minorEastAsia" w:cstheme="minorEastAsia"/>
          <w:sz w:val="21"/>
          <w:szCs w:val="21"/>
          <w:lang w:bidi="ar"/>
        </w:rPr>
        <w:t>进度管理</w:t>
      </w:r>
      <w:r>
        <w:rPr>
          <w:rFonts w:hint="eastAsia" w:asciiTheme="minorEastAsia" w:hAnsiTheme="minorEastAsia" w:eastAsiaTheme="minorEastAsia" w:cstheme="minorEastAsia"/>
          <w:sz w:val="21"/>
          <w:szCs w:val="21"/>
        </w:rPr>
        <w:t>推广项应按表4.8.6的规定评分。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表4.8.6 智慧工地进度管理推广项建设内容及评价分值</w:t>
      </w:r>
    </w:p>
    <w:tbl>
      <w:tblPr>
        <w:tblStyle w:val="1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934"/>
        <w:gridCol w:w="369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60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020"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96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60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基于人工智能算法的进度优化</w:t>
            </w:r>
          </w:p>
        </w:tc>
        <w:tc>
          <w:tcPr>
            <w:tcW w:w="202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通过人工智能技术，对施工进度进行预测和优化，帮助管理人员做出更加科学的决策，提高施工效率和质量。</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使用无人机、VR、AR等设备，阶段性定时航拍、巡查工程施工进度的功能。</w:t>
            </w:r>
          </w:p>
        </w:tc>
        <w:tc>
          <w:tcPr>
            <w:tcW w:w="96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c>
          <w:tcPr>
            <w:tcW w:w="1603"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基于人工智能算法的效率分析</w:t>
            </w:r>
          </w:p>
        </w:tc>
        <w:tc>
          <w:tcPr>
            <w:tcW w:w="2020" w:type="pct"/>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通过项目平台，根据项目实施产生的数据，对单位资源投入的效率进行智能化分析。</w:t>
            </w:r>
          </w:p>
        </w:tc>
        <w:tc>
          <w:tcPr>
            <w:tcW w:w="969" w:type="pct"/>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r>
      <w:bookmarkEnd w:id="129"/>
      <w:bookmarkEnd w:id="130"/>
    </w:tbl>
    <w:p>
      <w:pPr>
        <w:widowControl/>
        <w:spacing w:line="240" w:lineRule="auto"/>
        <w:jc w:val="left"/>
        <w:rPr>
          <w:rFonts w:asciiTheme="minorEastAsia" w:hAnsiTheme="minorEastAsia" w:eastAsiaTheme="minorEastAsia" w:cstheme="minorEastAsia"/>
          <w:b/>
          <w:sz w:val="28"/>
          <w:szCs w:val="28"/>
          <w:lang w:bidi="ar"/>
        </w:rPr>
      </w:pPr>
      <w:bookmarkStart w:id="142" w:name="_Toc149777679"/>
      <w:bookmarkStart w:id="143" w:name="_Toc154731544"/>
      <w:r>
        <w:rPr>
          <w:rFonts w:asciiTheme="minorEastAsia" w:hAnsiTheme="minorEastAsia" w:eastAsiaTheme="minorEastAsia" w:cstheme="minorEastAsia"/>
          <w:szCs w:val="28"/>
          <w:lang w:bidi="ar"/>
        </w:rPr>
        <w:br w:type="page"/>
      </w:r>
    </w:p>
    <w:p>
      <w:pPr>
        <w:pStyle w:val="37"/>
        <w:spacing w:before="0" w:beforeAutospacing="0" w:after="0" w:afterAutospacing="0" w:line="240" w:lineRule="atLeast"/>
        <w:rPr>
          <w:rFonts w:asciiTheme="minorEastAsia" w:hAnsiTheme="minorEastAsia" w:eastAsiaTheme="minorEastAsia" w:cstheme="minorEastAsia"/>
          <w:szCs w:val="28"/>
          <w:lang w:bidi="ar"/>
        </w:rPr>
      </w:pPr>
      <w:r>
        <w:rPr>
          <w:rFonts w:hint="eastAsia" w:asciiTheme="minorEastAsia" w:hAnsiTheme="minorEastAsia" w:eastAsiaTheme="minorEastAsia" w:cstheme="minorEastAsia"/>
          <w:szCs w:val="28"/>
          <w:lang w:bidi="ar"/>
        </w:rPr>
        <w:t>4.9 建造过程智能化应用</w:t>
      </w:r>
      <w:bookmarkEnd w:id="142"/>
      <w:bookmarkEnd w:id="143"/>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4.9.1</w:t>
      </w:r>
      <w:r>
        <w:rPr>
          <w:rFonts w:hint="eastAsia" w:asciiTheme="minorEastAsia" w:hAnsiTheme="minorEastAsia" w:eastAsiaTheme="minorEastAsia" w:cstheme="minorEastAsia"/>
          <w:sz w:val="21"/>
          <w:szCs w:val="21"/>
        </w:rPr>
        <w:t xml:space="preserve"> 建造过程智能化应用的建设应包括采用BIM技术，提高设计效率和准确性；宜采用自动化设备和机器人技术，实现施工过程的自动化和智能化，提升施工效率和质量；宜结合大数据、物联网技术、人工智能等新技术，进行智能化管理和优化，提高项目管理效果。</w:t>
      </w:r>
      <w:bookmarkStart w:id="144" w:name="_Toc844093572"/>
      <w:bookmarkStart w:id="145" w:name="_Toc723654206"/>
    </w:p>
    <w:bookmarkEnd w:id="144"/>
    <w:bookmarkEnd w:id="145"/>
    <w:p>
      <w:pPr>
        <w:pStyle w:val="41"/>
        <w:spacing w:before="0" w:beforeLines="0" w:line="240" w:lineRule="atLeast"/>
        <w:rPr>
          <w:rFonts w:asciiTheme="minorEastAsia" w:hAnsiTheme="minorEastAsia" w:eastAsiaTheme="minorEastAsia" w:cstheme="minorEastAsia"/>
        </w:rPr>
      </w:pPr>
      <w:bookmarkStart w:id="146" w:name="_Toc149777681"/>
      <w:r>
        <w:rPr>
          <w:rFonts w:hint="eastAsia" w:asciiTheme="minorEastAsia" w:hAnsiTheme="minorEastAsia" w:eastAsiaTheme="minorEastAsia" w:cstheme="minorEastAsia"/>
          <w:lang w:bidi="ar"/>
        </w:rPr>
        <w:t>I 控制项</w:t>
      </w:r>
      <w:bookmarkEnd w:id="146"/>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rPr>
        <w:t xml:space="preserve">4.9.2 </w:t>
      </w:r>
      <w:r>
        <w:rPr>
          <w:rFonts w:hint="eastAsia" w:asciiTheme="minorEastAsia" w:hAnsiTheme="minorEastAsia" w:eastAsiaTheme="minorEastAsia" w:cstheme="minorEastAsia"/>
          <w:sz w:val="21"/>
          <w:szCs w:val="21"/>
          <w:lang w:bidi="ar"/>
        </w:rPr>
        <w:t>应采用项目平台对施工中各方协作进行管理。</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kern w:val="0"/>
          <w:sz w:val="21"/>
          <w:szCs w:val="21"/>
        </w:rPr>
        <w:t>4.9.3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bidi="ar"/>
        </w:rPr>
        <w:t>施工过程应根据不同的业务场景，加装相应的智能硬件及传感器采集施工状态数据，并发送至项目平台统一管理。</w:t>
      </w:r>
    </w:p>
    <w:p>
      <w:pPr>
        <w:pStyle w:val="41"/>
        <w:spacing w:before="0" w:beforeLines="0" w:line="240" w:lineRule="atLeast"/>
        <w:rPr>
          <w:rFonts w:asciiTheme="minorEastAsia" w:hAnsiTheme="minorEastAsia" w:eastAsiaTheme="minorEastAsia" w:cstheme="minorEastAsia"/>
          <w:lang w:bidi="ar"/>
        </w:rPr>
      </w:pPr>
      <w:bookmarkStart w:id="147" w:name="_Toc999599400"/>
      <w:bookmarkStart w:id="148" w:name="_Toc1364811878"/>
      <w:bookmarkStart w:id="149" w:name="_Toc149777682"/>
      <w:r>
        <w:rPr>
          <w:rFonts w:hint="eastAsia" w:asciiTheme="minorEastAsia" w:hAnsiTheme="minorEastAsia" w:eastAsiaTheme="minorEastAsia" w:cstheme="minorEastAsia"/>
          <w:lang w:bidi="ar"/>
        </w:rPr>
        <w:t>II 标准项</w:t>
      </w:r>
      <w:bookmarkEnd w:id="147"/>
      <w:bookmarkEnd w:id="148"/>
      <w:bookmarkEnd w:id="149"/>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 xml:space="preserve">4.9.4 </w:t>
      </w:r>
      <w:r>
        <w:rPr>
          <w:rFonts w:hint="eastAsia" w:asciiTheme="minorEastAsia" w:hAnsiTheme="minorEastAsia" w:eastAsiaTheme="minorEastAsia" w:cstheme="minorEastAsia"/>
          <w:bCs/>
          <w:sz w:val="21"/>
          <w:szCs w:val="21"/>
        </w:rPr>
        <w:t>智慧工地</w:t>
      </w:r>
      <w:r>
        <w:rPr>
          <w:rFonts w:hint="eastAsia" w:asciiTheme="minorEastAsia" w:hAnsiTheme="minorEastAsia" w:eastAsiaTheme="minorEastAsia" w:cstheme="minorEastAsia"/>
          <w:sz w:val="21"/>
          <w:szCs w:val="21"/>
          <w:lang w:bidi="ar"/>
        </w:rPr>
        <w:t>建造过程数字化应用</w:t>
      </w:r>
      <w:r>
        <w:rPr>
          <w:rFonts w:hint="eastAsia" w:asciiTheme="minorEastAsia" w:hAnsiTheme="minorEastAsia" w:eastAsiaTheme="minorEastAsia" w:cstheme="minorEastAsia"/>
          <w:sz w:val="21"/>
          <w:szCs w:val="21"/>
        </w:rPr>
        <w:t>标准项应按表4.9.4的规定评分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表4.9.4 智慧工地建造过程数字化应用标准项建设内容及评价分值</w:t>
      </w:r>
    </w:p>
    <w:tbl>
      <w:tblPr>
        <w:tblStyle w:val="1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989"/>
        <w:gridCol w:w="3682"/>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0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智慧工地集成平台</w:t>
            </w:r>
          </w:p>
        </w:tc>
        <w:tc>
          <w:tcPr>
            <w:tcW w:w="20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bidi="ar"/>
              </w:rPr>
              <w:t>智慧工地所采用的各类技术应集成于统一的项目平台，并实现项目端数据与企业端的互融互通。通过统一平台共享各阶段项目基础数据，包括以BIM技术为主集成的静态数据、项目施工动态数据，结合项目特点形成2～3个典型的数字化管理闭环应用。</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工地移动端应用</w:t>
            </w:r>
          </w:p>
        </w:tc>
        <w:tc>
          <w:tcPr>
            <w:tcW w:w="20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通过APP和小程序等，对多个在建项目工程进行远程监控，实时了解现场的施工进度和施工操作过程等。</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633" w:type="pct"/>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工程机械智能化应用</w:t>
            </w:r>
          </w:p>
        </w:tc>
        <w:tc>
          <w:tcPr>
            <w:tcW w:w="20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对各类工程机械设备的工作成果有自动记录、统计的功能；具备可依据设计文件辅助引导施工的功能。</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bookmarkStart w:id="150" w:name="_Toc1756792926"/>
            <w:r>
              <w:rPr>
                <w:rFonts w:hint="eastAsia" w:asciiTheme="minorEastAsia" w:hAnsiTheme="minorEastAsia" w:eastAsiaTheme="minorEastAsia" w:cstheme="minorEastAsia"/>
                <w:sz w:val="21"/>
                <w:szCs w:val="21"/>
                <w:lang w:bidi="ar"/>
              </w:rPr>
              <w:t>4</w:t>
            </w:r>
          </w:p>
        </w:tc>
        <w:tc>
          <w:tcPr>
            <w:tcW w:w="1633" w:type="pct"/>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rPr>
              <w:t>施工策划BIM应用</w:t>
            </w:r>
          </w:p>
        </w:tc>
        <w:tc>
          <w:tcPr>
            <w:tcW w:w="201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基于BIM技术搭建智慧施工策划系统应用，自动采集项目相关数据信息。</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结合项目施工环境、节点工期、施工组织、施工工艺等因素，对项目施工场地布置、施工机械选型、施工计划、资源计划、施工方案等内容做出智能决策，或提供辅助决策的数据。</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1633" w:type="pct"/>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关键文档数字化管理</w:t>
            </w:r>
          </w:p>
        </w:tc>
        <w:tc>
          <w:tcPr>
            <w:tcW w:w="20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lef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kern w:val="0"/>
                <w:sz w:val="21"/>
                <w:szCs w:val="21"/>
              </w:rPr>
              <w:t>项目全过程关键文档管理使用线上化平台，权限管理适配不同业务角色，版本变更、文件收发可追溯。</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总分</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r>
    </w:tbl>
    <w:p>
      <w:pPr>
        <w:pStyle w:val="41"/>
        <w:spacing w:before="0" w:beforeLines="0" w:line="240" w:lineRule="atLeast"/>
        <w:rPr>
          <w:rFonts w:asciiTheme="minorEastAsia" w:hAnsiTheme="minorEastAsia" w:eastAsiaTheme="minorEastAsia" w:cstheme="minorEastAsia"/>
        </w:rPr>
      </w:pPr>
      <w:bookmarkStart w:id="151" w:name="_Toc1207269792"/>
      <w:bookmarkStart w:id="152" w:name="_Toc149777683"/>
      <w:r>
        <w:rPr>
          <w:rFonts w:hint="eastAsia" w:asciiTheme="minorEastAsia" w:hAnsiTheme="minorEastAsia" w:eastAsiaTheme="minorEastAsia" w:cstheme="minorEastAsia"/>
        </w:rPr>
        <w:t>I</w:t>
      </w:r>
      <w:r>
        <w:rPr>
          <w:rFonts w:asciiTheme="minorEastAsia" w:hAnsiTheme="minorEastAsia" w:eastAsiaTheme="minorEastAsia" w:cstheme="minorEastAsia"/>
        </w:rPr>
        <w:t>II</w:t>
      </w:r>
      <w:r>
        <w:rPr>
          <w:rFonts w:hint="eastAsia" w:asciiTheme="minorEastAsia" w:hAnsiTheme="minorEastAsia" w:eastAsiaTheme="minorEastAsia" w:cstheme="minorEastAsia"/>
        </w:rPr>
        <w:t xml:space="preserve"> 推广项</w:t>
      </w:r>
      <w:bookmarkEnd w:id="150"/>
      <w:bookmarkEnd w:id="151"/>
      <w:bookmarkEnd w:id="152"/>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rPr>
        <w:t xml:space="preserve">4.9.5 </w:t>
      </w:r>
      <w:r>
        <w:rPr>
          <w:rFonts w:hint="eastAsia" w:asciiTheme="minorEastAsia" w:hAnsiTheme="minorEastAsia" w:eastAsiaTheme="minorEastAsia" w:cstheme="minorEastAsia"/>
          <w:bCs/>
          <w:sz w:val="21"/>
          <w:szCs w:val="21"/>
        </w:rPr>
        <w:t>智慧工地</w:t>
      </w:r>
      <w:r>
        <w:rPr>
          <w:rFonts w:hint="eastAsia" w:asciiTheme="minorEastAsia" w:hAnsiTheme="minorEastAsia" w:eastAsiaTheme="minorEastAsia" w:cstheme="minorEastAsia"/>
          <w:sz w:val="21"/>
          <w:szCs w:val="21"/>
          <w:lang w:bidi="ar"/>
        </w:rPr>
        <w:t>建造过程数字化应用</w:t>
      </w:r>
      <w:r>
        <w:rPr>
          <w:rFonts w:hint="eastAsia" w:asciiTheme="minorEastAsia" w:hAnsiTheme="minorEastAsia" w:eastAsiaTheme="minorEastAsia" w:cstheme="minorEastAsia"/>
          <w:sz w:val="21"/>
          <w:szCs w:val="21"/>
        </w:rPr>
        <w:t>推广项应按表4.9.5的规定评分</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表4.9.5 智慧工地建造过程数字化应用推广项建设内容及评价分值</w:t>
      </w:r>
    </w:p>
    <w:tbl>
      <w:tblPr>
        <w:tblStyle w:val="1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61"/>
        <w:gridCol w:w="523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绑扎钢筋设备</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auto" w:fill="FDFDFE"/>
              </w:rPr>
              <w:t>采用自动化绑扎钢筋设备，实现钢筋的快速、准确绑扎，提高施工效率和钢筋连接的质量。</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外骨骼设备</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shd w:val="clear" w:color="auto" w:fill="FDFDFE"/>
              </w:rPr>
            </w:pPr>
            <w:r>
              <w:rPr>
                <w:rFonts w:hint="eastAsia" w:asciiTheme="minorEastAsia" w:hAnsiTheme="minorEastAsia" w:eastAsiaTheme="minorEastAsia" w:cstheme="minorEastAsia"/>
                <w:sz w:val="21"/>
                <w:szCs w:val="21"/>
                <w:shd w:val="clear" w:color="auto" w:fill="FDFDFE"/>
              </w:rPr>
              <w:t>应用上肢助力外骨骼、下肢助力外骨骼以及腰部助力外骨骼等设备，使工人能够轻松承受重物，减少体力消耗和工伤风险，同时增强施工能力。</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助力设备</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auto" w:fill="FDFDFE"/>
              </w:rPr>
              <w:t>应用助力机械手等助力设备，提升施工效率和工人安全性。</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造楼机应用</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利用造楼机提升施工效率，缩短建筑周期。</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无人机巡检</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应用无人机对现场施工进行全天候不定时巡查，辅助项目管理人员实施安全管理。</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无人值守设备</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采用无人值守的全自动巡查无人机、高位巡检机器人、地面巡检机器人等自动驾驶和人工智能设备实现建造现场数据的自动化采集和无人化识别分析。</w:t>
            </w:r>
          </w:p>
          <w:p>
            <w:pPr>
              <w:spacing w:line="240" w:lineRule="atLeast"/>
              <w:rPr>
                <w:rFonts w:asciiTheme="minorEastAsia" w:hAnsiTheme="minorEastAsia" w:eastAsiaTheme="minorEastAsia" w:cstheme="minorEastAsia"/>
                <w:sz w:val="21"/>
                <w:szCs w:val="21"/>
                <w:lang w:bidi="ar"/>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自动测绘技术</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应用无人机、无人车、机械狗等设备自动驾驶自动导航，结合高精三维测绘对工地自动测绘。</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8</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智能机器人应用</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采用智能化装备与建筑机器人辅助施工，应用以下每项得0.5分：</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 采用建筑机器人实施混凝土布料施工；</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 采用建筑机器人实施混凝土收面施工；</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 采用建筑机器人实施混凝土修整施工；</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 现场材料智能化加工 （成套自动化钢筋加工、砌块、石材、瓷砖等自动化切割、钢结构、模板自动化加工）；</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 采用建筑机器人实施砌筑施工；</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 xml:space="preserve">6. 采用建筑机器人实施抹灰施工； </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 采用建筑机器人实施外墙施工；</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 xml:space="preserve">8. 采用装饰墙板机器人辅助安装技术； </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9. 采用建筑机器人实施材料搬运；</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 采用建筑机器人实施瓷砖铺贴施工；</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11. 采用建筑机器人实施墙纸铺贴施工；</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12. 采用建筑机器人实施地坪施工。</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0.5-6</w:t>
            </w:r>
          </w:p>
        </w:tc>
      </w:tr>
    </w:tbl>
    <w:p>
      <w:pPr>
        <w:spacing w:line="240" w:lineRule="atLeast"/>
        <w:jc w:val="center"/>
        <w:rPr>
          <w:rFonts w:asciiTheme="minorEastAsia" w:hAnsiTheme="minorEastAsia" w:eastAsiaTheme="minorEastAsia" w:cstheme="minorEastAsia"/>
          <w:b/>
          <w:bCs/>
          <w:sz w:val="28"/>
          <w:szCs w:val="28"/>
        </w:rPr>
      </w:pP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续表4.9.5 智慧工地建造过程数字化应用推广项建设内容及评价分值</w:t>
      </w:r>
    </w:p>
    <w:tbl>
      <w:tblPr>
        <w:tblStyle w:val="1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61"/>
        <w:gridCol w:w="523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应用名称</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考评要点</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虚拟仿真建造</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在工程施工之前对施工全过程进行数字化虚拟仿真建造。通过结构施工过程力学仿真、施工工艺模拟、虚拟建造等方面，提前暴露施工过程可能出现的各种问题，为施工方案的确定和调整提供依据。</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bookmarkStart w:id="153" w:name="_Toc2089877856"/>
            <w:r>
              <w:rPr>
                <w:rFonts w:hint="eastAsia" w:asciiTheme="minorEastAsia" w:hAnsiTheme="minorEastAsia" w:eastAsiaTheme="minorEastAsia" w:cstheme="minorEastAsia"/>
                <w:sz w:val="21"/>
                <w:szCs w:val="21"/>
                <w:lang w:bidi="ar"/>
              </w:rPr>
              <w:t>10</w:t>
            </w:r>
          </w:p>
        </w:tc>
        <w:tc>
          <w:tcPr>
            <w:tcW w:w="101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BIM+AR智能建造</w:t>
            </w:r>
          </w:p>
        </w:tc>
        <w:tc>
          <w:tcPr>
            <w:tcW w:w="2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采用BIM+AR技术辅助施工，应用以下每项得1分：</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 管道安装</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在管道安装阶段，应用BIM+AR技术将BIM模型实时投影到施工现场指导施工人员按照设计位置预埋管道。</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 机电设备复核</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利用BIM+AR技术实时通过投影设计模型到施工位置的方式实时调整机电安装的位置，检查不同专业是否存在位置冲突。</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 预留洞口复核</w:t>
            </w:r>
          </w:p>
          <w:p>
            <w:pPr>
              <w:spacing w:line="240" w:lineRule="atLeas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砌筑阶段，利用BIM+AR技术实时通过投影设计模型到施工位置的方式实时复核预留洞口位置。</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r>
    </w:tbl>
    <w:p>
      <w:pPr>
        <w:widowControl/>
        <w:spacing w:line="240" w:lineRule="atLeast"/>
        <w:jc w:val="left"/>
        <w:rPr>
          <w:rFonts w:asciiTheme="minorEastAsia" w:hAnsiTheme="minorEastAsia" w:eastAsiaTheme="minorEastAsia" w:cstheme="minorEastAsia"/>
          <w:b/>
          <w:bCs/>
          <w:kern w:val="44"/>
          <w:sz w:val="21"/>
          <w:szCs w:val="21"/>
        </w:rPr>
      </w:pPr>
      <w:bookmarkStart w:id="154" w:name="_Toc426549287"/>
      <w:r>
        <w:rPr>
          <w:rFonts w:hint="eastAsia" w:asciiTheme="minorEastAsia" w:hAnsiTheme="minorEastAsia" w:eastAsiaTheme="minorEastAsia" w:cstheme="minorEastAsia"/>
          <w:sz w:val="21"/>
          <w:szCs w:val="21"/>
        </w:rPr>
        <w:br w:type="page"/>
      </w:r>
    </w:p>
    <w:p>
      <w:pPr>
        <w:pStyle w:val="35"/>
        <w:spacing w:before="0" w:after="0" w:line="240" w:lineRule="atLeast"/>
        <w:rPr>
          <w:rFonts w:asciiTheme="minorEastAsia" w:hAnsiTheme="minorEastAsia" w:eastAsiaTheme="minorEastAsia" w:cstheme="minorEastAsia"/>
          <w:sz w:val="28"/>
          <w:szCs w:val="28"/>
        </w:rPr>
      </w:pPr>
      <w:bookmarkStart w:id="155" w:name="_Toc154731545"/>
      <w:bookmarkStart w:id="156" w:name="_Toc149777684"/>
      <w:r>
        <w:rPr>
          <w:rFonts w:hint="eastAsia" w:asciiTheme="minorEastAsia" w:hAnsiTheme="minorEastAsia" w:eastAsiaTheme="minorEastAsia" w:cstheme="minorEastAsia"/>
          <w:sz w:val="28"/>
          <w:szCs w:val="28"/>
        </w:rPr>
        <w:t>5 智慧工地评价</w:t>
      </w:r>
      <w:bookmarkEnd w:id="153"/>
      <w:bookmarkEnd w:id="154"/>
      <w:bookmarkEnd w:id="155"/>
      <w:bookmarkEnd w:id="156"/>
    </w:p>
    <w:p>
      <w:pPr>
        <w:pStyle w:val="37"/>
        <w:spacing w:before="0" w:beforeAutospacing="0" w:after="0" w:afterAutospacing="0" w:line="240" w:lineRule="atLeast"/>
        <w:rPr>
          <w:rFonts w:asciiTheme="minorEastAsia" w:hAnsiTheme="minorEastAsia" w:eastAsiaTheme="minorEastAsia" w:cstheme="minorEastAsia"/>
          <w:szCs w:val="28"/>
          <w:lang w:bidi="ar"/>
        </w:rPr>
      </w:pPr>
      <w:bookmarkStart w:id="157" w:name="_Toc149777685"/>
      <w:bookmarkStart w:id="158" w:name="_Toc1388000149"/>
      <w:bookmarkStart w:id="159" w:name="_Toc154731546"/>
      <w:bookmarkStart w:id="160" w:name="_Toc368717061"/>
      <w:r>
        <w:rPr>
          <w:rFonts w:hint="eastAsia" w:asciiTheme="minorEastAsia" w:hAnsiTheme="minorEastAsia" w:eastAsiaTheme="minorEastAsia" w:cstheme="minorEastAsia"/>
          <w:szCs w:val="28"/>
          <w:lang w:bidi="ar"/>
        </w:rPr>
        <w:t>5.1 一般规定</w:t>
      </w:r>
      <w:bookmarkEnd w:id="157"/>
      <w:bookmarkEnd w:id="158"/>
      <w:bookmarkEnd w:id="159"/>
      <w:bookmarkEnd w:id="160"/>
    </w:p>
    <w:p>
      <w:pPr>
        <w:spacing w:line="240" w:lineRule="atLeast"/>
        <w:rPr>
          <w:rFonts w:asciiTheme="minorEastAsia" w:hAnsiTheme="minorEastAsia" w:eastAsiaTheme="minorEastAsia" w:cstheme="minorEastAsia"/>
          <w:sz w:val="21"/>
          <w:szCs w:val="21"/>
        </w:rPr>
      </w:pPr>
      <w:bookmarkStart w:id="161" w:name="_Toc165384264"/>
      <w:bookmarkStart w:id="162" w:name="_Toc1710350316"/>
      <w:r>
        <w:rPr>
          <w:rFonts w:hint="eastAsia" w:asciiTheme="minorEastAsia" w:hAnsiTheme="minorEastAsia" w:eastAsiaTheme="minorEastAsia" w:cstheme="minorEastAsia"/>
          <w:b/>
          <w:kern w:val="0"/>
          <w:sz w:val="21"/>
          <w:szCs w:val="21"/>
        </w:rPr>
        <w:t>5.1.1</w:t>
      </w:r>
      <w:r>
        <w:rPr>
          <w:rFonts w:hint="eastAsia" w:asciiTheme="minorEastAsia" w:hAnsiTheme="minorEastAsia" w:eastAsiaTheme="minorEastAsia" w:cstheme="minorEastAsia"/>
          <w:b/>
          <w:bCs/>
          <w:sz w:val="21"/>
          <w:szCs w:val="21"/>
          <w:shd w:val="clear" w:color="auto" w:fill="FFFFFF"/>
        </w:rPr>
        <w:t xml:space="preserve"> </w:t>
      </w:r>
      <w:r>
        <w:rPr>
          <w:rFonts w:hint="eastAsia" w:asciiTheme="minorEastAsia" w:hAnsiTheme="minorEastAsia" w:eastAsiaTheme="minorEastAsia" w:cstheme="minorEastAsia"/>
          <w:sz w:val="21"/>
          <w:szCs w:val="21"/>
          <w:shd w:val="clear" w:color="auto" w:fill="FFFFFF"/>
        </w:rPr>
        <w:t xml:space="preserve"> </w:t>
      </w:r>
      <w:r>
        <w:rPr>
          <w:rFonts w:hint="eastAsia" w:asciiTheme="minorEastAsia" w:hAnsiTheme="minorEastAsia" w:eastAsiaTheme="minorEastAsia" w:cstheme="minorEastAsia"/>
          <w:sz w:val="21"/>
          <w:szCs w:val="21"/>
        </w:rPr>
        <w:t>智慧工地评价内容由基础设施、人员管理、设备管理、绿色施工、安全管理、质量管理、材料管理、进度管理、建造过程智能化应用九大评价维度构成，计算方法详见式5.1.1</w:t>
      </w:r>
      <w:bookmarkEnd w:id="161"/>
      <w:r>
        <w:rPr>
          <w:rFonts w:hint="eastAsia" w:asciiTheme="minorEastAsia" w:hAnsiTheme="minorEastAsia" w:eastAsiaTheme="minorEastAsia" w:cstheme="minorEastAsia"/>
          <w:sz w:val="21"/>
          <w:szCs w:val="21"/>
        </w:rPr>
        <w:t>。</w:t>
      </w:r>
      <w:bookmarkEnd w:id="162"/>
    </w:p>
    <w:p>
      <w:pPr>
        <w:keepNext/>
        <w:keepLines/>
        <w:tabs>
          <w:tab w:val="left" w:pos="0"/>
          <w:tab w:val="center" w:pos="4320"/>
          <w:tab w:val="right" w:pos="8760"/>
        </w:tabs>
        <w:overflowPunct w:val="0"/>
        <w:spacing w:line="240" w:lineRule="atLeast"/>
        <w:ind w:right="960"/>
        <w:rPr>
          <w:rFonts w:asciiTheme="minorEastAsia" w:hAnsiTheme="minorEastAsia" w:eastAsiaTheme="minorEastAsia" w:cstheme="minorEastAsia"/>
          <w:sz w:val="21"/>
          <w:szCs w:val="21"/>
        </w:rPr>
      </w:pPr>
      <w:bookmarkStart w:id="163" w:name="_Toc23426512"/>
      <w:r>
        <w:rPr>
          <w:rFonts w:hint="eastAsia" w:asciiTheme="minorEastAsia" w:hAnsiTheme="minorEastAsia" w:eastAsiaTheme="minorEastAsia" w:cstheme="minorEastAsia"/>
          <w:i/>
          <w:iCs/>
          <w:sz w:val="21"/>
          <w:szCs w:val="21"/>
        </w:rPr>
        <w:tab/>
      </w:r>
      <w:r>
        <w:rPr>
          <w:rFonts w:hint="eastAsia" w:asciiTheme="minorEastAsia" w:hAnsiTheme="minorEastAsia" w:eastAsiaTheme="minorEastAsia" w:cstheme="minorEastAsia"/>
          <w:i/>
          <w:iCs/>
          <w:sz w:val="21"/>
          <w:szCs w:val="21"/>
        </w:rPr>
        <w:t>E</w:t>
      </w:r>
      <w:r>
        <w:rPr>
          <w:rFonts w:hint="eastAsia" w:asciiTheme="minorEastAsia" w:hAnsiTheme="minorEastAsia" w:eastAsiaTheme="minorEastAsia" w:cstheme="minorEastAsia"/>
          <w:sz w:val="21"/>
          <w:szCs w:val="21"/>
        </w:rPr>
        <w:t xml:space="preserve"> = </w:t>
      </w:r>
      <w:r>
        <w:rPr>
          <w:rFonts w:hint="eastAsia" w:asciiTheme="minorEastAsia" w:hAnsiTheme="minorEastAsia" w:eastAsiaTheme="minorEastAsia" w:cstheme="minorEastAsia"/>
          <w:sz w:val="21"/>
          <w:szCs w:val="21"/>
          <w:shd w:val="clear" w:color="auto" w:fill="FFFFFF"/>
        </w:rPr>
        <w:t xml:space="preserve">∑ </w:t>
      </w:r>
      <w:r>
        <w:rPr>
          <w:rFonts w:hint="eastAsia" w:asciiTheme="minorEastAsia" w:hAnsiTheme="minorEastAsia" w:eastAsiaTheme="minorEastAsia" w:cstheme="minorEastAsia"/>
          <w:i/>
          <w:iCs/>
          <w:sz w:val="21"/>
          <w:szCs w:val="21"/>
          <w:shd w:val="clear" w:color="auto" w:fill="FFFFFF"/>
        </w:rPr>
        <w:t>a</w:t>
      </w:r>
      <w:r>
        <w:rPr>
          <w:rFonts w:hint="eastAsia" w:asciiTheme="minorEastAsia" w:hAnsiTheme="minorEastAsia" w:eastAsiaTheme="minorEastAsia" w:cstheme="minorEastAsia"/>
          <w:sz w:val="21"/>
          <w:szCs w:val="21"/>
          <w:shd w:val="clear" w:color="auto" w:fill="FFFFFF"/>
        </w:rPr>
        <w:t>×</w:t>
      </w:r>
      <w:r>
        <w:rPr>
          <w:rFonts w:hint="eastAsia" w:asciiTheme="minorEastAsia" w:hAnsiTheme="minorEastAsia" w:eastAsiaTheme="minorEastAsia" w:cstheme="minorEastAsia"/>
          <w:i/>
          <w:iCs/>
          <w:sz w:val="21"/>
          <w:szCs w:val="21"/>
          <w:shd w:val="clear" w:color="auto" w:fill="FFFFFF"/>
        </w:rPr>
        <w:t>C + D</w:t>
      </w:r>
      <w:r>
        <w:rPr>
          <w:rFonts w:hint="eastAsia" w:asciiTheme="minorEastAsia" w:hAnsiTheme="minorEastAsia" w:eastAsiaTheme="minorEastAsia" w:cstheme="minorEastAsia"/>
          <w:i/>
          <w:iCs/>
          <w:sz w:val="21"/>
          <w:szCs w:val="21"/>
          <w:shd w:val="clear" w:color="auto" w:fill="FFFFFF"/>
        </w:rPr>
        <w:tab/>
      </w:r>
      <w:r>
        <w:rPr>
          <w:rFonts w:hint="eastAsia" w:asciiTheme="minorEastAsia" w:hAnsiTheme="minorEastAsia" w:eastAsiaTheme="minorEastAsia" w:cstheme="minorEastAsia"/>
          <w:sz w:val="21"/>
          <w:szCs w:val="21"/>
          <w:shd w:val="clear" w:color="auto" w:fill="FFFFFF"/>
        </w:rPr>
        <w:t>(5.1.1)</w:t>
      </w:r>
      <w:bookmarkEnd w:id="163"/>
    </w:p>
    <w:p>
      <w:pPr>
        <w:spacing w:line="240" w:lineRule="atLeast"/>
        <w:ind w:firstLine="0" w:firstLineChars="0"/>
        <w:rPr>
          <w:rFonts w:asciiTheme="minorEastAsia" w:hAnsiTheme="minorEastAsia" w:eastAsiaTheme="minorEastAsia" w:cstheme="minorEastAsia"/>
          <w:sz w:val="21"/>
          <w:szCs w:val="21"/>
          <w:shd w:val="clear" w:color="auto" w:fill="FFFFFF"/>
        </w:rPr>
      </w:pPr>
      <w:bookmarkStart w:id="164" w:name="_Toc1860327956"/>
      <w:bookmarkStart w:id="165" w:name="_Toc493761933"/>
      <w:r>
        <w:rPr>
          <w:rFonts w:hint="eastAsia" w:asciiTheme="minorEastAsia" w:hAnsiTheme="minorEastAsia" w:eastAsiaTheme="minorEastAsia" w:cstheme="minorEastAsia"/>
          <w:sz w:val="21"/>
          <w:szCs w:val="21"/>
          <w:shd w:val="clear" w:color="auto" w:fill="FFFFFF"/>
        </w:rPr>
        <w:t>式中：</w:t>
      </w:r>
      <w:r>
        <w:rPr>
          <w:rFonts w:hint="eastAsia" w:asciiTheme="minorEastAsia" w:hAnsiTheme="minorEastAsia" w:eastAsiaTheme="minorEastAsia" w:cstheme="minorEastAsia"/>
          <w:i/>
          <w:iCs/>
          <w:sz w:val="21"/>
          <w:szCs w:val="21"/>
          <w:shd w:val="clear" w:color="auto" w:fill="FFFFFF"/>
        </w:rPr>
        <w:t>E——</w:t>
      </w:r>
      <w:r>
        <w:rPr>
          <w:rFonts w:hint="eastAsia" w:asciiTheme="minorEastAsia" w:hAnsiTheme="minorEastAsia" w:eastAsiaTheme="minorEastAsia" w:cstheme="minorEastAsia"/>
          <w:sz w:val="21"/>
          <w:szCs w:val="21"/>
          <w:shd w:val="clear" w:color="auto" w:fill="FFFFFF"/>
        </w:rPr>
        <w:t>智慧工地评价实得总分；</w:t>
      </w:r>
    </w:p>
    <w:p>
      <w:pPr>
        <w:spacing w:line="240" w:lineRule="atLeast"/>
        <w:ind w:left="566" w:leftChars="236" w:firstLine="0" w:firstLineChars="0"/>
        <w:rPr>
          <w:rFonts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i/>
          <w:iCs/>
          <w:sz w:val="21"/>
          <w:szCs w:val="21"/>
          <w:shd w:val="clear" w:color="auto" w:fill="FFFFFF"/>
        </w:rPr>
        <w:t>C——</w:t>
      </w:r>
      <w:r>
        <w:rPr>
          <w:rFonts w:hint="eastAsia" w:asciiTheme="minorEastAsia" w:hAnsiTheme="minorEastAsia" w:eastAsiaTheme="minorEastAsia" w:cstheme="minorEastAsia"/>
          <w:sz w:val="21"/>
          <w:szCs w:val="21"/>
          <w:shd w:val="clear" w:color="auto" w:fill="FFFFFF"/>
        </w:rPr>
        <w:t>各评价维度标准项得分值，单个评价维度超过100分按100分计算；</w:t>
      </w:r>
    </w:p>
    <w:p>
      <w:pPr>
        <w:spacing w:line="240" w:lineRule="atLeast"/>
        <w:ind w:left="566" w:leftChars="236" w:firstLine="0" w:firstLineChars="0"/>
        <w:rPr>
          <w:rFonts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i/>
          <w:iCs/>
          <w:sz w:val="21"/>
          <w:szCs w:val="21"/>
          <w:shd w:val="clear" w:color="auto" w:fill="FFFFFF"/>
        </w:rPr>
        <w:t>D——</w:t>
      </w:r>
      <w:r>
        <w:rPr>
          <w:rFonts w:hint="eastAsia" w:asciiTheme="minorEastAsia" w:hAnsiTheme="minorEastAsia" w:eastAsiaTheme="minorEastAsia" w:cstheme="minorEastAsia"/>
          <w:sz w:val="21"/>
          <w:szCs w:val="21"/>
          <w:shd w:val="clear" w:color="auto" w:fill="FFFFFF"/>
        </w:rPr>
        <w:t>各评价维度推广项得分值；</w:t>
      </w:r>
      <w:r>
        <w:rPr>
          <w:rFonts w:hint="eastAsia" w:asciiTheme="minorEastAsia" w:hAnsiTheme="minorEastAsia" w:eastAsiaTheme="minorEastAsia" w:cstheme="minorEastAsia"/>
          <w:i/>
          <w:iCs/>
          <w:sz w:val="21"/>
          <w:szCs w:val="21"/>
          <w:shd w:val="clear" w:color="auto" w:fill="FFFFFF"/>
        </w:rPr>
        <w:t>a</w:t>
      </w:r>
      <w:r>
        <w:rPr>
          <w:rFonts w:hint="eastAsia" w:asciiTheme="minorEastAsia" w:hAnsiTheme="minorEastAsia" w:eastAsiaTheme="minorEastAsia" w:cstheme="minorEastAsia"/>
          <w:sz w:val="21"/>
          <w:szCs w:val="21"/>
          <w:shd w:val="clear" w:color="auto" w:fill="FFFFFF"/>
        </w:rPr>
        <w:t>为各评价维度权重系数，具体取值如表5.1。</w:t>
      </w:r>
      <w:bookmarkEnd w:id="164"/>
      <w:bookmarkEnd w:id="165"/>
    </w:p>
    <w:p>
      <w:pPr>
        <w:spacing w:line="240" w:lineRule="atLeast"/>
        <w:jc w:val="center"/>
        <w:rPr>
          <w:rFonts w:asciiTheme="minorEastAsia" w:hAnsiTheme="minorEastAsia" w:eastAsiaTheme="minorEastAsia" w:cstheme="minorEastAsia"/>
          <w:b/>
          <w:bCs/>
          <w:sz w:val="28"/>
          <w:szCs w:val="28"/>
          <w:shd w:val="clear" w:color="auto" w:fill="FFFFFF"/>
        </w:rPr>
      </w:pPr>
      <w:bookmarkStart w:id="166" w:name="_Toc2082905519"/>
      <w:bookmarkStart w:id="167" w:name="_Toc8639498"/>
      <w:r>
        <w:rPr>
          <w:rFonts w:hint="eastAsia" w:asciiTheme="minorEastAsia" w:hAnsiTheme="minorEastAsia" w:eastAsiaTheme="minorEastAsia" w:cstheme="minorEastAsia"/>
          <w:b/>
          <w:bCs/>
          <w:sz w:val="28"/>
          <w:szCs w:val="28"/>
          <w:shd w:val="clear" w:color="auto" w:fill="FFFFFF"/>
        </w:rPr>
        <w:t>表5.1</w:t>
      </w:r>
      <w:r>
        <w:rPr>
          <w:rFonts w:asciiTheme="minorEastAsia" w:hAnsiTheme="minorEastAsia" w:eastAsiaTheme="minorEastAsia" w:cstheme="minorEastAsia"/>
          <w:b/>
          <w:bCs/>
          <w:sz w:val="28"/>
          <w:szCs w:val="28"/>
          <w:shd w:val="clear" w:color="auto" w:fill="FFFFFF"/>
        </w:rPr>
        <w:t>.1</w:t>
      </w:r>
      <w:r>
        <w:rPr>
          <w:rFonts w:hint="eastAsia" w:asciiTheme="minorEastAsia" w:hAnsiTheme="minorEastAsia" w:eastAsiaTheme="minorEastAsia" w:cstheme="minorEastAsia"/>
          <w:b/>
          <w:bCs/>
          <w:sz w:val="28"/>
          <w:szCs w:val="28"/>
          <w:shd w:val="clear" w:color="auto" w:fill="FFFFFF"/>
        </w:rPr>
        <w:t xml:space="preserve"> 智慧工地评价维度权重</w:t>
      </w:r>
      <w:bookmarkEnd w:id="166"/>
      <w:bookmarkEnd w:id="16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595"/>
        <w:gridCol w:w="1485"/>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序号</w:t>
            </w:r>
          </w:p>
        </w:tc>
        <w:tc>
          <w:tcPr>
            <w:tcW w:w="25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评价维度</w:t>
            </w:r>
          </w:p>
        </w:tc>
        <w:tc>
          <w:tcPr>
            <w:tcW w:w="148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权重系数</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各评价维度分值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w:t>
            </w:r>
          </w:p>
        </w:tc>
        <w:tc>
          <w:tcPr>
            <w:tcW w:w="25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基础设施</w:t>
            </w:r>
          </w:p>
        </w:tc>
        <w:tc>
          <w:tcPr>
            <w:tcW w:w="148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w:t>
            </w:r>
          </w:p>
        </w:tc>
        <w:tc>
          <w:tcPr>
            <w:tcW w:w="25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人员管理</w:t>
            </w:r>
          </w:p>
        </w:tc>
        <w:tc>
          <w:tcPr>
            <w:tcW w:w="148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p>
        </w:tc>
        <w:tc>
          <w:tcPr>
            <w:tcW w:w="25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设备管理</w:t>
            </w:r>
          </w:p>
        </w:tc>
        <w:tc>
          <w:tcPr>
            <w:tcW w:w="148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w:t>
            </w:r>
          </w:p>
        </w:tc>
        <w:tc>
          <w:tcPr>
            <w:tcW w:w="2595" w:type="dxa"/>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绿色施工</w:t>
            </w:r>
          </w:p>
        </w:tc>
        <w:tc>
          <w:tcPr>
            <w:tcW w:w="148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w:t>
            </w:r>
          </w:p>
        </w:tc>
        <w:tc>
          <w:tcPr>
            <w:tcW w:w="2595" w:type="dxa"/>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安全管理</w:t>
            </w:r>
          </w:p>
        </w:tc>
        <w:tc>
          <w:tcPr>
            <w:tcW w:w="1485" w:type="dxa"/>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15%</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p>
        </w:tc>
        <w:tc>
          <w:tcPr>
            <w:tcW w:w="2595" w:type="dxa"/>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质量管理</w:t>
            </w:r>
          </w:p>
        </w:tc>
        <w:tc>
          <w:tcPr>
            <w:tcW w:w="1485" w:type="dxa"/>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12%</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w:t>
            </w:r>
          </w:p>
        </w:tc>
        <w:tc>
          <w:tcPr>
            <w:tcW w:w="25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材料管理</w:t>
            </w:r>
          </w:p>
        </w:tc>
        <w:tc>
          <w:tcPr>
            <w:tcW w:w="1485" w:type="dxa"/>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12%</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8</w:t>
            </w:r>
          </w:p>
        </w:tc>
        <w:tc>
          <w:tcPr>
            <w:tcW w:w="25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进度管理</w:t>
            </w:r>
          </w:p>
        </w:tc>
        <w:tc>
          <w:tcPr>
            <w:tcW w:w="1485" w:type="dxa"/>
            <w:shd w:val="clear" w:color="auto" w:fill="auto"/>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9</w:t>
            </w:r>
          </w:p>
        </w:tc>
        <w:tc>
          <w:tcPr>
            <w:tcW w:w="259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建造过程智能化应用</w:t>
            </w:r>
          </w:p>
        </w:tc>
        <w:tc>
          <w:tcPr>
            <w:tcW w:w="1485"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2506" w:type="dxa"/>
            <w:vAlign w:val="center"/>
          </w:tcPr>
          <w:p>
            <w:pPr>
              <w:spacing w:line="240" w:lineRule="atLeast"/>
              <w:jc w:val="center"/>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100</w:t>
            </w:r>
          </w:p>
        </w:tc>
      </w:tr>
    </w:tbl>
    <w:p>
      <w:pPr>
        <w:spacing w:line="240" w:lineRule="atLeast"/>
        <w:rPr>
          <w:rFonts w:asciiTheme="minorEastAsia" w:hAnsiTheme="minorEastAsia" w:eastAsiaTheme="minorEastAsia" w:cstheme="minorEastAsia"/>
          <w:b/>
          <w:kern w:val="0"/>
          <w:sz w:val="21"/>
          <w:szCs w:val="21"/>
        </w:rPr>
      </w:pPr>
      <w:bookmarkStart w:id="168" w:name="_Toc789426275"/>
      <w:bookmarkStart w:id="169" w:name="_Toc1436239339"/>
      <w:bookmarkStart w:id="170" w:name="_Toc149777686"/>
    </w:p>
    <w:p>
      <w:pPr>
        <w:pStyle w:val="37"/>
        <w:spacing w:before="0" w:beforeAutospacing="0" w:after="0" w:afterAutospacing="0" w:line="240" w:lineRule="atLeast"/>
        <w:rPr>
          <w:rFonts w:asciiTheme="minorEastAsia" w:hAnsiTheme="minorEastAsia" w:eastAsiaTheme="minorEastAsia" w:cstheme="minorEastAsia"/>
          <w:szCs w:val="28"/>
        </w:rPr>
      </w:pPr>
      <w:bookmarkStart w:id="171" w:name="_Toc154731547"/>
      <w:r>
        <w:rPr>
          <w:rFonts w:hint="eastAsia" w:asciiTheme="minorEastAsia" w:hAnsiTheme="minorEastAsia" w:eastAsiaTheme="minorEastAsia" w:cstheme="minorEastAsia"/>
          <w:szCs w:val="28"/>
        </w:rPr>
        <w:t>5.2 评价等级</w:t>
      </w:r>
      <w:bookmarkEnd w:id="168"/>
      <w:bookmarkEnd w:id="169"/>
      <w:bookmarkEnd w:id="170"/>
      <w:bookmarkEnd w:id="171"/>
    </w:p>
    <w:p>
      <w:pPr>
        <w:spacing w:line="240" w:lineRule="atLeast"/>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
          <w:kern w:val="0"/>
          <w:sz w:val="21"/>
          <w:szCs w:val="21"/>
        </w:rPr>
        <w:t xml:space="preserve">5.2.1  </w:t>
      </w:r>
      <w:r>
        <w:rPr>
          <w:rFonts w:hint="eastAsia" w:asciiTheme="minorEastAsia" w:hAnsiTheme="minorEastAsia" w:eastAsiaTheme="minorEastAsia" w:cstheme="minorEastAsia"/>
          <w:bCs/>
          <w:kern w:val="0"/>
          <w:sz w:val="21"/>
          <w:szCs w:val="21"/>
        </w:rPr>
        <w:t>智慧工地的评价分为一星级、二星级和三星级，各等级智慧工地除了应满足本标准的控制项要求外，还应满足表5.2智慧工地评价等级表的分值要求。</w:t>
      </w:r>
    </w:p>
    <w:p>
      <w:pPr>
        <w:spacing w:line="240" w:lineRule="atLeas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shd w:val="clear" w:color="auto" w:fill="FFFFFF"/>
        </w:rPr>
        <w:t>表5.2.</w:t>
      </w:r>
      <w:r>
        <w:rPr>
          <w:rFonts w:asciiTheme="minorEastAsia" w:hAnsiTheme="minorEastAsia" w:eastAsiaTheme="minorEastAsia" w:cstheme="minorEastAsia"/>
          <w:b/>
          <w:bCs/>
          <w:sz w:val="28"/>
          <w:szCs w:val="28"/>
          <w:shd w:val="clear" w:color="auto" w:fill="FFFFFF"/>
        </w:rPr>
        <w:t>1</w:t>
      </w:r>
      <w:r>
        <w:rPr>
          <w:rFonts w:hint="eastAsia" w:asciiTheme="minorEastAsia" w:hAnsiTheme="minorEastAsia" w:eastAsiaTheme="minorEastAsia" w:cstheme="minorEastAsia"/>
          <w:b/>
          <w:bCs/>
          <w:sz w:val="28"/>
          <w:szCs w:val="28"/>
          <w:shd w:val="clear" w:color="auto" w:fill="FFFFFF"/>
        </w:rPr>
        <w:t xml:space="preserve"> </w:t>
      </w:r>
      <w:r>
        <w:rPr>
          <w:rFonts w:hint="eastAsia" w:asciiTheme="minorEastAsia" w:hAnsiTheme="minorEastAsia" w:eastAsiaTheme="minorEastAsia" w:cstheme="minorEastAsia"/>
          <w:b/>
          <w:bCs/>
          <w:sz w:val="28"/>
          <w:szCs w:val="28"/>
        </w:rPr>
        <w:t>智慧工地评价等级表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3155"/>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r>
              <w:rPr>
                <w:rFonts w:hint="eastAsia" w:asciiTheme="minorEastAsia" w:hAnsiTheme="minorEastAsia" w:eastAsiaTheme="minorEastAsia" w:cstheme="minorEastAsia"/>
                <w:sz w:val="21"/>
                <w:szCs w:val="21"/>
              </w:rPr>
              <w:t>序号</w:t>
            </w:r>
          </w:p>
        </w:tc>
        <w:tc>
          <w:tcPr>
            <w:tcW w:w="3155"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评价等级</w:t>
            </w:r>
          </w:p>
        </w:tc>
        <w:tc>
          <w:tcPr>
            <w:tcW w:w="3216"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智慧工地评价实得总分区间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155"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三星级</w:t>
            </w:r>
          </w:p>
        </w:tc>
        <w:tc>
          <w:tcPr>
            <w:tcW w:w="3216"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80分 ≤ 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155"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二星级</w:t>
            </w:r>
          </w:p>
        </w:tc>
        <w:tc>
          <w:tcPr>
            <w:tcW w:w="3216"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70分 ≤ E ≤ 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10"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155"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一星级</w:t>
            </w:r>
          </w:p>
        </w:tc>
        <w:tc>
          <w:tcPr>
            <w:tcW w:w="3216" w:type="dxa"/>
            <w:vAlign w:val="center"/>
          </w:tcPr>
          <w:p>
            <w:pPr>
              <w:spacing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60分 ≤ E ≤ 70分</w:t>
            </w:r>
          </w:p>
        </w:tc>
      </w:tr>
    </w:tbl>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pStyle w:val="35"/>
        <w:spacing w:before="0" w:after="0" w:line="240" w:lineRule="atLeas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本标准用词说明</w:t>
      </w:r>
    </w:p>
    <w:p>
      <w:pPr>
        <w:adjustRightInd w:val="0"/>
        <w:snapToGrid w:val="0"/>
        <w:spacing w:line="240" w:lineRule="atLeast"/>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1、为了便于在执行本标准条文时区别对待，对要求严格程度不同的用词说明如下：</w:t>
      </w:r>
    </w:p>
    <w:p>
      <w:pPr>
        <w:adjustRightInd w:val="0"/>
        <w:snapToGrid w:val="0"/>
        <w:spacing w:line="240" w:lineRule="atLeast"/>
        <w:ind w:firstLine="785" w:firstLineChars="374"/>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1）表示很严格，非这样做不可的：</w:t>
      </w:r>
    </w:p>
    <w:p>
      <w:pPr>
        <w:adjustRightInd w:val="0"/>
        <w:snapToGrid w:val="0"/>
        <w:spacing w:line="240" w:lineRule="atLeast"/>
        <w:ind w:firstLine="1150" w:firstLineChars="548"/>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正面词采用“必须”，反面词采用“严禁”；</w:t>
      </w:r>
    </w:p>
    <w:p>
      <w:pPr>
        <w:adjustRightInd w:val="0"/>
        <w:snapToGrid w:val="0"/>
        <w:spacing w:line="240" w:lineRule="atLeast"/>
        <w:ind w:left="566"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2）表示严格，在正常情况下均应这样做的：</w:t>
      </w:r>
    </w:p>
    <w:p>
      <w:pPr>
        <w:adjustRightInd w:val="0"/>
        <w:snapToGrid w:val="0"/>
        <w:spacing w:line="240" w:lineRule="atLeast"/>
        <w:ind w:firstLine="1150" w:firstLineChars="548"/>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正面词采用“应”，反面词采用“不应”或“不得”；</w:t>
      </w:r>
    </w:p>
    <w:p>
      <w:pPr>
        <w:adjustRightInd w:val="0"/>
        <w:snapToGrid w:val="0"/>
        <w:spacing w:line="240" w:lineRule="atLeast"/>
        <w:ind w:firstLine="785" w:firstLineChars="374"/>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3）表示允许稍有选择，在条件许可时首先应这样做的：</w:t>
      </w:r>
    </w:p>
    <w:p>
      <w:pPr>
        <w:adjustRightInd w:val="0"/>
        <w:snapToGrid w:val="0"/>
        <w:spacing w:line="240" w:lineRule="atLeast"/>
        <w:ind w:firstLine="1150" w:firstLineChars="548"/>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正面词采用“宜”，反面词采用“不宜”；</w:t>
      </w:r>
    </w:p>
    <w:p>
      <w:pPr>
        <w:adjustRightInd w:val="0"/>
        <w:snapToGrid w:val="0"/>
        <w:spacing w:line="240" w:lineRule="atLeast"/>
        <w:ind w:left="566"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4）表示有选择，在一定条件下可以这样做的：采用“可”。</w:t>
      </w:r>
    </w:p>
    <w:p>
      <w:pPr>
        <w:adjustRightInd w:val="0"/>
        <w:snapToGrid w:val="0"/>
        <w:spacing w:line="240" w:lineRule="atLeast"/>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2、标准中指明应按其他有关标准执行时，写法为：“应符合……的规定（或要求）”或“应按……执行”。</w:t>
      </w:r>
    </w:p>
    <w:p>
      <w:pPr>
        <w:spacing w:line="24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pStyle w:val="35"/>
        <w:spacing w:before="0" w:after="0" w:line="240" w:lineRule="atLeas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引用标准名录</w:t>
      </w:r>
    </w:p>
    <w:p>
      <w:pPr>
        <w:numPr>
          <w:ilvl w:val="0"/>
          <w:numId w:val="1"/>
        </w:numPr>
        <w:adjustRightInd w:val="0"/>
        <w:snapToGrid w:val="0"/>
        <w:spacing w:line="240" w:lineRule="atLeast"/>
        <w:ind w:left="99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《云计算数据中心基本要求》GB/T 34982</w:t>
      </w:r>
    </w:p>
    <w:p>
      <w:pPr>
        <w:numPr>
          <w:ilvl w:val="0"/>
          <w:numId w:val="1"/>
        </w:numPr>
        <w:adjustRightInd w:val="0"/>
        <w:snapToGrid w:val="0"/>
        <w:spacing w:line="240" w:lineRule="atLeast"/>
        <w:ind w:left="99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《建筑工程施工现场监管信息系统技术标准》JGJ/T 434</w:t>
      </w:r>
    </w:p>
    <w:p>
      <w:pPr>
        <w:numPr>
          <w:ilvl w:val="0"/>
          <w:numId w:val="1"/>
        </w:numPr>
        <w:adjustRightInd w:val="0"/>
        <w:snapToGrid w:val="0"/>
        <w:spacing w:line="240" w:lineRule="atLeast"/>
        <w:ind w:left="99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《信息技术服务运行维护》GB/T</w:t>
      </w:r>
      <w:r>
        <w:rPr>
          <w:rFonts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sz w:val="21"/>
          <w:szCs w:val="21"/>
        </w:rPr>
        <w:t>28827</w:t>
      </w:r>
    </w:p>
    <w:p>
      <w:pPr>
        <w:numPr>
          <w:ilvl w:val="0"/>
          <w:numId w:val="1"/>
        </w:numPr>
        <w:tabs>
          <w:tab w:val="left" w:pos="748"/>
        </w:tabs>
        <w:adjustRightInd w:val="0"/>
        <w:snapToGrid w:val="0"/>
        <w:spacing w:line="240" w:lineRule="atLeast"/>
        <w:ind w:left="991" w:hanging="425" w:firstLineChars="0"/>
        <w:rPr>
          <w:rFonts w:ascii="Calibri" w:hAnsi="Calibri" w:cs="Times New Roman"/>
          <w:bCs w:val="0"/>
          <w:szCs w:val="22"/>
        </w:rPr>
      </w:pPr>
      <w:r>
        <w:rPr>
          <w:rFonts w:hint="eastAsia" w:asciiTheme="minorEastAsia" w:hAnsiTheme="minorEastAsia" w:eastAsiaTheme="minorEastAsia" w:cstheme="minorEastAsia"/>
          <w:bCs/>
          <w:spacing w:val="0"/>
          <w:sz w:val="21"/>
          <w:szCs w:val="21"/>
          <w:lang w:bidi="ar-SA"/>
        </w:rPr>
        <w:t>《车辆驾驶人员血液、呼气酒精含量阈值与检验》</w:t>
      </w:r>
      <w:r>
        <w:rPr>
          <w:rFonts w:asciiTheme="minorEastAsia" w:hAnsiTheme="minorEastAsia" w:eastAsiaTheme="minorEastAsia" w:cstheme="minorEastAsia"/>
          <w:bCs/>
          <w:spacing w:val="0"/>
          <w:sz w:val="21"/>
          <w:szCs w:val="21"/>
          <w:lang w:bidi="ar-SA"/>
        </w:rPr>
        <w:t>GB 1952</w:t>
      </w:r>
      <w:r>
        <w:rPr>
          <w:rFonts w:hint="eastAsia" w:cs="Times New Roman"/>
          <w:bCs w:val="0"/>
          <w:szCs w:val="22"/>
          <w:lang w:eastAsia="zh-CN"/>
        </w:rPr>
        <w:tab/>
      </w: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numPr>
          <w:ilvl w:val="-1"/>
          <w:numId w:val="0"/>
        </w:numPr>
        <w:tabs>
          <w:tab w:val="left" w:pos="748"/>
        </w:tabs>
        <w:adjustRightInd w:val="0"/>
        <w:snapToGrid w:val="0"/>
        <w:spacing w:line="240" w:lineRule="atLeast"/>
        <w:ind w:left="566" w:firstLine="0" w:firstLineChars="0"/>
        <w:rPr>
          <w:rFonts w:hint="eastAsia" w:cs="Times New Roman"/>
          <w:bCs w:val="0"/>
          <w:szCs w:val="22"/>
          <w:lang w:eastAsia="zh-CN"/>
        </w:rPr>
      </w:pPr>
    </w:p>
    <w:p>
      <w:pPr>
        <w:keepNext w:val="0"/>
        <w:keepLines w:val="0"/>
        <w:widowControl/>
        <w:suppressLineNumbers w:val="0"/>
        <w:overflowPunct w:val="0"/>
        <w:topLinePunct/>
        <w:jc w:val="center"/>
      </w:pPr>
      <w:r>
        <w:rPr>
          <w:rFonts w:hint="eastAsia" w:ascii="黑体" w:hAnsi="宋体" w:eastAsia="黑体" w:cs="黑体"/>
          <w:color w:val="000000"/>
          <w:kern w:val="0"/>
          <w:sz w:val="48"/>
          <w:szCs w:val="48"/>
          <w:lang w:val="en-US" w:eastAsia="zh-CN" w:bidi="ar"/>
        </w:rPr>
        <w:t>深圳市</w:t>
      </w:r>
      <w:r>
        <w:rPr>
          <w:rFonts w:ascii="黑体" w:hAnsi="宋体" w:eastAsia="黑体" w:cs="黑体"/>
          <w:color w:val="000000"/>
          <w:kern w:val="0"/>
          <w:sz w:val="48"/>
          <w:szCs w:val="48"/>
          <w:lang w:val="en-US" w:eastAsia="zh-CN" w:bidi="ar"/>
        </w:rPr>
        <w:t>地方标准</w:t>
      </w:r>
    </w:p>
    <w:p>
      <w:pPr>
        <w:keepNext w:val="0"/>
        <w:keepLines w:val="0"/>
        <w:widowControl/>
        <w:suppressLineNumbers w:val="0"/>
        <w:overflowPunct w:val="0"/>
        <w:topLinePunct/>
        <w:jc w:val="center"/>
        <w:rPr>
          <w:rFonts w:hint="eastAsia" w:ascii="黑体" w:hAnsi="宋体" w:eastAsia="黑体" w:cs="黑体"/>
          <w:color w:val="000000"/>
          <w:kern w:val="0"/>
          <w:sz w:val="43"/>
          <w:szCs w:val="43"/>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43"/>
          <w:szCs w:val="43"/>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43"/>
          <w:szCs w:val="43"/>
          <w:lang w:val="en-US" w:eastAsia="zh-CN" w:bidi="ar"/>
        </w:rPr>
      </w:pPr>
    </w:p>
    <w:p>
      <w:pPr>
        <w:keepNext w:val="0"/>
        <w:keepLines w:val="0"/>
        <w:widowControl/>
        <w:suppressLineNumbers w:val="0"/>
        <w:overflowPunct w:val="0"/>
        <w:topLinePunct/>
        <w:jc w:val="center"/>
      </w:pPr>
      <w:r>
        <w:rPr>
          <w:rFonts w:hint="eastAsia" w:ascii="黑体" w:hAnsi="宋体" w:eastAsia="黑体" w:cs="黑体"/>
          <w:color w:val="000000"/>
          <w:kern w:val="0"/>
          <w:sz w:val="43"/>
          <w:szCs w:val="43"/>
          <w:lang w:val="en-US" w:eastAsia="zh-CN" w:bidi="ar"/>
        </w:rPr>
        <w:t>智慧工地建设与评价标准</w:t>
      </w:r>
    </w:p>
    <w:p>
      <w:pPr>
        <w:keepNext w:val="0"/>
        <w:keepLines w:val="0"/>
        <w:widowControl/>
        <w:suppressLineNumbers w:val="0"/>
        <w:overflowPunct w:val="0"/>
        <w:topLinePunct/>
        <w:jc w:val="center"/>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Construction and Evaluation Standards for Smart Construction Sites</w:t>
      </w:r>
    </w:p>
    <w:p>
      <w:pPr>
        <w:keepNext w:val="0"/>
        <w:keepLines w:val="0"/>
        <w:widowControl/>
        <w:suppressLineNumbers w:val="0"/>
        <w:overflowPunct w:val="0"/>
        <w:topLinePunct/>
        <w:jc w:val="center"/>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SJG XXX – 202</w:t>
      </w:r>
      <w:r>
        <w:rPr>
          <w:rFonts w:hint="eastAsia" w:ascii="Times New Roman" w:hAnsi="Times New Roman" w:eastAsia="宋体" w:cs="Times New Roman"/>
          <w:color w:val="000000"/>
          <w:kern w:val="0"/>
          <w:sz w:val="28"/>
          <w:szCs w:val="28"/>
          <w:lang w:val="en-US" w:eastAsia="zh-CN" w:bidi="ar"/>
        </w:rPr>
        <w:t>4</w:t>
      </w: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条文说明</w:t>
      </w: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overflowPunct w:val="0"/>
        <w:topLinePunct/>
        <w:jc w:val="center"/>
      </w:pPr>
      <w:r>
        <w:rPr>
          <w:rFonts w:hint="eastAsia" w:ascii="宋体" w:hAnsi="宋体" w:eastAsia="宋体" w:cs="宋体"/>
          <w:color w:val="000000"/>
          <w:kern w:val="0"/>
          <w:sz w:val="28"/>
          <w:szCs w:val="28"/>
          <w:lang w:val="en-US" w:eastAsia="zh-CN" w:bidi="ar"/>
        </w:rPr>
        <w:t>2024</w:t>
      </w:r>
      <w:r>
        <w:rPr>
          <w:rFonts w:hint="eastAsia" w:ascii="黑体" w:hAnsi="宋体" w:eastAsia="黑体" w:cs="黑体"/>
          <w:color w:val="000000"/>
          <w:kern w:val="0"/>
          <w:sz w:val="28"/>
          <w:szCs w:val="28"/>
          <w:lang w:val="en-US" w:eastAsia="zh-CN" w:bidi="ar"/>
        </w:rPr>
        <w:t>深圳</w:t>
      </w:r>
    </w:p>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 基本规定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3.0.9 项目信息、人员管理、安全管理、质量管理、绿色文明施工、综合管理、BIM应用、建筑工业化等子系统，各子系统应由相应的软硬件组成，项目可根据实际情况开展智慧工地各子系统的建设。 </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3.0.18 控制项，是结合《智慧工地建设与评价标准》所应用的内容，为目前应用较为广泛和普及程度较高的应用内容，是智慧工地的基本要求，开展智慧工地建设与评价应满足所有控制项要求；</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3.0.19标准项，是对智慧工地管理的信息数据的应用及应用效果进行评价，评定分值；</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3.0.20推广项，是鼓励新技术的应用，项目通过拓展应用或科技创新，取得一定社会或环境效益的应用内容，评定分值。 </w:t>
      </w:r>
    </w:p>
    <w:p>
      <w:pPr>
        <w:jc w:val="center"/>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4 智慧工地功能要求</w:t>
      </w:r>
    </w:p>
    <w:p>
      <w:pPr>
        <w:ind w:firstLine="420" w:firstLineChars="20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表4.1.10 中工地现场网关设备采用 RS485、RS232、WiFi、ZigBee、蓝牙、4G、5G、NB-IoT、LoRa等有线或无线接入技术。实现2种或以上网络接入和数据远传功能。包括但不限于所述技术，亦包括社会上最近网络技术。</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表4.2.7 对工地人员信息实现跨项目平台、企业平台与行业平台共享功能。要求各平台在研发时须保留与上级平台的开放协议接口。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表4.7.7 应对装配式构件、机电与装饰部品部件的生产、运输、施工环节的过程信息通过数字化进行分析与优化。装配式构件包括预制混凝土构件和钢构件。钢筋、混凝土、装配式构件是目前信息化管理程度较高的物料，对于装配式构件，可根据实际情况，对基础项、评价项、加分项中的内容进行评价。如工程项目未使用装配式构件，则可不对该项内容进行评价。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4.8.4进度管理系统应具有以下功能：具备读取BIM模型、进度管理软件数据信息的功能；具备形象进度、资源投入的可视化展示功能；具备计划进度与实际进度的自动对比功能。建筑信息模型（BIM）是工程施工过程中基础数据的载体和有效展示技术，进度管理离不开各个施工要素和工序之间的逻辑关联，进度管理系统应具备读取建筑信息模型（BIM）模型或进度管理软件数据信息的功能。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4.6.1 各项质量管理数据应上传项目平台，实现与项目质量相关的信息、数据、模型可视化展示。电子化质量验收资料，指根据相关资料管理要求，将工程质量验收资料电子化。</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4.5.1 工程施工项目应运用各类信息技术手段，对工地安全风险进行管控，实现安全生产。电子化安全资料资料，指根据相关资料管理要求，将工程安全管理资料电子化。危险动作指未佩戴安全帽、未穿防护服、进入危险区域、吸烟等人的不安全行为。危险事件包括基坑、模架支撑体系、卸料平台的监测值超过预警或报警值，以及施工机械设备运行状态异常、火灾等非人员行为的危险性事件。 </w:t>
      </w:r>
    </w:p>
    <w:p>
      <w:pPr>
        <w:rPr>
          <w:rFonts w:hint="eastAsia" w:ascii="仿宋_GB2312" w:hAnsi="仿宋_GB2312" w:eastAsia="仿宋_GB2312" w:cs="仿宋_GB2312"/>
          <w:sz w:val="28"/>
          <w:szCs w:val="28"/>
        </w:rPr>
      </w:pPr>
    </w:p>
    <w:p>
      <w:pPr>
        <w:numPr>
          <w:ilvl w:val="-1"/>
          <w:numId w:val="0"/>
        </w:numPr>
        <w:tabs>
          <w:tab w:val="left" w:pos="748"/>
        </w:tabs>
        <w:adjustRightInd w:val="0"/>
        <w:snapToGrid w:val="0"/>
        <w:spacing w:line="240" w:lineRule="atLeast"/>
        <w:ind w:left="566" w:firstLine="0" w:firstLineChars="0"/>
        <w:rPr>
          <w:rFonts w:hint="eastAsia" w:ascii="Calibri" w:hAnsi="Calibri" w:cs="Times New Roman"/>
          <w:bCs w:val="0"/>
          <w:szCs w:val="22"/>
        </w:rPr>
      </w:pPr>
    </w:p>
    <w:sectPr>
      <w:footerReference r:id="rId7" w:type="default"/>
      <w:pgSz w:w="11906" w:h="16838"/>
      <w:pgMar w:top="1418" w:right="1418" w:bottom="1418" w:left="1418" w:header="851" w:footer="992" w:gutter="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黑体e眠副浡渀.">
    <w:altName w:val="方正黑体_GBK"/>
    <w:panose1 w:val="00000000000000000000"/>
    <w:charset w:val="86"/>
    <w:family w:val="auto"/>
    <w:pitch w:val="default"/>
    <w:sig w:usb0="00000000" w:usb1="00000000" w:usb2="00000010" w:usb3="00000000" w:csb0="00040000" w:csb1="00000000"/>
  </w:font>
  <w:font w:name="Times New Roman Regular">
    <w:altName w:val="DejaVu Sans"/>
    <w:panose1 w:val="00000000000000000000"/>
    <w:charset w:val="00"/>
    <w:family w:val="auto"/>
    <w:pitch w:val="default"/>
    <w:sig w:usb0="00000000" w:usb1="00000000" w:usb2="00000001" w:usb3="00000000" w:csb0="400001BF" w:csb1="DFF7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856285"/>
    </w:sdtPr>
    <w:sdtEndPr>
      <w:rPr>
        <w:color w:val="FFFFFF" w:themeColor="background1"/>
        <w14:textFill>
          <w14:solidFill>
            <w14:schemeClr w14:val="bg1"/>
          </w14:solidFill>
        </w14:textFill>
      </w:rPr>
    </w:sdtEndPr>
    <w:sdtContent>
      <w:p>
        <w:pPr>
          <w:pStyle w:val="11"/>
          <w:jc w:val="right"/>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1</w:t>
        </w:r>
        <w:r>
          <w:rPr>
            <w:color w:val="FFFFFF" w:themeColor="background1"/>
            <w14:textFill>
              <w14:solidFill>
                <w14:schemeClr w14:val="bg1"/>
              </w14:solidFill>
            </w14:textFill>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0168902"/>
    </w:sdtPr>
    <w:sdtEndPr>
      <w:rPr>
        <w:rFonts w:ascii="Times New Roman" w:hAnsi="Times New Roman"/>
        <w:i/>
        <w:iCs/>
        <w:sz w:val="21"/>
        <w:szCs w:val="21"/>
        <w:lang w:val="zh-CN"/>
      </w:rPr>
    </w:sdtEndPr>
    <w:sdtContent>
      <w:p>
        <w:pPr>
          <w:pStyle w:val="11"/>
          <w:rPr>
            <w:rFonts w:ascii="Times New Roman" w:hAnsi="Times New Roman"/>
            <w:i/>
            <w:iCs/>
            <w:sz w:val="21"/>
            <w:szCs w:val="21"/>
            <w:lang w:val="zh-CN"/>
          </w:rPr>
        </w:pPr>
        <w:r>
          <w:rPr>
            <w:rFonts w:ascii="Times New Roman" w:hAnsi="Times New Roman"/>
            <w:i/>
            <w:iCs/>
            <w:sz w:val="21"/>
            <w:szCs w:val="21"/>
            <w:lang w:val="zh-CN"/>
          </w:rPr>
          <w:fldChar w:fldCharType="begin"/>
        </w:r>
        <w:r>
          <w:rPr>
            <w:rFonts w:ascii="Times New Roman" w:hAnsi="Times New Roman"/>
            <w:i/>
            <w:iCs/>
            <w:sz w:val="21"/>
            <w:szCs w:val="21"/>
            <w:lang w:val="zh-CN"/>
          </w:rPr>
          <w:instrText xml:space="preserve">PAGE   \* MERGEFORMAT</w:instrText>
        </w:r>
        <w:r>
          <w:rPr>
            <w:rFonts w:ascii="Times New Roman" w:hAnsi="Times New Roman"/>
            <w:i/>
            <w:iCs/>
            <w:sz w:val="21"/>
            <w:szCs w:val="21"/>
            <w:lang w:val="zh-CN"/>
          </w:rPr>
          <w:fldChar w:fldCharType="separate"/>
        </w:r>
        <w:r>
          <w:rPr>
            <w:rFonts w:ascii="Times New Roman" w:hAnsi="Times New Roman"/>
            <w:i/>
            <w:iCs/>
            <w:sz w:val="21"/>
            <w:szCs w:val="21"/>
            <w:lang w:val="zh-CN"/>
          </w:rPr>
          <w:t>42</w:t>
        </w:r>
        <w:r>
          <w:rPr>
            <w:rFonts w:ascii="Times New Roman" w:hAnsi="Times New Roman"/>
            <w:i/>
            <w:iCs/>
            <w:sz w:val="21"/>
            <w:szCs w:val="21"/>
            <w:lang w:val="zh-CN"/>
          </w:rPr>
          <w:fldChar w:fldCharType="end"/>
        </w:r>
      </w:p>
    </w:sdtContent>
  </w:sdt>
  <w:p>
    <w:pPr>
      <w:pStyle w:val="1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w:t>
    </w:r>
    <w:r>
      <w:rPr>
        <w:rFonts w:ascii="Times New Roman" w:hAnsi="Times New Roman"/>
      </w:rPr>
      <w:t xml:space="preserve"> 4 -</w:t>
    </w:r>
    <w:r>
      <w:rPr>
        <w:rFonts w:ascii="Times New Roman" w:hAnsi="Times New Roman"/>
      </w:rPr>
      <w:fldChar w:fldCharType="end"/>
    </w: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E4D9"/>
    <w:multiLevelType w:val="singleLevel"/>
    <w:tmpl w:val="FFF8E4D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true"/>
  <w:bordersDoNotSurroundFooter w:val="true"/>
  <w:trackRevisions w:val="true"/>
  <w:documentProtection w:enforcement="0"/>
  <w:defaultTabStop w:val="420"/>
  <w:drawingGridHorizontalSpacing w:val="120"/>
  <w:drawingGridVerticalSpacing w:val="16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 w:name="KSO_WPS_MARK_KEY" w:val="06b9ed55-7307-4698-a080-390739cc5be9"/>
  </w:docVars>
  <w:rsids>
    <w:rsidRoot w:val="008538DE"/>
    <w:rsid w:val="00013B3F"/>
    <w:rsid w:val="000424C2"/>
    <w:rsid w:val="0007259C"/>
    <w:rsid w:val="0007373E"/>
    <w:rsid w:val="000942B7"/>
    <w:rsid w:val="000F4DF1"/>
    <w:rsid w:val="0010707E"/>
    <w:rsid w:val="00121579"/>
    <w:rsid w:val="00135E07"/>
    <w:rsid w:val="00155DC1"/>
    <w:rsid w:val="00163413"/>
    <w:rsid w:val="001952C4"/>
    <w:rsid w:val="001C330D"/>
    <w:rsid w:val="001D1A11"/>
    <w:rsid w:val="001F0C59"/>
    <w:rsid w:val="001F41AC"/>
    <w:rsid w:val="001F6DAD"/>
    <w:rsid w:val="002023B5"/>
    <w:rsid w:val="00214AEF"/>
    <w:rsid w:val="00231322"/>
    <w:rsid w:val="002432D3"/>
    <w:rsid w:val="00267147"/>
    <w:rsid w:val="00274045"/>
    <w:rsid w:val="00285001"/>
    <w:rsid w:val="002A4C7D"/>
    <w:rsid w:val="002C1556"/>
    <w:rsid w:val="002C5D9F"/>
    <w:rsid w:val="002D152D"/>
    <w:rsid w:val="002D568D"/>
    <w:rsid w:val="002F0753"/>
    <w:rsid w:val="00327778"/>
    <w:rsid w:val="00335EEB"/>
    <w:rsid w:val="00367DE3"/>
    <w:rsid w:val="003D2D6D"/>
    <w:rsid w:val="003E60FA"/>
    <w:rsid w:val="00411552"/>
    <w:rsid w:val="00431BC7"/>
    <w:rsid w:val="00432AA6"/>
    <w:rsid w:val="0044065B"/>
    <w:rsid w:val="00444FDB"/>
    <w:rsid w:val="004769C6"/>
    <w:rsid w:val="004777B2"/>
    <w:rsid w:val="004D1EB5"/>
    <w:rsid w:val="004F734C"/>
    <w:rsid w:val="00505766"/>
    <w:rsid w:val="0054235B"/>
    <w:rsid w:val="00567D74"/>
    <w:rsid w:val="0058002E"/>
    <w:rsid w:val="005B0777"/>
    <w:rsid w:val="005C64C5"/>
    <w:rsid w:val="005C73C6"/>
    <w:rsid w:val="005D24AA"/>
    <w:rsid w:val="005E7109"/>
    <w:rsid w:val="00617F92"/>
    <w:rsid w:val="00620306"/>
    <w:rsid w:val="00640C6B"/>
    <w:rsid w:val="00657F89"/>
    <w:rsid w:val="00676A3E"/>
    <w:rsid w:val="006835C7"/>
    <w:rsid w:val="006947AD"/>
    <w:rsid w:val="006E731F"/>
    <w:rsid w:val="006E7D43"/>
    <w:rsid w:val="006F14E4"/>
    <w:rsid w:val="006F18DD"/>
    <w:rsid w:val="00707CE0"/>
    <w:rsid w:val="007333B2"/>
    <w:rsid w:val="007345C2"/>
    <w:rsid w:val="007C67EA"/>
    <w:rsid w:val="007E0FEA"/>
    <w:rsid w:val="007F3512"/>
    <w:rsid w:val="00812B7A"/>
    <w:rsid w:val="008141A1"/>
    <w:rsid w:val="00833544"/>
    <w:rsid w:val="008538DE"/>
    <w:rsid w:val="00880F55"/>
    <w:rsid w:val="00884884"/>
    <w:rsid w:val="008B2308"/>
    <w:rsid w:val="009120D0"/>
    <w:rsid w:val="00912979"/>
    <w:rsid w:val="00936EA5"/>
    <w:rsid w:val="009558A5"/>
    <w:rsid w:val="00981CA9"/>
    <w:rsid w:val="00987D9B"/>
    <w:rsid w:val="009A2412"/>
    <w:rsid w:val="009B1A67"/>
    <w:rsid w:val="009E2979"/>
    <w:rsid w:val="00A20C31"/>
    <w:rsid w:val="00A54B70"/>
    <w:rsid w:val="00A55BFA"/>
    <w:rsid w:val="00A639C5"/>
    <w:rsid w:val="00A94BCF"/>
    <w:rsid w:val="00A965B9"/>
    <w:rsid w:val="00AA02F9"/>
    <w:rsid w:val="00AA4A1A"/>
    <w:rsid w:val="00AC4818"/>
    <w:rsid w:val="00B0675B"/>
    <w:rsid w:val="00B515EB"/>
    <w:rsid w:val="00B61217"/>
    <w:rsid w:val="00B663EE"/>
    <w:rsid w:val="00BA6C9D"/>
    <w:rsid w:val="00BC3776"/>
    <w:rsid w:val="00BC5D02"/>
    <w:rsid w:val="00BD1AE6"/>
    <w:rsid w:val="00BE3304"/>
    <w:rsid w:val="00BE48FC"/>
    <w:rsid w:val="00BE65DE"/>
    <w:rsid w:val="00BF3CC9"/>
    <w:rsid w:val="00C00A72"/>
    <w:rsid w:val="00C3028D"/>
    <w:rsid w:val="00C33BE0"/>
    <w:rsid w:val="00C64398"/>
    <w:rsid w:val="00C74022"/>
    <w:rsid w:val="00D0347F"/>
    <w:rsid w:val="00D15689"/>
    <w:rsid w:val="00D40522"/>
    <w:rsid w:val="00D80662"/>
    <w:rsid w:val="00DB4BA3"/>
    <w:rsid w:val="00DD2EAC"/>
    <w:rsid w:val="00DD3340"/>
    <w:rsid w:val="00DE3291"/>
    <w:rsid w:val="00E01799"/>
    <w:rsid w:val="00E02CF4"/>
    <w:rsid w:val="00E15A8D"/>
    <w:rsid w:val="00E34B4F"/>
    <w:rsid w:val="00E67E28"/>
    <w:rsid w:val="00E74F91"/>
    <w:rsid w:val="00E85F6A"/>
    <w:rsid w:val="00EA0634"/>
    <w:rsid w:val="00EC1FEC"/>
    <w:rsid w:val="00ED7C1B"/>
    <w:rsid w:val="00F32EEA"/>
    <w:rsid w:val="00F33209"/>
    <w:rsid w:val="00F3500E"/>
    <w:rsid w:val="00F92E8E"/>
    <w:rsid w:val="00FB47E3"/>
    <w:rsid w:val="00FD1492"/>
    <w:rsid w:val="048559EE"/>
    <w:rsid w:val="04C00921"/>
    <w:rsid w:val="07632E46"/>
    <w:rsid w:val="07B406AB"/>
    <w:rsid w:val="082836A8"/>
    <w:rsid w:val="0C237593"/>
    <w:rsid w:val="0F914DDE"/>
    <w:rsid w:val="10B63BD8"/>
    <w:rsid w:val="117479FE"/>
    <w:rsid w:val="11B748E5"/>
    <w:rsid w:val="13A3769D"/>
    <w:rsid w:val="14301957"/>
    <w:rsid w:val="153E3521"/>
    <w:rsid w:val="1569643B"/>
    <w:rsid w:val="158A50E0"/>
    <w:rsid w:val="15D64EC1"/>
    <w:rsid w:val="16BC0EB2"/>
    <w:rsid w:val="1772421C"/>
    <w:rsid w:val="17746C15"/>
    <w:rsid w:val="192A6C60"/>
    <w:rsid w:val="1C640D9B"/>
    <w:rsid w:val="1CBF28E3"/>
    <w:rsid w:val="1CC161ED"/>
    <w:rsid w:val="1D1A7363"/>
    <w:rsid w:val="1D77CA72"/>
    <w:rsid w:val="1DDE59D9"/>
    <w:rsid w:val="1F7D9BBB"/>
    <w:rsid w:val="1FCB7CC8"/>
    <w:rsid w:val="1FF5C9DA"/>
    <w:rsid w:val="1FFA089E"/>
    <w:rsid w:val="1FFE4A8D"/>
    <w:rsid w:val="21B856E5"/>
    <w:rsid w:val="222B4CF7"/>
    <w:rsid w:val="22531311"/>
    <w:rsid w:val="22E25882"/>
    <w:rsid w:val="231C5D2F"/>
    <w:rsid w:val="232FC4FE"/>
    <w:rsid w:val="237859FE"/>
    <w:rsid w:val="27DB0A15"/>
    <w:rsid w:val="27F8965F"/>
    <w:rsid w:val="287C82DB"/>
    <w:rsid w:val="28E1356B"/>
    <w:rsid w:val="292E5421"/>
    <w:rsid w:val="29C46D28"/>
    <w:rsid w:val="2ACE005F"/>
    <w:rsid w:val="2BBFE808"/>
    <w:rsid w:val="2BED2F10"/>
    <w:rsid w:val="2CB149C8"/>
    <w:rsid w:val="2D9D696E"/>
    <w:rsid w:val="2DD26BEE"/>
    <w:rsid w:val="2E6803B0"/>
    <w:rsid w:val="2EA27B97"/>
    <w:rsid w:val="2EF37D5C"/>
    <w:rsid w:val="2EFFF0DE"/>
    <w:rsid w:val="2F436EF0"/>
    <w:rsid w:val="2F773E32"/>
    <w:rsid w:val="2F9F6CE3"/>
    <w:rsid w:val="2FB956A2"/>
    <w:rsid w:val="2FD7D3D4"/>
    <w:rsid w:val="2FDF75ED"/>
    <w:rsid w:val="30787909"/>
    <w:rsid w:val="34324847"/>
    <w:rsid w:val="34ED208F"/>
    <w:rsid w:val="35EA7CA7"/>
    <w:rsid w:val="36FF80D8"/>
    <w:rsid w:val="370F4229"/>
    <w:rsid w:val="375758D7"/>
    <w:rsid w:val="375E912D"/>
    <w:rsid w:val="376C9668"/>
    <w:rsid w:val="37AF3AE1"/>
    <w:rsid w:val="37EE005E"/>
    <w:rsid w:val="37FBC6AF"/>
    <w:rsid w:val="38FFEEC4"/>
    <w:rsid w:val="39521BA1"/>
    <w:rsid w:val="395F7EEA"/>
    <w:rsid w:val="39D5654A"/>
    <w:rsid w:val="3A181569"/>
    <w:rsid w:val="3A832B18"/>
    <w:rsid w:val="3A9C2D05"/>
    <w:rsid w:val="3AB27350"/>
    <w:rsid w:val="3AD2BC99"/>
    <w:rsid w:val="3AFF12D8"/>
    <w:rsid w:val="3B5DA8E3"/>
    <w:rsid w:val="3BE725E7"/>
    <w:rsid w:val="3BFC67C9"/>
    <w:rsid w:val="3C351FEC"/>
    <w:rsid w:val="3D299DEC"/>
    <w:rsid w:val="3D2E0A65"/>
    <w:rsid w:val="3D3E3B8E"/>
    <w:rsid w:val="3D517AD7"/>
    <w:rsid w:val="3D793B23"/>
    <w:rsid w:val="3D9D3099"/>
    <w:rsid w:val="3DBBD9EA"/>
    <w:rsid w:val="3E3068D7"/>
    <w:rsid w:val="3EFB92F4"/>
    <w:rsid w:val="3EFFB475"/>
    <w:rsid w:val="3EFFF6AF"/>
    <w:rsid w:val="3F795111"/>
    <w:rsid w:val="3F7B06F3"/>
    <w:rsid w:val="3F7E1808"/>
    <w:rsid w:val="3FBDB0F3"/>
    <w:rsid w:val="3FBFFB4B"/>
    <w:rsid w:val="3FDD9639"/>
    <w:rsid w:val="4395404B"/>
    <w:rsid w:val="47A76033"/>
    <w:rsid w:val="47E6F930"/>
    <w:rsid w:val="485846E7"/>
    <w:rsid w:val="495B4E71"/>
    <w:rsid w:val="4B3B798F"/>
    <w:rsid w:val="4DFE478B"/>
    <w:rsid w:val="4E1FF8AE"/>
    <w:rsid w:val="4EC67560"/>
    <w:rsid w:val="4EFFB9C8"/>
    <w:rsid w:val="4F3A1402"/>
    <w:rsid w:val="4F61F47A"/>
    <w:rsid w:val="4F747EFD"/>
    <w:rsid w:val="4FFDF63D"/>
    <w:rsid w:val="4FFF052C"/>
    <w:rsid w:val="51521FF6"/>
    <w:rsid w:val="52D4DD5E"/>
    <w:rsid w:val="52D54843"/>
    <w:rsid w:val="535311DC"/>
    <w:rsid w:val="54676413"/>
    <w:rsid w:val="564F14E1"/>
    <w:rsid w:val="571F7091"/>
    <w:rsid w:val="57682588"/>
    <w:rsid w:val="57715462"/>
    <w:rsid w:val="57D7BEC4"/>
    <w:rsid w:val="57FD9AA3"/>
    <w:rsid w:val="57FEE396"/>
    <w:rsid w:val="585FE859"/>
    <w:rsid w:val="59636EF9"/>
    <w:rsid w:val="59FDB3F9"/>
    <w:rsid w:val="5A7EFB09"/>
    <w:rsid w:val="5B5D9A14"/>
    <w:rsid w:val="5BDE0979"/>
    <w:rsid w:val="5CFDC44E"/>
    <w:rsid w:val="5DFFDCDE"/>
    <w:rsid w:val="5E11151E"/>
    <w:rsid w:val="5E464B2E"/>
    <w:rsid w:val="5E7BE2DC"/>
    <w:rsid w:val="5E7FF5F8"/>
    <w:rsid w:val="5EA921F1"/>
    <w:rsid w:val="5EFB8379"/>
    <w:rsid w:val="5F1FE181"/>
    <w:rsid w:val="5F551458"/>
    <w:rsid w:val="5F7329E1"/>
    <w:rsid w:val="5F9465B7"/>
    <w:rsid w:val="5FB792E4"/>
    <w:rsid w:val="5FDF05AA"/>
    <w:rsid w:val="5FF64D9B"/>
    <w:rsid w:val="5FF7DE90"/>
    <w:rsid w:val="63096CAD"/>
    <w:rsid w:val="667EE58E"/>
    <w:rsid w:val="6684373A"/>
    <w:rsid w:val="66BF02A7"/>
    <w:rsid w:val="670F382D"/>
    <w:rsid w:val="67BE1F4E"/>
    <w:rsid w:val="67BE903B"/>
    <w:rsid w:val="67F5965E"/>
    <w:rsid w:val="67FA4023"/>
    <w:rsid w:val="67FB3A30"/>
    <w:rsid w:val="67FF3C0F"/>
    <w:rsid w:val="68DE700F"/>
    <w:rsid w:val="699102C2"/>
    <w:rsid w:val="69FF035E"/>
    <w:rsid w:val="69FF24DE"/>
    <w:rsid w:val="6A975464"/>
    <w:rsid w:val="6AC64EE9"/>
    <w:rsid w:val="6AF7FF5C"/>
    <w:rsid w:val="6B25E464"/>
    <w:rsid w:val="6B2EEEA0"/>
    <w:rsid w:val="6B57275D"/>
    <w:rsid w:val="6BCF4CA3"/>
    <w:rsid w:val="6BDF4FAA"/>
    <w:rsid w:val="6BFBA63C"/>
    <w:rsid w:val="6C45681C"/>
    <w:rsid w:val="6C6CE509"/>
    <w:rsid w:val="6CCA5039"/>
    <w:rsid w:val="6CFE262B"/>
    <w:rsid w:val="6D6F9B95"/>
    <w:rsid w:val="6D7BEC0E"/>
    <w:rsid w:val="6DBF1CBF"/>
    <w:rsid w:val="6DDD4836"/>
    <w:rsid w:val="6DFF3FC8"/>
    <w:rsid w:val="6E386F3E"/>
    <w:rsid w:val="6EDB8BB1"/>
    <w:rsid w:val="6EEB1B10"/>
    <w:rsid w:val="6EFCFE91"/>
    <w:rsid w:val="6F57D031"/>
    <w:rsid w:val="6F6C9CDD"/>
    <w:rsid w:val="6F763776"/>
    <w:rsid w:val="6F7A81C7"/>
    <w:rsid w:val="6F7F1A8B"/>
    <w:rsid w:val="6FB7439D"/>
    <w:rsid w:val="6FC73C5E"/>
    <w:rsid w:val="6FD31B0C"/>
    <w:rsid w:val="6FD7CFB6"/>
    <w:rsid w:val="6FEE99EB"/>
    <w:rsid w:val="6FFCD3FE"/>
    <w:rsid w:val="6FFEDC1C"/>
    <w:rsid w:val="71BA9701"/>
    <w:rsid w:val="720A0D8E"/>
    <w:rsid w:val="72F34D9F"/>
    <w:rsid w:val="73555B5D"/>
    <w:rsid w:val="73FD2CBE"/>
    <w:rsid w:val="74BCAC07"/>
    <w:rsid w:val="75D9C56C"/>
    <w:rsid w:val="75DFD999"/>
    <w:rsid w:val="75FF4F8C"/>
    <w:rsid w:val="773724A9"/>
    <w:rsid w:val="773F5384"/>
    <w:rsid w:val="777D3650"/>
    <w:rsid w:val="778CAB05"/>
    <w:rsid w:val="77C287AE"/>
    <w:rsid w:val="77D7DAC8"/>
    <w:rsid w:val="77EEB0BA"/>
    <w:rsid w:val="77EFD9B5"/>
    <w:rsid w:val="77F6076A"/>
    <w:rsid w:val="77F961E8"/>
    <w:rsid w:val="77F99566"/>
    <w:rsid w:val="77FE9DEB"/>
    <w:rsid w:val="77FF2C6C"/>
    <w:rsid w:val="77FF4F75"/>
    <w:rsid w:val="781A8143"/>
    <w:rsid w:val="79F75E8E"/>
    <w:rsid w:val="79FEF3A5"/>
    <w:rsid w:val="7A6B0342"/>
    <w:rsid w:val="7AEF2ACC"/>
    <w:rsid w:val="7AFE5EA5"/>
    <w:rsid w:val="7AFFE73A"/>
    <w:rsid w:val="7B3F6E0C"/>
    <w:rsid w:val="7B6DD191"/>
    <w:rsid w:val="7B7FA29F"/>
    <w:rsid w:val="7BBFAF5D"/>
    <w:rsid w:val="7BD1C8C1"/>
    <w:rsid w:val="7BDCC563"/>
    <w:rsid w:val="7BED4767"/>
    <w:rsid w:val="7BF3DC59"/>
    <w:rsid w:val="7BF7D390"/>
    <w:rsid w:val="7BFD1393"/>
    <w:rsid w:val="7BFFABC9"/>
    <w:rsid w:val="7BFFB9E5"/>
    <w:rsid w:val="7C7E6484"/>
    <w:rsid w:val="7CFD6F37"/>
    <w:rsid w:val="7D29B210"/>
    <w:rsid w:val="7D77D752"/>
    <w:rsid w:val="7DBCB779"/>
    <w:rsid w:val="7DBF2810"/>
    <w:rsid w:val="7DD7F229"/>
    <w:rsid w:val="7DDD20D8"/>
    <w:rsid w:val="7DF20408"/>
    <w:rsid w:val="7DFF2EEF"/>
    <w:rsid w:val="7DFF42FA"/>
    <w:rsid w:val="7DFF9529"/>
    <w:rsid w:val="7E5D559E"/>
    <w:rsid w:val="7E67623C"/>
    <w:rsid w:val="7EAF0AAC"/>
    <w:rsid w:val="7EAF7E22"/>
    <w:rsid w:val="7EBE0EE0"/>
    <w:rsid w:val="7EEF5973"/>
    <w:rsid w:val="7EFB1E6C"/>
    <w:rsid w:val="7EFC5848"/>
    <w:rsid w:val="7EFFBA07"/>
    <w:rsid w:val="7EFFEFEA"/>
    <w:rsid w:val="7F2F1898"/>
    <w:rsid w:val="7F3222AD"/>
    <w:rsid w:val="7F3FB070"/>
    <w:rsid w:val="7F4F9F1C"/>
    <w:rsid w:val="7F673E52"/>
    <w:rsid w:val="7F6C9A11"/>
    <w:rsid w:val="7F6EC058"/>
    <w:rsid w:val="7F7A6EE1"/>
    <w:rsid w:val="7F7BB569"/>
    <w:rsid w:val="7F8B90F0"/>
    <w:rsid w:val="7F9D79E9"/>
    <w:rsid w:val="7FAFE9B3"/>
    <w:rsid w:val="7FB74EBD"/>
    <w:rsid w:val="7FBB0B56"/>
    <w:rsid w:val="7FBF9824"/>
    <w:rsid w:val="7FD536B5"/>
    <w:rsid w:val="7FD70035"/>
    <w:rsid w:val="7FD70B49"/>
    <w:rsid w:val="7FDADA14"/>
    <w:rsid w:val="7FE38327"/>
    <w:rsid w:val="7FEAAF2F"/>
    <w:rsid w:val="7FEB23DA"/>
    <w:rsid w:val="7FEF2EEF"/>
    <w:rsid w:val="7FFA2646"/>
    <w:rsid w:val="7FFBEE4A"/>
    <w:rsid w:val="7FFCE516"/>
    <w:rsid w:val="7FFE2169"/>
    <w:rsid w:val="7FFE8B75"/>
    <w:rsid w:val="7FFF07F4"/>
    <w:rsid w:val="7FFF8B0F"/>
    <w:rsid w:val="7FFFFDCF"/>
    <w:rsid w:val="8DBF6243"/>
    <w:rsid w:val="8FEA0F51"/>
    <w:rsid w:val="95FF8999"/>
    <w:rsid w:val="97B73472"/>
    <w:rsid w:val="9A3EF2EB"/>
    <w:rsid w:val="9A5F155C"/>
    <w:rsid w:val="9BF72AB2"/>
    <w:rsid w:val="9D27C32A"/>
    <w:rsid w:val="9DEF7D75"/>
    <w:rsid w:val="9F4B153C"/>
    <w:rsid w:val="9FBF3603"/>
    <w:rsid w:val="9FDAC444"/>
    <w:rsid w:val="9FEE1E6E"/>
    <w:rsid w:val="9FF54854"/>
    <w:rsid w:val="A4BA09C0"/>
    <w:rsid w:val="A5D9A5F5"/>
    <w:rsid w:val="ABBD3C12"/>
    <w:rsid w:val="AF5EAA88"/>
    <w:rsid w:val="AF7EBD15"/>
    <w:rsid w:val="AF7FF793"/>
    <w:rsid w:val="AFEE6FD1"/>
    <w:rsid w:val="AFFE0153"/>
    <w:rsid w:val="AFFE5CCB"/>
    <w:rsid w:val="B3F6153F"/>
    <w:rsid w:val="B5D72867"/>
    <w:rsid w:val="B5FFDAA4"/>
    <w:rsid w:val="B77CBB0D"/>
    <w:rsid w:val="B7B7A266"/>
    <w:rsid w:val="B7BFFC4C"/>
    <w:rsid w:val="B7CC5A24"/>
    <w:rsid w:val="B7DFAF11"/>
    <w:rsid w:val="B7FF0142"/>
    <w:rsid w:val="B9EFA2ED"/>
    <w:rsid w:val="BB2F1FCF"/>
    <w:rsid w:val="BBF77999"/>
    <w:rsid w:val="BBFC316A"/>
    <w:rsid w:val="BBFE2CAE"/>
    <w:rsid w:val="BDC6BE0C"/>
    <w:rsid w:val="BDEF038B"/>
    <w:rsid w:val="BDFA9A60"/>
    <w:rsid w:val="BDFB4A2A"/>
    <w:rsid w:val="BDFDA218"/>
    <w:rsid w:val="BDFF038D"/>
    <w:rsid w:val="BE7F80B1"/>
    <w:rsid w:val="BED6E6CA"/>
    <w:rsid w:val="BEDDD255"/>
    <w:rsid w:val="BEF26777"/>
    <w:rsid w:val="BEF7C20B"/>
    <w:rsid w:val="BEFF8565"/>
    <w:rsid w:val="BF735325"/>
    <w:rsid w:val="BF7F4963"/>
    <w:rsid w:val="BFAC7BEC"/>
    <w:rsid w:val="BFADE830"/>
    <w:rsid w:val="BFAE8B01"/>
    <w:rsid w:val="BFBEDFD9"/>
    <w:rsid w:val="BFBF7C47"/>
    <w:rsid w:val="BFE30E5F"/>
    <w:rsid w:val="BFE3D4F4"/>
    <w:rsid w:val="BFEE7257"/>
    <w:rsid w:val="BFEF3233"/>
    <w:rsid w:val="BFF3EC26"/>
    <w:rsid w:val="BFF83CC3"/>
    <w:rsid w:val="BFFDF397"/>
    <w:rsid w:val="BFFFA50E"/>
    <w:rsid w:val="C3DED489"/>
    <w:rsid w:val="C7D7108B"/>
    <w:rsid w:val="C7FDD13E"/>
    <w:rsid w:val="C8FF5295"/>
    <w:rsid w:val="C95E8ECB"/>
    <w:rsid w:val="CB73673E"/>
    <w:rsid w:val="CB9CFCDF"/>
    <w:rsid w:val="CBF3F6B3"/>
    <w:rsid w:val="CD79B32F"/>
    <w:rsid w:val="CDEF947B"/>
    <w:rsid w:val="CE0F2EA7"/>
    <w:rsid w:val="CEBDD86C"/>
    <w:rsid w:val="CEFEEE3F"/>
    <w:rsid w:val="CFBFAB89"/>
    <w:rsid w:val="CFEE6565"/>
    <w:rsid w:val="D0954D68"/>
    <w:rsid w:val="D3D7A6C6"/>
    <w:rsid w:val="D657D4FF"/>
    <w:rsid w:val="D6A74E92"/>
    <w:rsid w:val="D6DFAF43"/>
    <w:rsid w:val="D76DFEA5"/>
    <w:rsid w:val="D7AC9B6C"/>
    <w:rsid w:val="D7DB9FE4"/>
    <w:rsid w:val="D8BA19B9"/>
    <w:rsid w:val="DAFB79F7"/>
    <w:rsid w:val="DB3F581D"/>
    <w:rsid w:val="DBEED569"/>
    <w:rsid w:val="DD53C606"/>
    <w:rsid w:val="DD6B5D14"/>
    <w:rsid w:val="DDEFFF82"/>
    <w:rsid w:val="DDFE97E2"/>
    <w:rsid w:val="DE5FDEE7"/>
    <w:rsid w:val="DF3E82C1"/>
    <w:rsid w:val="DF7E35ED"/>
    <w:rsid w:val="DFDFBDB7"/>
    <w:rsid w:val="DFEFC60B"/>
    <w:rsid w:val="DFF955BC"/>
    <w:rsid w:val="DFFD1425"/>
    <w:rsid w:val="DFFF02C5"/>
    <w:rsid w:val="E26FD929"/>
    <w:rsid w:val="E3BF8483"/>
    <w:rsid w:val="E3D76AC5"/>
    <w:rsid w:val="E679E42E"/>
    <w:rsid w:val="E7733FC7"/>
    <w:rsid w:val="E79FF6C9"/>
    <w:rsid w:val="E7AE7A1C"/>
    <w:rsid w:val="E7BA9C0A"/>
    <w:rsid w:val="E7BBF30D"/>
    <w:rsid w:val="E7F5DEE9"/>
    <w:rsid w:val="E7FF70B1"/>
    <w:rsid w:val="E7FF897F"/>
    <w:rsid w:val="E94B910E"/>
    <w:rsid w:val="EAF3702F"/>
    <w:rsid w:val="EBD5ABED"/>
    <w:rsid w:val="EBF54503"/>
    <w:rsid w:val="EBFFEC7C"/>
    <w:rsid w:val="ED3BFE18"/>
    <w:rsid w:val="EDBD3901"/>
    <w:rsid w:val="EDEEF06E"/>
    <w:rsid w:val="EE76BC37"/>
    <w:rsid w:val="EE7FC888"/>
    <w:rsid w:val="EEBA172C"/>
    <w:rsid w:val="EF3F1944"/>
    <w:rsid w:val="EF66952E"/>
    <w:rsid w:val="EF67F46B"/>
    <w:rsid w:val="EF7F18F4"/>
    <w:rsid w:val="EF7FC4E8"/>
    <w:rsid w:val="EFB539EF"/>
    <w:rsid w:val="EFB90BDD"/>
    <w:rsid w:val="EFBA359B"/>
    <w:rsid w:val="EFBF9D70"/>
    <w:rsid w:val="EFE9D1F6"/>
    <w:rsid w:val="EFF951A6"/>
    <w:rsid w:val="EFFA30DF"/>
    <w:rsid w:val="EFFDA292"/>
    <w:rsid w:val="EFFF0E02"/>
    <w:rsid w:val="EFFF719B"/>
    <w:rsid w:val="F25B492B"/>
    <w:rsid w:val="F26B3E01"/>
    <w:rsid w:val="F277A8E5"/>
    <w:rsid w:val="F36FCD03"/>
    <w:rsid w:val="F37E63E1"/>
    <w:rsid w:val="F6EF59AA"/>
    <w:rsid w:val="F6FE0418"/>
    <w:rsid w:val="F6FE088B"/>
    <w:rsid w:val="F6FFED82"/>
    <w:rsid w:val="F739EBB6"/>
    <w:rsid w:val="F77A6E72"/>
    <w:rsid w:val="F77FDE96"/>
    <w:rsid w:val="F77FEC07"/>
    <w:rsid w:val="F77FF8BB"/>
    <w:rsid w:val="F7BD78B6"/>
    <w:rsid w:val="F7C5EE30"/>
    <w:rsid w:val="F7D55450"/>
    <w:rsid w:val="F7DF6C21"/>
    <w:rsid w:val="F7F7768B"/>
    <w:rsid w:val="F7FF133B"/>
    <w:rsid w:val="F8766AC6"/>
    <w:rsid w:val="F8ED6B63"/>
    <w:rsid w:val="F9F35C59"/>
    <w:rsid w:val="FA2FF217"/>
    <w:rsid w:val="FA33DB4D"/>
    <w:rsid w:val="FADBB605"/>
    <w:rsid w:val="FAFB0E40"/>
    <w:rsid w:val="FAFFA35C"/>
    <w:rsid w:val="FB6F372A"/>
    <w:rsid w:val="FB8BB334"/>
    <w:rsid w:val="FBB21B55"/>
    <w:rsid w:val="FBBD8BB9"/>
    <w:rsid w:val="FBBEEE61"/>
    <w:rsid w:val="FBDBC1C6"/>
    <w:rsid w:val="FBDF1617"/>
    <w:rsid w:val="FBE73B18"/>
    <w:rsid w:val="FBE9E11D"/>
    <w:rsid w:val="FBF7D2D2"/>
    <w:rsid w:val="FBFB24A8"/>
    <w:rsid w:val="FCEBB8BC"/>
    <w:rsid w:val="FD4D0CA3"/>
    <w:rsid w:val="FD6E89D7"/>
    <w:rsid w:val="FD9FAF24"/>
    <w:rsid w:val="FD9FE78E"/>
    <w:rsid w:val="FDBF8540"/>
    <w:rsid w:val="FDEBB5F8"/>
    <w:rsid w:val="FDFA5552"/>
    <w:rsid w:val="FDFEEA5B"/>
    <w:rsid w:val="FDFF375C"/>
    <w:rsid w:val="FDFF57DA"/>
    <w:rsid w:val="FDFFC269"/>
    <w:rsid w:val="FE3F5D08"/>
    <w:rsid w:val="FE3FE752"/>
    <w:rsid w:val="FE7DEE7B"/>
    <w:rsid w:val="FE7F1C8D"/>
    <w:rsid w:val="FEE936C1"/>
    <w:rsid w:val="FEF501F8"/>
    <w:rsid w:val="FEFF288D"/>
    <w:rsid w:val="FEFFD953"/>
    <w:rsid w:val="FF3AE817"/>
    <w:rsid w:val="FF3B96A2"/>
    <w:rsid w:val="FF55A182"/>
    <w:rsid w:val="FF5F58D7"/>
    <w:rsid w:val="FF7523CE"/>
    <w:rsid w:val="FF7FDD30"/>
    <w:rsid w:val="FF8F12DD"/>
    <w:rsid w:val="FF9F09D2"/>
    <w:rsid w:val="FF9FBC00"/>
    <w:rsid w:val="FFB13500"/>
    <w:rsid w:val="FFB163CE"/>
    <w:rsid w:val="FFBF963A"/>
    <w:rsid w:val="FFCF2C97"/>
    <w:rsid w:val="FFCF68A7"/>
    <w:rsid w:val="FFDB7FBD"/>
    <w:rsid w:val="FFDBCAC5"/>
    <w:rsid w:val="FFED8421"/>
    <w:rsid w:val="FFEE23B0"/>
    <w:rsid w:val="FFF204B5"/>
    <w:rsid w:val="FFF26279"/>
    <w:rsid w:val="FFF75C11"/>
    <w:rsid w:val="FFF9FDC1"/>
    <w:rsid w:val="FFFB3AD0"/>
    <w:rsid w:val="FFFBE5F5"/>
    <w:rsid w:val="FFFC7D5A"/>
    <w:rsid w:val="FFFCD462"/>
    <w:rsid w:val="FFFD95DB"/>
    <w:rsid w:val="FFFEE2DB"/>
    <w:rsid w:val="FFFF2722"/>
    <w:rsid w:val="FFFF4414"/>
    <w:rsid w:val="FFFF5F4A"/>
    <w:rsid w:val="FFFFCF2A"/>
    <w:rsid w:val="FFFFD4B2"/>
    <w:rsid w:val="FFFFF9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3"/>
    <w:unhideWhenUsed/>
    <w:qFormat/>
    <w:uiPriority w:val="0"/>
    <w:pPr>
      <w:keepNext/>
      <w:keepLines/>
      <w:spacing w:before="260" w:after="260" w:line="413" w:lineRule="auto"/>
      <w:outlineLvl w:val="2"/>
    </w:pPr>
    <w:rPr>
      <w:b/>
      <w:sz w:val="32"/>
    </w:rPr>
  </w:style>
  <w:style w:type="paragraph" w:styleId="5">
    <w:name w:val="heading 4"/>
    <w:basedOn w:val="1"/>
    <w:next w:val="1"/>
    <w:link w:val="44"/>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qFormat/>
    <w:uiPriority w:val="99"/>
    <w:pPr>
      <w:jc w:val="left"/>
    </w:pPr>
  </w:style>
  <w:style w:type="paragraph" w:styleId="7">
    <w:name w:val="Body Text"/>
    <w:basedOn w:val="1"/>
    <w:qFormat/>
    <w:uiPriority w:val="0"/>
    <w:pPr>
      <w:spacing w:after="120"/>
    </w:pPr>
    <w:rPr>
      <w:rFonts w:ascii="Times New Roman" w:hAnsi="Times New Roman"/>
      <w:szCs w:val="21"/>
    </w:rPr>
  </w:style>
  <w:style w:type="paragraph" w:styleId="8">
    <w:name w:val="toc 3"/>
    <w:basedOn w:val="1"/>
    <w:next w:val="1"/>
    <w:qFormat/>
    <w:uiPriority w:val="39"/>
    <w:pPr>
      <w:ind w:left="840" w:leftChars="400"/>
    </w:pPr>
  </w:style>
  <w:style w:type="paragraph" w:styleId="9">
    <w:name w:val="Date"/>
    <w:basedOn w:val="1"/>
    <w:next w:val="1"/>
    <w:link w:val="28"/>
    <w:qFormat/>
    <w:uiPriority w:val="0"/>
    <w:pPr>
      <w:ind w:left="100" w:leftChars="2500"/>
    </w:pPr>
  </w:style>
  <w:style w:type="paragraph" w:styleId="10">
    <w:name w:val="Balloon Text"/>
    <w:basedOn w:val="1"/>
    <w:link w:val="47"/>
    <w:qFormat/>
    <w:uiPriority w:val="0"/>
    <w:pPr>
      <w:spacing w:line="240" w:lineRule="auto"/>
    </w:pPr>
    <w:rPr>
      <w:sz w:val="18"/>
      <w:szCs w:val="18"/>
    </w:rPr>
  </w:style>
  <w:style w:type="paragraph" w:styleId="11">
    <w:name w:val="footer"/>
    <w:basedOn w:val="1"/>
    <w:link w:val="45"/>
    <w:unhideWhenUsed/>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pPr>
      <w:tabs>
        <w:tab w:val="right" w:leader="dot" w:pos="9214"/>
      </w:tabs>
      <w:spacing w:beforeLines="20"/>
    </w:pPr>
    <w:rPr>
      <w:rFonts w:ascii="Times New Roman" w:hAnsi="Times New Roman" w:eastAsia="仿宋_GB2312"/>
      <w:szCs w:val="21"/>
    </w:rPr>
  </w:style>
  <w:style w:type="paragraph" w:styleId="14">
    <w:name w:val="toc 2"/>
    <w:basedOn w:val="1"/>
    <w:next w:val="1"/>
    <w:unhideWhenUsed/>
    <w:qFormat/>
    <w:uiPriority w:val="39"/>
    <w:pPr>
      <w:tabs>
        <w:tab w:val="right" w:leader="dot" w:pos="9214"/>
      </w:tabs>
      <w:ind w:left="420" w:leftChars="200"/>
    </w:pPr>
  </w:style>
  <w:style w:type="paragraph" w:styleId="15">
    <w:name w:val="Normal (Web)"/>
    <w:basedOn w:val="1"/>
    <w:qFormat/>
    <w:uiPriority w:val="0"/>
    <w:pPr>
      <w:spacing w:beforeAutospacing="1" w:afterAutospacing="1"/>
      <w:jc w:val="left"/>
    </w:pPr>
    <w:rPr>
      <w:kern w:val="0"/>
      <w:szCs w:val="24"/>
    </w:rPr>
  </w:style>
  <w:style w:type="paragraph" w:styleId="16">
    <w:name w:val="Title"/>
    <w:basedOn w:val="1"/>
    <w:next w:val="1"/>
    <w:qFormat/>
    <w:uiPriority w:val="0"/>
    <w:pPr>
      <w:spacing w:before="100" w:beforeLines="100" w:after="50" w:afterLines="50"/>
      <w:jc w:val="center"/>
      <w:outlineLvl w:val="0"/>
    </w:pPr>
    <w:rPr>
      <w:rFonts w:asciiTheme="majorHAnsi" w:hAnsiTheme="majorHAnsi" w:cstheme="majorBidi"/>
      <w:b/>
      <w:bCs/>
      <w:sz w:val="36"/>
      <w:szCs w:val="32"/>
    </w:rPr>
  </w:style>
  <w:style w:type="paragraph" w:styleId="17">
    <w:name w:val="annotation subject"/>
    <w:basedOn w:val="6"/>
    <w:next w:val="6"/>
    <w:link w:val="31"/>
    <w:qFormat/>
    <w:uiPriority w:val="0"/>
    <w:rPr>
      <w:b/>
      <w:bCs/>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Hyperlink"/>
    <w:basedOn w:val="20"/>
    <w:unhideWhenUsed/>
    <w:qFormat/>
    <w:uiPriority w:val="99"/>
    <w:rPr>
      <w:color w:val="0000FF"/>
      <w:u w:val="single"/>
    </w:rPr>
  </w:style>
  <w:style w:type="character" w:styleId="23">
    <w:name w:val="annotation reference"/>
    <w:basedOn w:val="20"/>
    <w:semiHidden/>
    <w:qFormat/>
    <w:uiPriority w:val="99"/>
    <w:rPr>
      <w:sz w:val="21"/>
      <w:szCs w:val="21"/>
    </w:rPr>
  </w:style>
  <w:style w:type="paragraph" w:customStyle="1" w:styleId="24">
    <w:name w:val="GD正文"/>
    <w:basedOn w:val="25"/>
    <w:qFormat/>
    <w:uiPriority w:val="0"/>
    <w:rPr>
      <w:rFonts w:eastAsia="仿宋_GB2312"/>
      <w:color w:val="auto"/>
      <w:sz w:val="21"/>
      <w:szCs w:val="21"/>
    </w:rPr>
  </w:style>
  <w:style w:type="paragraph" w:customStyle="1" w:styleId="25">
    <w:name w:val="Default"/>
    <w:qFormat/>
    <w:uiPriority w:val="0"/>
    <w:pPr>
      <w:widowControl w:val="0"/>
      <w:autoSpaceDE w:val="0"/>
      <w:autoSpaceDN w:val="0"/>
      <w:adjustRightInd w:val="0"/>
      <w:spacing w:line="276" w:lineRule="auto"/>
    </w:pPr>
    <w:rPr>
      <w:rFonts w:ascii="Times New Roman" w:hAnsi="Times New Roman" w:eastAsia="宋体" w:cs="Times New Roman"/>
      <w:color w:val="000000"/>
      <w:sz w:val="24"/>
      <w:szCs w:val="24"/>
      <w:lang w:val="en-US" w:eastAsia="zh-CN" w:bidi="ar-SA"/>
    </w:rPr>
  </w:style>
  <w:style w:type="paragraph" w:customStyle="1" w:styleId="26">
    <w:name w:val="标题 章"/>
    <w:basedOn w:val="2"/>
    <w:qFormat/>
    <w:uiPriority w:val="0"/>
    <w:pPr>
      <w:spacing w:before="480" w:after="240" w:line="480" w:lineRule="auto"/>
      <w:jc w:val="center"/>
    </w:pPr>
    <w:rPr>
      <w:rFonts w:ascii="Times New Roman" w:hAnsi="Times New Roman"/>
      <w:sz w:val="28"/>
    </w:rPr>
  </w:style>
  <w:style w:type="character" w:customStyle="1" w:styleId="27">
    <w:name w:val="页眉 Char"/>
    <w:basedOn w:val="20"/>
    <w:link w:val="12"/>
    <w:qFormat/>
    <w:uiPriority w:val="0"/>
    <w:rPr>
      <w:rFonts w:ascii="Calibri" w:hAnsi="Calibri"/>
      <w:kern w:val="2"/>
      <w:sz w:val="18"/>
      <w:szCs w:val="18"/>
    </w:rPr>
  </w:style>
  <w:style w:type="character" w:customStyle="1" w:styleId="28">
    <w:name w:val="日期 Char"/>
    <w:basedOn w:val="20"/>
    <w:link w:val="9"/>
    <w:qFormat/>
    <w:uiPriority w:val="0"/>
    <w:rPr>
      <w:rFonts w:ascii="Calibri" w:hAnsi="Calibri"/>
      <w:kern w:val="2"/>
      <w:sz w:val="21"/>
      <w:szCs w:val="22"/>
    </w:rPr>
  </w:style>
  <w:style w:type="character" w:customStyle="1" w:styleId="29">
    <w:name w:val="批注文字 Char"/>
    <w:basedOn w:val="20"/>
    <w:link w:val="6"/>
    <w:semiHidden/>
    <w:qFormat/>
    <w:uiPriority w:val="99"/>
    <w:rPr>
      <w:rFonts w:ascii="Calibri" w:hAnsi="Calibri"/>
      <w:kern w:val="2"/>
      <w:sz w:val="21"/>
      <w:szCs w:val="22"/>
    </w:rPr>
  </w:style>
  <w:style w:type="paragraph" w:styleId="30">
    <w:name w:val="List Paragraph"/>
    <w:basedOn w:val="1"/>
    <w:qFormat/>
    <w:uiPriority w:val="99"/>
    <w:pPr>
      <w:ind w:firstLine="420" w:firstLineChars="200"/>
    </w:pPr>
  </w:style>
  <w:style w:type="character" w:customStyle="1" w:styleId="31">
    <w:name w:val="批注主题 Char"/>
    <w:basedOn w:val="29"/>
    <w:link w:val="17"/>
    <w:qFormat/>
    <w:uiPriority w:val="0"/>
    <w:rPr>
      <w:rFonts w:ascii="Calibri" w:hAnsi="Calibri"/>
      <w:b/>
      <w:bCs/>
      <w:kern w:val="2"/>
      <w:sz w:val="21"/>
      <w:szCs w:val="22"/>
    </w:rPr>
  </w:style>
  <w:style w:type="paragraph" w:customStyle="1" w:styleId="32">
    <w:name w:val="msolistparagraph"/>
    <w:basedOn w:val="1"/>
    <w:qFormat/>
    <w:uiPriority w:val="0"/>
    <w:pPr>
      <w:ind w:firstLine="420" w:firstLineChars="200"/>
    </w:pPr>
  </w:style>
  <w:style w:type="table" w:customStyle="1" w:styleId="33">
    <w:name w:val="Table Normal"/>
    <w:basedOn w:val="18"/>
    <w:semiHidden/>
    <w:qFormat/>
    <w:uiPriority w:val="0"/>
    <w:rPr>
      <w:rFonts w:ascii="Calibri" w:hAnsi="Calibri"/>
    </w:rPr>
    <w:tblPr>
      <w:tblCellMar>
        <w:top w:w="0" w:type="dxa"/>
        <w:left w:w="0" w:type="dxa"/>
        <w:bottom w:w="0" w:type="dxa"/>
        <w:right w:w="0" w:type="dxa"/>
      </w:tblCellMar>
    </w:tblPr>
  </w:style>
  <w:style w:type="paragraph" w:customStyle="1" w:styleId="34">
    <w:name w:val="修订1"/>
    <w:hidden/>
    <w:unhideWhenUsed/>
    <w:qFormat/>
    <w:uiPriority w:val="99"/>
    <w:rPr>
      <w:rFonts w:ascii="Calibri" w:hAnsi="Calibri" w:eastAsia="宋体" w:cs="Times New Roman"/>
      <w:kern w:val="2"/>
      <w:sz w:val="21"/>
      <w:szCs w:val="22"/>
      <w:lang w:val="en-US" w:eastAsia="zh-CN" w:bidi="ar-SA"/>
    </w:rPr>
  </w:style>
  <w:style w:type="paragraph" w:customStyle="1" w:styleId="35">
    <w:name w:val="一级标题"/>
    <w:basedOn w:val="1"/>
    <w:link w:val="36"/>
    <w:qFormat/>
    <w:uiPriority w:val="0"/>
    <w:pPr>
      <w:keepNext/>
      <w:keepLines/>
      <w:overflowPunct w:val="0"/>
      <w:spacing w:before="480" w:after="240" w:line="360" w:lineRule="auto"/>
      <w:jc w:val="center"/>
      <w:outlineLvl w:val="0"/>
    </w:pPr>
    <w:rPr>
      <w:rFonts w:ascii="宋体" w:hAnsi="宋体"/>
      <w:b/>
      <w:bCs/>
      <w:kern w:val="44"/>
      <w:sz w:val="32"/>
      <w:szCs w:val="32"/>
    </w:rPr>
  </w:style>
  <w:style w:type="character" w:customStyle="1" w:styleId="36">
    <w:name w:val="一级标题 字符"/>
    <w:basedOn w:val="20"/>
    <w:link w:val="35"/>
    <w:qFormat/>
    <w:uiPriority w:val="0"/>
    <w:rPr>
      <w:rFonts w:ascii="宋体" w:hAnsi="宋体"/>
      <w:b/>
      <w:bCs/>
      <w:kern w:val="44"/>
      <w:sz w:val="32"/>
      <w:szCs w:val="32"/>
    </w:rPr>
  </w:style>
  <w:style w:type="paragraph" w:customStyle="1" w:styleId="37">
    <w:name w:val="二级标题"/>
    <w:basedOn w:val="1"/>
    <w:link w:val="38"/>
    <w:qFormat/>
    <w:uiPriority w:val="0"/>
    <w:pPr>
      <w:keepNext/>
      <w:keepLines/>
      <w:overflowPunct w:val="0"/>
      <w:spacing w:before="100" w:beforeAutospacing="1" w:after="100" w:afterAutospacing="1" w:line="360" w:lineRule="auto"/>
      <w:jc w:val="center"/>
      <w:outlineLvl w:val="1"/>
    </w:pPr>
    <w:rPr>
      <w:rFonts w:ascii="宋体" w:hAnsi="宋体"/>
      <w:b/>
      <w:sz w:val="28"/>
      <w:szCs w:val="24"/>
    </w:rPr>
  </w:style>
  <w:style w:type="character" w:customStyle="1" w:styleId="38">
    <w:name w:val="二级标题 字符"/>
    <w:basedOn w:val="20"/>
    <w:link w:val="37"/>
    <w:qFormat/>
    <w:uiPriority w:val="0"/>
    <w:rPr>
      <w:rFonts w:ascii="宋体" w:hAnsi="宋体"/>
      <w:b/>
      <w:kern w:val="2"/>
      <w:sz w:val="28"/>
      <w:szCs w:val="24"/>
    </w:rPr>
  </w:style>
  <w:style w:type="paragraph" w:customStyle="1" w:styleId="39">
    <w:name w:val="三级标题"/>
    <w:basedOn w:val="1"/>
    <w:link w:val="40"/>
    <w:qFormat/>
    <w:uiPriority w:val="0"/>
    <w:pPr>
      <w:overflowPunct w:val="0"/>
      <w:adjustRightInd w:val="0"/>
      <w:spacing w:line="360" w:lineRule="auto"/>
      <w:jc w:val="left"/>
    </w:pPr>
    <w:rPr>
      <w:rFonts w:ascii="宋体" w:hAnsi="宋体"/>
      <w:b/>
      <w:color w:val="000000"/>
      <w:kern w:val="0"/>
      <w:szCs w:val="24"/>
    </w:rPr>
  </w:style>
  <w:style w:type="character" w:customStyle="1" w:styleId="40">
    <w:name w:val="三级标题 字符"/>
    <w:basedOn w:val="20"/>
    <w:link w:val="39"/>
    <w:qFormat/>
    <w:uiPriority w:val="0"/>
    <w:rPr>
      <w:rFonts w:ascii="宋体" w:hAnsi="宋体"/>
      <w:b/>
      <w:color w:val="000000"/>
      <w:sz w:val="24"/>
      <w:szCs w:val="24"/>
    </w:rPr>
  </w:style>
  <w:style w:type="paragraph" w:customStyle="1" w:styleId="41">
    <w:name w:val="罗马"/>
    <w:basedOn w:val="13"/>
    <w:link w:val="42"/>
    <w:qFormat/>
    <w:uiPriority w:val="0"/>
    <w:pPr>
      <w:spacing w:before="20"/>
      <w:jc w:val="center"/>
    </w:pPr>
    <w:rPr>
      <w:rFonts w:eastAsia="宋体"/>
      <w:b/>
      <w:bCs/>
      <w:sz w:val="28"/>
      <w:szCs w:val="28"/>
      <w:lang w:val="zh-CN"/>
    </w:rPr>
  </w:style>
  <w:style w:type="character" w:customStyle="1" w:styleId="42">
    <w:name w:val="罗马 字符"/>
    <w:basedOn w:val="20"/>
    <w:link w:val="41"/>
    <w:qFormat/>
    <w:uiPriority w:val="0"/>
    <w:rPr>
      <w:b/>
      <w:bCs/>
      <w:kern w:val="2"/>
      <w:sz w:val="28"/>
      <w:szCs w:val="28"/>
      <w:lang w:val="zh-CN"/>
    </w:rPr>
  </w:style>
  <w:style w:type="character" w:customStyle="1" w:styleId="43">
    <w:name w:val="标题 3 Char"/>
    <w:basedOn w:val="20"/>
    <w:link w:val="4"/>
    <w:qFormat/>
    <w:uiPriority w:val="0"/>
    <w:rPr>
      <w:rFonts w:ascii="Calibri" w:hAnsi="Calibri"/>
      <w:b/>
      <w:kern w:val="2"/>
      <w:sz w:val="32"/>
      <w:szCs w:val="22"/>
    </w:rPr>
  </w:style>
  <w:style w:type="character" w:customStyle="1" w:styleId="44">
    <w:name w:val="标题 4 Char"/>
    <w:basedOn w:val="20"/>
    <w:link w:val="5"/>
    <w:qFormat/>
    <w:uiPriority w:val="0"/>
    <w:rPr>
      <w:rFonts w:ascii="Arial" w:hAnsi="Arial" w:eastAsia="黑体"/>
      <w:b/>
      <w:kern w:val="2"/>
      <w:sz w:val="28"/>
      <w:szCs w:val="22"/>
    </w:rPr>
  </w:style>
  <w:style w:type="character" w:customStyle="1" w:styleId="45">
    <w:name w:val="页脚 Char"/>
    <w:basedOn w:val="20"/>
    <w:link w:val="11"/>
    <w:qFormat/>
    <w:uiPriority w:val="99"/>
    <w:rPr>
      <w:rFonts w:ascii="Calibri" w:hAnsi="Calibri"/>
      <w:kern w:val="2"/>
      <w:sz w:val="18"/>
      <w:szCs w:val="18"/>
    </w:rPr>
  </w:style>
  <w:style w:type="paragraph" w:customStyle="1" w:styleId="46">
    <w:name w:val="修订2"/>
    <w:hidden/>
    <w:unhideWhenUsed/>
    <w:qFormat/>
    <w:uiPriority w:val="99"/>
    <w:rPr>
      <w:rFonts w:ascii="Calibri" w:hAnsi="Calibri" w:eastAsia="宋体" w:cs="Times New Roman"/>
      <w:kern w:val="2"/>
      <w:sz w:val="24"/>
      <w:szCs w:val="22"/>
      <w:lang w:val="en-US" w:eastAsia="zh-CN" w:bidi="ar-SA"/>
    </w:rPr>
  </w:style>
  <w:style w:type="character" w:customStyle="1" w:styleId="47">
    <w:name w:val="批注框文本 Char"/>
    <w:basedOn w:val="20"/>
    <w:link w:val="10"/>
    <w:qFormat/>
    <w:uiPriority w:val="0"/>
    <w:rPr>
      <w:rFonts w:ascii="Calibri" w:hAnsi="Calibri"/>
      <w:kern w:val="2"/>
      <w:sz w:val="18"/>
      <w:szCs w:val="18"/>
    </w:rPr>
  </w:style>
  <w:style w:type="paragraph" w:customStyle="1" w:styleId="48">
    <w:name w:val="Body text|1"/>
    <w:basedOn w:val="1"/>
    <w:qFormat/>
    <w:uiPriority w:val="0"/>
    <w:pPr>
      <w:spacing w:line="415" w:lineRule="auto"/>
      <w:ind w:firstLine="400"/>
    </w:pPr>
    <w:rPr>
      <w:rFonts w:ascii="宋体" w:hAnsi="宋体" w:cs="宋体"/>
      <w:lang w:val="zh-TW" w:eastAsia="zh-TW" w:bidi="zh-TW"/>
    </w:rPr>
  </w:style>
  <w:style w:type="paragraph" w:customStyle="1" w:styleId="49">
    <w:name w:val="Header or footer|1"/>
    <w:basedOn w:val="1"/>
    <w:qFormat/>
    <w:uiPriority w:val="0"/>
    <w:rPr>
      <w:b/>
      <w:bCs/>
      <w:sz w:val="17"/>
      <w:szCs w:val="17"/>
      <w:lang w:val="zh-TW" w:eastAsia="zh-TW" w:bidi="zh-TW"/>
    </w:rPr>
  </w:style>
  <w:style w:type="paragraph" w:customStyle="1" w:styleId="50">
    <w:name w:val="其他标准称谓"/>
    <w:basedOn w:val="25"/>
    <w:next w:val="25"/>
    <w:qFormat/>
    <w:uiPriority w:val="99"/>
    <w:rPr>
      <w:color w:val="auto"/>
    </w:rPr>
  </w:style>
  <w:style w:type="paragraph" w:customStyle="1" w:styleId="51">
    <w:name w:val="标准标志"/>
    <w:basedOn w:val="25"/>
    <w:next w:val="25"/>
    <w:qFormat/>
    <w:uiPriority w:val="99"/>
    <w:rPr>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18136</Words>
  <Characters>19614</Characters>
  <Lines>150</Lines>
  <Paragraphs>42</Paragraphs>
  <TotalTime>217</TotalTime>
  <ScaleCrop>false</ScaleCrop>
  <LinksUpToDate>false</LinksUpToDate>
  <CharactersWithSpaces>20242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2023-11-02T11:34:00Z</dcterms:created>
  <dc:creator>周慕来</dc:creator>
  <cp:lastModifiedBy>lz</cp:lastModifiedBy>
  <dcterms:modified xsi:type="dcterms:W3CDTF">2024-08-13T17:14:52Z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DED0C6015BD847069864F93AB4E69249_13</vt:lpwstr>
  </property>
</Properties>
</file>