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autoSpaceDE w:val="0"/>
        <w:spacing w:line="560" w:lineRule="exact"/>
        <w:jc w:val="center"/>
        <w:rPr>
          <w:rFonts w:hint="eastAsia" w:ascii="方正小标宋简体" w:hAnsi="Times New Roman" w:eastAsia="方正小标宋简体"/>
          <w:spacing w:val="8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eastAsia="方正小标宋简体"/>
          <w:spacing w:val="8"/>
          <w:sz w:val="44"/>
          <w:szCs w:val="44"/>
          <w:shd w:val="clear" w:color="auto" w:fill="FFFFFF"/>
        </w:rPr>
        <w:t>青岛市智能建造生产企业申报指南（试行）</w:t>
      </w:r>
      <w:bookmarkEnd w:id="0"/>
    </w:p>
    <w:p>
      <w:pPr>
        <w:overflowPunct w:val="0"/>
        <w:autoSpaceDE w:val="0"/>
        <w:spacing w:line="560" w:lineRule="exact"/>
        <w:rPr>
          <w:rFonts w:hint="eastAsia" w:ascii="黑体" w:hAnsi="黑体" w:eastAsia="黑体"/>
          <w:spacing w:val="8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8"/>
          <w:sz w:val="32"/>
          <w:szCs w:val="32"/>
          <w:shd w:val="clear" w:color="auto" w:fill="FFFFFF"/>
        </w:rPr>
        <w:t xml:space="preserve"> </w:t>
      </w:r>
    </w:p>
    <w:p>
      <w:pPr>
        <w:overflowPunct w:val="0"/>
        <w:autoSpaceDE w:val="0"/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指导智能建造生产企业推进数字化、信息化建设，打造智能工厂、车间、产线，推动建筑工业化、数字化、绿色化发展，根据《青岛市智能建造生产企业评价指标（试行）》(以下简称《评价指标》），青岛市住房和城乡建设局编制本指南，申报要求如下：</w:t>
      </w:r>
    </w:p>
    <w:p>
      <w:pPr>
        <w:overflowPunct w:val="0"/>
        <w:autoSpaceDE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一、申报范围</w:t>
      </w:r>
    </w:p>
    <w:p>
      <w:pPr>
        <w:overflowPunct w:val="0"/>
        <w:autoSpaceDE w:val="0"/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青岛市辖区范围内从事智能建造与建筑工业化的相关建材生产企业。</w:t>
      </w:r>
    </w:p>
    <w:p>
      <w:pPr>
        <w:overflowPunct w:val="0"/>
        <w:autoSpaceDE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二、申报条件</w:t>
      </w:r>
    </w:p>
    <w:p>
      <w:pPr>
        <w:autoSpaceDE w:val="0"/>
        <w:spacing w:line="560" w:lineRule="exact"/>
        <w:ind w:firstLine="640" w:firstLineChars="200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1.在青岛市行政区域内注册，具有独立法人资格，近三年来无不良信用纪录，未发生重大生产安全事故。</w:t>
      </w:r>
    </w:p>
    <w:p>
      <w:pPr>
        <w:autoSpaceDE w:val="0"/>
        <w:spacing w:line="56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2.申报单位应对照</w:t>
      </w:r>
      <w:r>
        <w:rPr>
          <w:rFonts w:hint="eastAsia" w:ascii="仿宋_GB2312" w:eastAsia="仿宋_GB2312"/>
          <w:sz w:val="32"/>
          <w:szCs w:val="32"/>
        </w:rPr>
        <w:t>《评价指标》</w:t>
      </w:r>
      <w:r>
        <w:rPr>
          <w:rFonts w:hint="eastAsia" w:ascii="仿宋_GB2312" w:eastAsia="仿宋_GB2312"/>
          <w:kern w:val="0"/>
          <w:sz w:val="32"/>
          <w:szCs w:val="32"/>
        </w:rPr>
        <w:t>，围绕基础建设、智能生产、智能运营、安全管理和研发创新等方面指标要求开展相关技术应用。</w:t>
      </w:r>
    </w:p>
    <w:p>
      <w:pPr>
        <w:autoSpaceDE w:val="0"/>
        <w:spacing w:line="56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3.智能生产方面具有一定工作基础和较好的示范引领作用。</w:t>
      </w:r>
    </w:p>
    <w:p>
      <w:pPr>
        <w:autoSpaceDE w:val="0"/>
        <w:spacing w:line="56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4.应用的智能建造相关技术、装备、系统、软件、平台等无知识产权纠纷。</w:t>
      </w:r>
    </w:p>
    <w:p>
      <w:pPr>
        <w:overflowPunct w:val="0"/>
        <w:autoSpaceDE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三、申报流程</w:t>
      </w:r>
    </w:p>
    <w:p>
      <w:pPr>
        <w:pStyle w:val="3"/>
        <w:overflowPunct w:val="0"/>
        <w:autoSpaceDE w:val="0"/>
        <w:spacing w:after="0" w:line="560" w:lineRule="exact"/>
        <w:ind w:firstLine="643" w:firstLineChars="200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1.企业自评。</w:t>
      </w:r>
      <w:r>
        <w:rPr>
          <w:rFonts w:hint="eastAsia" w:ascii="仿宋_GB2312" w:eastAsia="仿宋_GB2312"/>
          <w:sz w:val="32"/>
          <w:szCs w:val="32"/>
        </w:rPr>
        <w:t>企业按照《评价指标》采取自主申报、自评得分的办法，自评得分65分（含）以上的企业可向区（市）建设行政主管部门提出申请，提交相关材料。</w:t>
      </w:r>
    </w:p>
    <w:p>
      <w:pPr>
        <w:pStyle w:val="3"/>
        <w:overflowPunct w:val="0"/>
        <w:autoSpaceDE w:val="0"/>
        <w:spacing w:after="0" w:line="560" w:lineRule="exact"/>
        <w:ind w:firstLine="643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2.审核方式。</w:t>
      </w:r>
      <w:r>
        <w:rPr>
          <w:rFonts w:hint="eastAsia" w:ascii="仿宋_GB2312" w:eastAsia="仿宋_GB2312"/>
          <w:sz w:val="32"/>
          <w:szCs w:val="32"/>
        </w:rPr>
        <w:t>申报单位按《评价指标》要求，编制申报材料和试点方案（PPT），市住房城乡建设局组织专家进行材料审核、答辩与现场核查的方式进行综合评价。</w:t>
      </w:r>
    </w:p>
    <w:p>
      <w:pPr>
        <w:pStyle w:val="3"/>
        <w:overflowPunct w:val="0"/>
        <w:autoSpaceDE w:val="0"/>
        <w:spacing w:after="0"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3.评审公布。</w:t>
      </w:r>
      <w:r>
        <w:rPr>
          <w:rFonts w:hint="eastAsia" w:ascii="仿宋_GB2312" w:eastAsia="仿宋_GB2312"/>
          <w:sz w:val="32"/>
          <w:szCs w:val="32"/>
        </w:rPr>
        <w:t>综合评审结果达到65分（含）以上的企业，由市住房城乡建设局进行公示和发布。</w:t>
      </w:r>
    </w:p>
    <w:p>
      <w:pPr>
        <w:pStyle w:val="3"/>
        <w:overflowPunct w:val="0"/>
        <w:autoSpaceDE w:val="0"/>
        <w:spacing w:after="0"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四、激励措施</w:t>
      </w:r>
    </w:p>
    <w:p>
      <w:pPr>
        <w:pStyle w:val="3"/>
        <w:overflowPunct w:val="0"/>
        <w:autoSpaceDE w:val="0"/>
        <w:spacing w:after="0" w:line="560" w:lineRule="exact"/>
        <w:ind w:firstLine="643" w:firstLineChars="200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1.创新引领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>支持科研院所、行业协会、骨干企业开展智能建造关键技术攻关， 加强科技成果转化， 推广新技术、新产品。</w:t>
      </w:r>
      <w:r>
        <w:rPr>
          <w:rFonts w:hint="eastAsia" w:ascii="仿宋_GB2312" w:eastAsia="仿宋_GB2312"/>
          <w:kern w:val="0"/>
          <w:sz w:val="32"/>
          <w:szCs w:val="32"/>
        </w:rPr>
        <w:t>对于入选的智能建造生产企业，择优推荐申报智能建造、数字经济高质量发展、制造业数字化转型等领域奖励、奖项。</w:t>
      </w:r>
    </w:p>
    <w:p>
      <w:pPr>
        <w:pStyle w:val="3"/>
        <w:overflowPunct w:val="0"/>
        <w:autoSpaceDE w:val="0"/>
        <w:spacing w:after="0" w:line="560" w:lineRule="exact"/>
        <w:ind w:firstLine="643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2.推广应用。</w:t>
      </w:r>
      <w:r>
        <w:rPr>
          <w:rFonts w:hint="eastAsia" w:ascii="仿宋_GB2312" w:eastAsia="仿宋_GB2312"/>
          <w:kern w:val="0"/>
          <w:sz w:val="32"/>
          <w:szCs w:val="32"/>
        </w:rPr>
        <w:t>鼓励工程建设项目与智能建造生产企业开展合作，不断</w:t>
      </w:r>
      <w:r>
        <w:rPr>
          <w:rFonts w:hint="eastAsia" w:ascii="仿宋_GB2312" w:eastAsia="仿宋_GB2312"/>
          <w:color w:val="000000"/>
          <w:sz w:val="32"/>
          <w:szCs w:val="32"/>
        </w:rPr>
        <w:t>推进工业化、数字化、智能化技术集成应用，促进智能建造产业链一体化、集聚化发展，</w:t>
      </w:r>
      <w:r>
        <w:rPr>
          <w:rFonts w:hint="eastAsia" w:ascii="仿宋_GB2312" w:eastAsia="仿宋_GB2312"/>
          <w:kern w:val="0"/>
          <w:sz w:val="32"/>
          <w:szCs w:val="32"/>
        </w:rPr>
        <w:t>支持企业在数字化、智能化转型升级中发挥示范作用。</w:t>
      </w:r>
    </w:p>
    <w:p>
      <w:pPr>
        <w:pStyle w:val="3"/>
        <w:overflowPunct w:val="0"/>
        <w:autoSpaceDE w:val="0"/>
        <w:spacing w:after="0" w:line="560" w:lineRule="exact"/>
        <w:ind w:firstLine="643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3.加强宣传。</w:t>
      </w:r>
      <w:r>
        <w:rPr>
          <w:rFonts w:hint="eastAsia" w:ascii="仿宋_GB2312" w:eastAsia="仿宋_GB2312"/>
          <w:color w:val="000000"/>
          <w:sz w:val="32"/>
          <w:szCs w:val="32"/>
        </w:rPr>
        <w:t>开展智能建造工作宣传、政策解读、技术交流， 定期总结智能建造和建筑工业化发展经验，</w:t>
      </w:r>
      <w:r>
        <w:rPr>
          <w:rFonts w:hint="eastAsia" w:ascii="仿宋_GB2312" w:eastAsia="仿宋_GB2312"/>
          <w:kern w:val="0"/>
          <w:sz w:val="32"/>
          <w:szCs w:val="32"/>
        </w:rPr>
        <w:t>对于综合评价较好的智能建造生产企业，加强企业、产品、技术宣传。</w:t>
      </w:r>
    </w:p>
    <w:p>
      <w:pPr>
        <w:rPr>
          <w:rFonts w:hint="eastAsia" w:ascii="Times New Roman" w:eastAsia="宋体"/>
          <w:szCs w:val="21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4.跟踪</w:t>
      </w:r>
      <w:r>
        <w:rPr>
          <w:rFonts w:hint="eastAsia" w:ascii="仿宋_GB2312" w:eastAsia="仿宋_GB2312"/>
          <w:b/>
          <w:bCs/>
          <w:kern w:val="0"/>
          <w:sz w:val="32"/>
          <w:szCs w:val="32"/>
        </w:rPr>
        <w:t>复评。</w:t>
      </w:r>
      <w:r>
        <w:rPr>
          <w:rFonts w:hint="eastAsia" w:ascii="仿宋_GB2312" w:eastAsia="仿宋_GB2312"/>
          <w:kern w:val="0"/>
          <w:sz w:val="32"/>
          <w:szCs w:val="32"/>
        </w:rPr>
        <w:t>鼓励</w:t>
      </w:r>
      <w:r>
        <w:rPr>
          <w:rFonts w:hint="eastAsia" w:ascii="仿宋_GB2312" w:eastAsia="仿宋_GB2312"/>
          <w:sz w:val="32"/>
          <w:szCs w:val="32"/>
        </w:rPr>
        <w:t>智能建造生产</w:t>
      </w:r>
      <w:r>
        <w:rPr>
          <w:rFonts w:hint="eastAsia" w:ascii="仿宋_GB2312" w:eastAsia="仿宋_GB2312"/>
          <w:kern w:val="0"/>
          <w:sz w:val="32"/>
          <w:szCs w:val="32"/>
        </w:rPr>
        <w:t>企业根据行业发展情况进行技术更新迭代，每年对企业试点情况进行评估，评估不达标的企业退出试点企业库。</w:t>
      </w:r>
    </w:p>
    <w:p>
      <w:pPr>
        <w:pStyle w:val="2"/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2B2269-ABFB-424A-A481-26D92583603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92A600B-44E6-4CCD-A4E4-598B4CE841F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1D07F67-616E-45F6-ACBD-6D608EB3FAC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736BD4C-7772-4889-A5D0-CD9F0C2FC1F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ODBmZTMxYzc3ZmVhNTMwOGMwMzdjNWUxNDAxOTcifQ=="/>
  </w:docVars>
  <w:rsids>
    <w:rsidRoot w:val="041514DC"/>
    <w:rsid w:val="00224DC4"/>
    <w:rsid w:val="00232624"/>
    <w:rsid w:val="00275B15"/>
    <w:rsid w:val="00461BCC"/>
    <w:rsid w:val="004A7886"/>
    <w:rsid w:val="00661584"/>
    <w:rsid w:val="006A30D3"/>
    <w:rsid w:val="00810433"/>
    <w:rsid w:val="0089601A"/>
    <w:rsid w:val="00A22FB1"/>
    <w:rsid w:val="00A93CBA"/>
    <w:rsid w:val="00B51E44"/>
    <w:rsid w:val="00BD469A"/>
    <w:rsid w:val="00E55CE5"/>
    <w:rsid w:val="00EB610B"/>
    <w:rsid w:val="00F66C17"/>
    <w:rsid w:val="00F76188"/>
    <w:rsid w:val="041514DC"/>
    <w:rsid w:val="07990616"/>
    <w:rsid w:val="09750C0F"/>
    <w:rsid w:val="169C179E"/>
    <w:rsid w:val="1A1316B3"/>
    <w:rsid w:val="21A734D8"/>
    <w:rsid w:val="32E1156B"/>
    <w:rsid w:val="38A66578"/>
    <w:rsid w:val="3F3502DE"/>
    <w:rsid w:val="432F53AF"/>
    <w:rsid w:val="464C2494"/>
    <w:rsid w:val="4F530677"/>
    <w:rsid w:val="52846D9A"/>
    <w:rsid w:val="547A1DD9"/>
    <w:rsid w:val="54F860F5"/>
    <w:rsid w:val="57F10A2D"/>
    <w:rsid w:val="58F60C2E"/>
    <w:rsid w:val="60991AB9"/>
    <w:rsid w:val="66507267"/>
    <w:rsid w:val="6D543EB3"/>
    <w:rsid w:val="7016507D"/>
    <w:rsid w:val="77FD770D"/>
    <w:rsid w:val="78947487"/>
    <w:rsid w:val="7A7A32B6"/>
    <w:rsid w:val="7C8B79F4"/>
    <w:rsid w:val="7D4F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link w:val="18"/>
    <w:autoRedefine/>
    <w:qFormat/>
    <w:uiPriority w:val="0"/>
    <w:pPr>
      <w:spacing w:after="120"/>
    </w:pPr>
  </w:style>
  <w:style w:type="paragraph" w:styleId="4">
    <w:name w:val="Body Text Indent"/>
    <w:basedOn w:val="1"/>
    <w:link w:val="19"/>
    <w:autoRedefine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16"/>
    <w:autoRedefine/>
    <w:qFormat/>
    <w:uiPriority w:val="0"/>
    <w:pPr>
      <w:ind w:left="100" w:leftChars="2500"/>
    </w:pPr>
  </w:style>
  <w:style w:type="paragraph" w:styleId="6">
    <w:name w:val="Balloon Text"/>
    <w:basedOn w:val="1"/>
    <w:link w:val="21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autoRedefine/>
    <w:unhideWhenUsed/>
    <w:qFormat/>
    <w:uiPriority w:val="39"/>
    <w:rPr>
      <w:rFonts w:ascii="Times New Roman" w:hAnsi="Times New Roman" w:cs="Times New Roman"/>
      <w:szCs w:val="21"/>
    </w:rPr>
  </w:style>
  <w:style w:type="paragraph" w:styleId="10">
    <w:name w:val="Body Text First Indent 2"/>
    <w:basedOn w:val="4"/>
    <w:link w:val="20"/>
    <w:autoRedefine/>
    <w:qFormat/>
    <w:uiPriority w:val="0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4">
    <w:name w:val="font41"/>
    <w:basedOn w:val="13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5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日期 Char"/>
    <w:basedOn w:val="13"/>
    <w:link w:val="5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NormalCharacter"/>
    <w:autoRedefine/>
    <w:semiHidden/>
    <w:qFormat/>
    <w:uiPriority w:val="0"/>
  </w:style>
  <w:style w:type="character" w:customStyle="1" w:styleId="18">
    <w:name w:val="正文文本 Char"/>
    <w:basedOn w:val="13"/>
    <w:link w:val="3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正文文本缩进 Char"/>
    <w:basedOn w:val="13"/>
    <w:link w:val="4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正文首行缩进 2 Char"/>
    <w:basedOn w:val="19"/>
    <w:link w:val="10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框文本 Char"/>
    <w:basedOn w:val="13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559</Words>
  <Characters>3190</Characters>
  <Lines>26</Lines>
  <Paragraphs>7</Paragraphs>
  <TotalTime>11</TotalTime>
  <ScaleCrop>false</ScaleCrop>
  <LinksUpToDate>false</LinksUpToDate>
  <CharactersWithSpaces>3742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2024-04-30T08:22:00Z</dcterms:created>
  <dc:creator>SUN</dc:creator>
  <cp:lastModifiedBy>Administrator</cp:lastModifiedBy>
  <cp:lastPrinted>2024-04-28T06:52:00Z</cp:lastPrinted>
  <dcterms:modified xsi:type="dcterms:W3CDTF">2024-04-30T09:07:04Z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532AF2A4CD744BE1BD4A41EE409BB510_13</vt:lpwstr>
  </property>
</Properties>
</file>