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C930" w14:textId="77777777" w:rsidR="00892971" w:rsidRDefault="00892971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14:paraId="2F93D935" w14:textId="22F9222C"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 w:rsidR="00C24E96" w:rsidRPr="00C24E96">
        <w:rPr>
          <w:rFonts w:ascii="宋体" w:hAnsi="宋体" w:hint="eastAsia"/>
          <w:b/>
          <w:sz w:val="28"/>
          <w:szCs w:val="32"/>
        </w:rPr>
        <w:t>装配式建筑构件分类与信息编码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14:paraId="56008485" w14:textId="77777777"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14:paraId="5EB7A0E6" w14:textId="7777777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B9FB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14:paraId="3733BFF4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D186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F25F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078B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1F3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CFB0B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19EE3E4A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7178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E13C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D4A9010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AC6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5C9A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6587B6CE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5528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9D1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8268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2F4528" w14:paraId="1348D374" w14:textId="7777777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F3AD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EA7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E76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38A275B6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C0B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E3F5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AFD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4FACD20B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8CE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4B56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F38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7711F52F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D2D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D8E5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A6C7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616DAC40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049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BEC8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00E2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548633E3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FE66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5F28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3BAD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106BC288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75B7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B6AF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432D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05397CF8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A331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42BB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EB1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97BE035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705507E0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091C062D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2B09" w14:textId="77777777" w:rsidR="007E429A" w:rsidRDefault="007E429A" w:rsidP="00892971">
      <w:r>
        <w:separator/>
      </w:r>
    </w:p>
  </w:endnote>
  <w:endnote w:type="continuationSeparator" w:id="0">
    <w:p w14:paraId="754716C8" w14:textId="77777777" w:rsidR="007E429A" w:rsidRDefault="007E429A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6DDC" w14:textId="77777777" w:rsidR="007E429A" w:rsidRDefault="007E429A" w:rsidP="00892971">
      <w:r>
        <w:separator/>
      </w:r>
    </w:p>
  </w:footnote>
  <w:footnote w:type="continuationSeparator" w:id="0">
    <w:p w14:paraId="05788B7B" w14:textId="77777777" w:rsidR="007E429A" w:rsidRDefault="007E429A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429A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4E96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FBEA0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毛羽丰(MAO, Yufeng)</cp:lastModifiedBy>
  <cp:revision>2</cp:revision>
  <dcterms:created xsi:type="dcterms:W3CDTF">2024-02-19T09:16:00Z</dcterms:created>
  <dcterms:modified xsi:type="dcterms:W3CDTF">2024-02-19T09:16:00Z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