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泉州市202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eastAsia="zh-CN"/>
        </w:rPr>
        <w:t>第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  <w:t>季度通过装配式建筑（设计阶段预评价）项目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名单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（统计时间截至2024年3月31日）</w:t>
      </w:r>
    </w:p>
    <w:tbl>
      <w:tblPr>
        <w:tblStyle w:val="2"/>
        <w:tblpPr w:leftFromText="180" w:rightFromText="180" w:vertAnchor="text" w:horzAnchor="page" w:tblpX="1519" w:tblpY="614"/>
        <w:tblOverlap w:val="never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391"/>
        <w:gridCol w:w="1186"/>
        <w:gridCol w:w="1684"/>
        <w:gridCol w:w="1866"/>
        <w:gridCol w:w="1302"/>
        <w:gridCol w:w="977"/>
        <w:gridCol w:w="2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装配率（</w:t>
            </w:r>
            <w:r>
              <w:rPr>
                <w:rStyle w:val="5"/>
                <w:rFonts w:eastAsia="宋体"/>
                <w:lang w:val="en-US" w:eastAsia="zh-CN" w:bidi="ar"/>
              </w:rPr>
              <w:t>%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泉州市妇幼保健院妇幼综合楼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（市直）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5508.01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泉州市海丝金融中心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92331.37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城建·水墨云璟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2#楼裙房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1118.18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泉州城建集团云璟地产有限公司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13206.56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8194.85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11052.25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泉州科创总部中心小学及幼儿园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7410.62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4256.11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3866.17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3#教学楼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5410.34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艺体馆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2118.32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教师宿舍楼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1341.34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6538.43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金泰花园二期项目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17997.02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泉州市鲤城房地产开发有限公司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2#及2-a#楼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17451.47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3#及3-a#及3-b#楼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21168.12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5-A#及5-a#及5-b#及5-B#楼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27933.68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11741.94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16309.17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12977.68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11905.94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10#及10-a#楼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12536.36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3540.27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鲤2023-1号地块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11132.14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泉州悦远房地产开发有限公司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2#楼、3#楼、P2#楼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15009.97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12059.06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P3#楼、P5#楼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489.93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和光悦湖2期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952.20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泉州中洛房地产开发有限公司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13457.8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8955.4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8936.08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大长江（鸿茂）汽车商城项目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修车库2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10383.03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石狮市鸿茂汽车销售服务有限责任公司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石狮市大仑东片区（一期）安置项目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11656.68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石狮市城市资源经营有限责任公司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11648.76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7560.69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7559.34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875.66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8598.21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8600.46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11292.63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24510.09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16331.23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9195.41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石狮市金曾片区安置项目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12296.87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石狮市城市资源经营有限责任公司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12257.5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19183.95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12275.02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13458.38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11771.22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11771.22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12678.32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12678.33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12248.19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11862.12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12683.6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11519.53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9894.1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保利·湖心璞悦项目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8898.95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晋江中埭房地产开发有限公司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6948.48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5#楼S2#楼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9845.22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6#楼S5#楼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10042.04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晋悦·柏悦府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9331.21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晋江悦晟置业有限公司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9421.01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9386.73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9362.21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9256.75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建发·泉州湾海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10500.49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泉州兆颂置业有限公司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9648.92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6761.41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建发·和悦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10237.02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泉州兆赫置业有限公司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9677.76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10289.59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晋兴·御峯（一期）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6088.19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福建晋兴集团有限公司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中海学仕里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4064.62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泉州市海宸房地产开发有限公司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3578.97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5515.36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2287.96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2229.56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3333.7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4069.26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4067.65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4732.53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4737.03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4744.03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晋江市英林镇瑞英苑A区、晋江市英林镇瑞英苑B区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A区1#楼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13168.69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晋江隽瑞房地产开发有限公司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A区3#楼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10774.63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9835.23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9092.69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12418.65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12597.24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青云阙小区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9856.80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晋江嘉玥置业有限公司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9854.87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7971.32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9845.47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晋兴·御峯（二期）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10501.89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福建晋兴集团有限公司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10117.18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璞云小区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9909.63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泉州兆润置业有限公司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9909.63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9909.63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12540.07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南安医药公司商务大厦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南安医药公司商务大厦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5080.00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福建省南安市医药有限责任公司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泉州市惠安技术学校二期工程-教学楼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18016.94 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泉州市惠安技术学校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1072154.53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/>
    <w:p/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泉州市2024年第一季度通过工业化建筑（施工阶段）认定项目信息表</w:t>
      </w:r>
    </w:p>
    <w:p>
      <w:pPr>
        <w:ind w:left="1598" w:leftChars="304" w:hanging="960" w:hangingChars="300"/>
        <w:jc w:val="center"/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（统计时间截至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月31日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ab/>
      </w:r>
    </w:p>
    <w:tbl>
      <w:tblPr>
        <w:tblStyle w:val="2"/>
        <w:tblW w:w="14643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353"/>
        <w:gridCol w:w="995"/>
        <w:gridCol w:w="816"/>
        <w:gridCol w:w="887"/>
        <w:gridCol w:w="875"/>
        <w:gridCol w:w="938"/>
        <w:gridCol w:w="1328"/>
        <w:gridCol w:w="937"/>
        <w:gridCol w:w="1376"/>
        <w:gridCol w:w="1320"/>
        <w:gridCol w:w="1506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预制率（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装配率（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全装修交付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建设面积（平方米）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建筑结构类型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拆分设计单位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部品部件供应商（</w:t>
            </w:r>
            <w:r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泉州经贸职业技术学院扩建工程一期（10#学生宿舍楼）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（市直）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10#学生宿舍楼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24207.94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泉州市城市规划设计研究院有限责任公司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福建九鼎建设集团有限公司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福建经发物联网科技有限公司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中南滨江铭悦小区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15.23%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12845.77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泉州钧辰房地产开发有限公司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福建省泷澄建筑工业有限公司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15.26%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13702.55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泉州西郊新村（保利·天汇）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15.17%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18859.36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泉州中鲤置业有限公司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中建三局（厦门）投资建设有限公司、富利建设集团有限公司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15.18%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17702.57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15.42%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17836.09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15.17%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15137.02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力高· 悦峰臺1#、2#、3#、5#住宅楼、6#楼配套用房及地下室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15.26%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13162.48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泉州力盛房地产开发有限公司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福建三建工程有限公司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百宏·云筑书香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22151.42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泉州百荣房地产开发有限公司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上海中福建筑设计院有限公司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福建省高德工程建设有限公司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福建省建惠建筑科技有限公司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央座小区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3#楼及3A#楼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6387.40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泉州兆恒置业有限公司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福建正博建筑科技有限公司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福建新铭豪建设工程有限公司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6219.33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中南雍锦院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15.24%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2098.93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泉州钧朗房地产开发有限公司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15.13%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2588.64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2328.51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15.36%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2685.17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15.72%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2301.53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中南璞樾院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2678.92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泉州钧悦房地产开发有限公司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福建省兴岩建筑科技有限公司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15.24%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2655.46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15.21%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2649.16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2682.88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中南禧樾院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2427.32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泉州钧朗房地产开发有限公司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福建省兴岩建筑科技有限公司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15.46%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2304.77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2255.31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2021.37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春江天越小区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14606.83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晋江嘉昕玥置业有有限公司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中呈建设集团有限公司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福建和境建筑构件制造有限公司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3581.94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中南·美的·和樾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11119.01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泉州钧卓房地产开发有限公司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福建平祥建设工程有限公司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福建省兴岩建筑科技有限公司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11184.55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16.73%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10591.21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10072.67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力高·君誉中央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10372.99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泉州力祥房地产开发有限公司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联盛建信（福建）建筑设计院有限公司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福建三建工程有限公司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港城首府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5835.85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港城置业（晋江）有限公司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福建省东霖建设工程有限公司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福建省东霖建设工程有限公司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泉州市建筑产业化有限责任公司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4247.17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5369.58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3970.98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南安中骏·璟峰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15.23%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14052.18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南安骏邦房地产开发有限公司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厦门上城建筑设计有限公司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福建省嘉晟建设发展有限公司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厦门智欣建工科技有限公司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13910.58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15.14%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13320.84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12844.83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15.26%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12980.97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13745.48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13892.86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南安市医院新院区传染病区</w:t>
            </w: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14391.05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南安市医院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福建建工集团有限公司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福建建豪建筑科技有限责任公司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永春县工业园区标准化建设试点项目-8#-11#标准厂房及文体中心工程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8630.29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永春工业园区开发投资有限公司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唐山市规划建筑设计研究院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福建省五建建设集团有限公司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8561.77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12206.48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8525.68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阳光城隆恩·丽景湾二期项目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15423.48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德化恒光隆恩房地产开发经营有限公司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福建正博建筑科技有限公司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福建赛博思建筑科技有限公司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15.25%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16726.58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15.24%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14411.57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15.22%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14052.00 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sum(H2:H52)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498519.32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/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泉州市装配式建筑工作情况汇总表</w:t>
      </w:r>
    </w:p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统计时间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截至20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日）</w:t>
      </w:r>
    </w:p>
    <w:tbl>
      <w:tblPr>
        <w:tblStyle w:val="3"/>
        <w:tblW w:w="14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3"/>
        <w:gridCol w:w="1332"/>
        <w:gridCol w:w="1944"/>
        <w:gridCol w:w="1522"/>
        <w:gridCol w:w="1634"/>
        <w:gridCol w:w="1608"/>
        <w:gridCol w:w="1656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地区</w:t>
            </w:r>
          </w:p>
        </w:tc>
        <w:tc>
          <w:tcPr>
            <w:tcW w:w="47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在建项目数量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在建面积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施工阶段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认定数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竣工面积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2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总建筑面积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总数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国有投融资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房地产项目</w:t>
            </w:r>
          </w:p>
        </w:tc>
        <w:tc>
          <w:tcPr>
            <w:tcW w:w="163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鲤城区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706914.58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193151.34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900065.92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丰泽区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1797842.69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236096.06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2033938.75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洛江区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481799.72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185968.85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667768.57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泉港区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32896.14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32896.14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石狮市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939185.00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352000.74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1291185.74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晋江市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2012396.47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601421.43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2613817.90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南安市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1729844.08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321954.63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2051798.71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惠安县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786138.19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339977.39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1126115.58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安溪县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408468.33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26747.38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435215.71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永春县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212800.63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177785.62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390586.25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德化县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874750.38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203776.63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1078527.01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50188.98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45764.34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95953.32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台商区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2326231.79 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88819.53 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2415051.32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= sum(C3:C15)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= sum(D3:D15)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= sum(E3:E15)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sum(F3:F15)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12359456.98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= sum(G3:G15)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sum(H3:H15)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2773463.94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sum(I3:I15)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15132920.92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13211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石狮碧桂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园、百顺·国宾府、美岭新榜园1#~3#、5#~13#、15#、16#、17#楼及地下室项目仅部分单位工程竣工。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2IwMWQxYzhjZDU3NzhkYjEwMTRmMTg2OTY1N2IifQ=="/>
  </w:docVars>
  <w:rsids>
    <w:rsidRoot w:val="498942F9"/>
    <w:rsid w:val="07A12019"/>
    <w:rsid w:val="10016385"/>
    <w:rsid w:val="18297794"/>
    <w:rsid w:val="1E9F4547"/>
    <w:rsid w:val="25A0133A"/>
    <w:rsid w:val="28593D41"/>
    <w:rsid w:val="350B57F8"/>
    <w:rsid w:val="498942F9"/>
    <w:rsid w:val="4A7B515B"/>
    <w:rsid w:val="4C50700A"/>
    <w:rsid w:val="548A0CEF"/>
    <w:rsid w:val="553F5A18"/>
    <w:rsid w:val="729B0618"/>
    <w:rsid w:val="77B91110"/>
    <w:rsid w:val="79E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autoRedefine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2024-04-10T01:09:00Z</dcterms:created>
  <dc:creator>舒野</dc:creator>
  <cp:lastModifiedBy>Administrator</cp:lastModifiedBy>
  <cp:lastPrinted>2024-04-12T08:24:00Z</cp:lastPrinted>
  <dcterms:modified xsi:type="dcterms:W3CDTF">2024-04-16T08:56:02Z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84FE7CC2901C46B79CEB4900792B439A_13</vt:lpwstr>
  </property>
</Properties>
</file>