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2" w:firstLineChars="49"/>
      </w:pPr>
      <w:bookmarkStart w:id="0" w:name="_Toc376004804"/>
      <w:bookmarkStart w:id="1" w:name="_Toc333820768"/>
      <w:bookmarkStart w:id="2" w:name="_Toc376004931"/>
      <w:bookmarkStart w:id="3" w:name="_Toc376002950"/>
      <w:bookmarkStart w:id="4" w:name="_Toc333820771"/>
      <w:r>
        <mc:AlternateContent>
          <mc:Choice Requires="wps">
            <w:drawing>
              <wp:anchor distT="0" distB="0" distL="114300" distR="114300" simplePos="0" relativeHeight="251661312" behindDoc="0" locked="0" layoutInCell="1" allowOverlap="1">
                <wp:simplePos x="0" y="0"/>
                <wp:positionH relativeFrom="column">
                  <wp:posOffset>4335780</wp:posOffset>
                </wp:positionH>
                <wp:positionV relativeFrom="paragraph">
                  <wp:posOffset>-190500</wp:posOffset>
                </wp:positionV>
                <wp:extent cx="1036320" cy="800100"/>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36320" cy="800100"/>
                        </a:xfrm>
                        <a:prstGeom prst="rect">
                          <a:avLst/>
                        </a:prstGeom>
                        <a:noFill/>
                        <a:ln>
                          <a:noFill/>
                        </a:ln>
                      </wps:spPr>
                      <wps:txbx>
                        <w:txbxContent>
                          <w:p>
                            <w:pPr>
                              <w:rPr>
                                <w:b/>
                                <w:sz w:val="84"/>
                                <w:szCs w:val="84"/>
                              </w:rPr>
                            </w:pPr>
                            <w:r>
                              <w:rPr>
                                <w:b/>
                                <w:sz w:val="84"/>
                                <w:szCs w:val="84"/>
                              </w:rPr>
                              <w:t>DB</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41.4pt;margin-top:-15pt;height:63pt;width:81.6pt;z-index:251661312;mso-width-relative:page;mso-height-relative:page;" filled="f" stroked="f" coordsize="21600,21600" o:gfxdata="UEsDBAoAAAAAAIdO4kAAAAAAAAAAAAAAAAAEAAAAZHJzL1BLAwQUAAAACACHTuJAypZfmNcAAAAK&#10;AQAADwAAAGRycy9kb3ducmV2LnhtbE2PT0/DMAzF70h8h8hI3LZkY1RdqbsDiCuI8UfiljVeW9E4&#10;VZOt5dtjTnCyrff0/Hvlbva9OtMYu8AIq6UBRVwH13GD8Pb6uMhBxWTZ2T4wIXxThF11eVHawoWJ&#10;X+i8T42SEI6FRWhTGgqtY92St3EZBmLRjmH0Nsk5NtqNdpJw3+u1MZn2tmP50NqB7luqv/Ynj/D+&#10;dPz82Jjn5sHfDlOYjWa/1YjXVytzByrRnP7M8Isv6FAJ0yGc2EXVI2T5WtATwuLGSClx5JtMlgPC&#10;VqauSv2/QvUDUEsDBBQAAAAIAIdO4kAvfQ7NBQIAABQEAAAOAAAAZHJzL2Uyb0RvYy54bWytU01v&#10;2zAMvQ/YfxB0X+ykWdcZcYquQYcB3QfQ7gcwshwLs0WNUmJnv36U7GZZd+lhF0ESqcf3HqnV9dC1&#10;4qDJG7SlnM9yKbRVWBm7K+X3x7s3V1L4ALaCFq0u5VF7eb1+/WrVu0IvsMG20iQYxPqid6VsQnBF&#10;lnnV6A78DJ22HKyROgh8pF1WEfSM3rXZIs8vsx6pcoRKe8+3mzEoJ0R6CSDWtVF6g2rfaRtGVNIt&#10;BJbkG+O8XCe2da1V+FrXXgfRlpKVhrRyEd5v45qtV1DsCFxj1EQBXkLhmaYOjOWiJ6gNBBB7Mv9A&#10;dUYReqzDTGGXjUKSI6xinj/z5qEBp5MWttq7k+n+/8GqL4dvJExVyoUUFjpu+KMegviAg1hGd3rn&#10;C056cJwWBr7mmUlKvbtH9cMLi7cN2J2+IcK+0VAxu3l8mZ09HXF8BNn2n7HiMrAPmICGmrpoHZsh&#10;GJ07czx1JlJRsWR+cXmx4JDi2FXOVqXWZVA8vXbkw0eNnYibUhJ3PqHD4d6HyAaKp5RYzOKdadvU&#10;/db+dcGJ8Saxj4RH6mHYDpMbW6yOrINwHCb+SrxpkH5J0fMgldL/3ANpKdpPlr14P18u4+Slw/Lt&#10;u6iCziPb8whYxVClDFKM29swTuvekdk1XGl03+IN+1ebJC0aPbKaePOwJMXTYMdpPD+nrD+fe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ZfmNcAAAAKAQAADwAAAAAAAAABACAAAAAiAAAAZHJz&#10;L2Rvd25yZXYueG1sUEsBAhQAFAAAAAgAh07iQC99Ds0FAgAAFAQAAA4AAAAAAAAAAQAgAAAAJgEA&#10;AGRycy9lMm9Eb2MueG1sUEsFBgAAAAAGAAYAWQEAAJ0FAAAAAA==&#10;">
                <v:fill on="f" focussize="0,0"/>
                <v:stroke on="f"/>
                <v:imagedata o:title=""/>
                <o:lock v:ext="edit" aspectratio="f"/>
                <v:textbox>
                  <w:txbxContent>
                    <w:p>
                      <w:pPr>
                        <w:rPr>
                          <w:b/>
                          <w:sz w:val="84"/>
                          <w:szCs w:val="84"/>
                        </w:rPr>
                      </w:pPr>
                      <w:r>
                        <w:rPr>
                          <w:b/>
                          <w:sz w:val="84"/>
                          <w:szCs w:val="84"/>
                        </w:rPr>
                        <w:t>DB</w:t>
                      </w:r>
                    </w:p>
                  </w:txbxContent>
                </v:textbox>
              </v:shape>
            </w:pict>
          </mc:Fallback>
        </mc:AlternateContent>
      </w:r>
      <w:r>
        <w:rPr>
          <w:rFonts w:hAnsi="宋体"/>
        </w:rPr>
        <w:t>住房和城乡建设部备案号：</w:t>
      </w:r>
      <w:r>
        <w:t>JXXXXX-2022</w:t>
      </w:r>
    </w:p>
    <w:p>
      <w:pPr>
        <w:rPr>
          <w:b/>
          <w:sz w:val="28"/>
          <w:szCs w:val="28"/>
        </w:rPr>
      </w:pPr>
    </w:p>
    <w:p>
      <w:pPr>
        <w:jc w:val="center"/>
        <w:rPr>
          <w:b/>
          <w:sz w:val="32"/>
          <w:szCs w:val="32"/>
        </w:rPr>
      </w:pPr>
      <w:r>
        <w:rPr>
          <w:rFonts w:hAnsi="宋体"/>
          <w:b/>
          <w:sz w:val="32"/>
          <w:szCs w:val="32"/>
        </w:rPr>
        <w:t>重庆市工程建设标准</w:t>
      </w:r>
      <w:r>
        <w:rPr>
          <w:rFonts w:hint="eastAsia" w:hAnsi="宋体"/>
          <w:b/>
          <w:sz w:val="32"/>
          <w:szCs w:val="32"/>
        </w:rPr>
        <w:t xml:space="preserve"> </w:t>
      </w:r>
    </w:p>
    <w:p>
      <w:pPr>
        <w:rPr>
          <w:b/>
          <w:sz w:val="28"/>
          <w:szCs w:val="28"/>
        </w:rPr>
      </w:pPr>
    </w:p>
    <w:p>
      <w:pPr>
        <w:jc w:val="right"/>
        <w:rPr>
          <w:rFonts w:hint="eastAsia" w:eastAsia="宋体"/>
          <w:b/>
          <w:sz w:val="28"/>
          <w:szCs w:val="28"/>
          <w:lang w:eastAsia="zh-CN"/>
        </w:rPr>
      </w:pPr>
      <w:r>
        <w:rPr>
          <w:b/>
          <w:sz w:val="28"/>
          <w:szCs w:val="28"/>
        </w:rPr>
        <w:t>DBJ50/T-XXX-202</w:t>
      </w:r>
      <w:r>
        <w:rPr>
          <w:rFonts w:hint="eastAsia"/>
          <w:b/>
          <w:sz w:val="28"/>
          <w:szCs w:val="28"/>
          <w:lang w:val="en-US" w:eastAsia="zh-CN"/>
        </w:rPr>
        <w:t>3</w:t>
      </w:r>
    </w:p>
    <w:p>
      <w:pP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514340" cy="0"/>
                <wp:effectExtent l="13335" t="7620" r="6350" b="1143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5pt;margin-top:3.9pt;height:0pt;width:434.2pt;z-index:251659264;mso-width-relative:page;mso-height-relative:page;" filled="f" stroked="t"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AOzevtygEAAKADAAAOAAAAZHJzL2Uyb0RvYy54bWytU8Fu2zAM&#10;vQ/YPwi6L068ZtiMOD0k6C7ZFqDdByiybAuVREFUYufvR8lJ1nWXHuqDIIrkI98jvbofrWEnFVCD&#10;q/liNudMOQmNdl3Nfz89fPrKGUbhGmHAqZqfFfL79ccPq8FXqoQeTKMCIxCH1eBr3sfoq6JA2Ssr&#10;cAZeOXK2EKyIZIauaIIYCN2aopzPvxQDhMYHkAqRXreTk18Qw1sAoW21VFuQR6tcnFCDMiISJey1&#10;R77O3batkvFX26KKzNScmMZ8UhG6H9JZrFei6oLwvZaXFsRbWnjFyQrtqOgNaiuiYMeg/4OyWgZA&#10;aONMgi0mIlkRYrGYv9LmsRdeZS4kNfqb6Ph+sPLnaR+YbmgTSs6csDTxnXaKlUmawWNFERu3D4mc&#10;HN2j34F8RuZg0wvXqdzi09lT2iJlFP+kJAM9FTgMP6ChGHGMkHUa22ATJCnAxjyO820caoxM0uNy&#10;ubj7fEeTkldfIaprog8YvyuwLF1qbqjnDCxOO4ypEVFdQ1IdBw/amDxt49hQ82/LcpkTEIxukjOF&#10;YegOGxPYSaR9yV9mRZ6XYQGOrpmKGHchnXhOih2gOe/DVQwaXO7msmRpM17aOfvvj7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PdtnHUAAAABgEAAA8AAAAAAAAAAQAgAAAAIgAAAGRycy9kb3du&#10;cmV2LnhtbFBLAQIUABQAAAAIAIdO4kAOzevtygEAAKADAAAOAAAAAAAAAAEAIAAAACMBAABkcnMv&#10;ZTJvRG9jLnhtbFBLBQYAAAAABgAGAFkBAABfBQAAAAA=&#10;">
                <v:fill on="f" focussize="0,0"/>
                <v:stroke color="#000000" joinstyle="round"/>
                <v:imagedata o:title=""/>
                <o:lock v:ext="edit" aspectratio="f"/>
              </v:line>
            </w:pict>
          </mc:Fallback>
        </mc:AlternateContent>
      </w:r>
    </w:p>
    <w:p>
      <w:pPr>
        <w:rPr>
          <w:sz w:val="28"/>
          <w:szCs w:val="28"/>
        </w:rPr>
      </w:pPr>
    </w:p>
    <w:p>
      <w:pPr>
        <w:jc w:val="center"/>
        <w:rPr>
          <w:rFonts w:hint="eastAsia" w:hAnsi="宋体"/>
          <w:b/>
          <w:kern w:val="0"/>
          <w:sz w:val="44"/>
          <w:szCs w:val="44"/>
          <w:lang w:val="en-US" w:eastAsia="zh-CN"/>
        </w:rPr>
      </w:pPr>
      <w:r>
        <w:rPr>
          <w:rFonts w:hint="eastAsia" w:hAnsi="宋体"/>
          <w:b/>
          <w:kern w:val="0"/>
          <w:sz w:val="44"/>
          <w:szCs w:val="44"/>
          <w:lang w:val="en-US" w:eastAsia="zh-CN"/>
        </w:rPr>
        <w:t>桥梁节段预制拼装施工及验收标准</w:t>
      </w:r>
    </w:p>
    <w:p>
      <w:pPr>
        <w:jc w:val="center"/>
        <w:rPr>
          <w:b/>
          <w:sz w:val="28"/>
          <w:szCs w:val="28"/>
          <w:lang w:val="en"/>
        </w:rPr>
      </w:pPr>
    </w:p>
    <w:p>
      <w:pPr>
        <w:jc w:val="center"/>
        <w:rPr>
          <w:sz w:val="32"/>
          <w:szCs w:val="28"/>
        </w:rPr>
      </w:pPr>
    </w:p>
    <w:p>
      <w:pPr>
        <w:jc w:val="center"/>
        <w:rPr>
          <w:sz w:val="32"/>
          <w:szCs w:val="28"/>
        </w:rPr>
      </w:pPr>
      <w:r>
        <w:rPr>
          <w:rFonts w:hAnsi="宋体"/>
          <w:sz w:val="32"/>
          <w:szCs w:val="28"/>
        </w:rPr>
        <w:t>（</w:t>
      </w:r>
      <w:r>
        <w:rPr>
          <w:rFonts w:hint="eastAsia" w:hAnsi="宋体"/>
          <w:sz w:val="32"/>
          <w:szCs w:val="28"/>
        </w:rPr>
        <w:t>征求意见</w:t>
      </w:r>
      <w:r>
        <w:rPr>
          <w:rFonts w:hAnsi="宋体"/>
          <w:sz w:val="32"/>
          <w:szCs w:val="28"/>
        </w:rPr>
        <w:t>稿）</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b/>
          <w:sz w:val="28"/>
          <w:szCs w:val="28"/>
        </w:rPr>
      </w:pPr>
      <w:r>
        <w:rPr>
          <w:b/>
          <w:sz w:val="28"/>
          <w:szCs w:val="28"/>
        </w:rPr>
        <w:t>202</w:t>
      </w:r>
      <w:r>
        <w:rPr>
          <w:rFonts w:hint="eastAsia"/>
          <w:b/>
          <w:sz w:val="28"/>
          <w:szCs w:val="28"/>
          <w:lang w:val="en-US" w:eastAsia="zh-CN"/>
        </w:rPr>
        <w:t>3</w:t>
      </w:r>
      <w:r>
        <w:rPr>
          <w:rFonts w:hAnsi="宋体"/>
          <w:b/>
          <w:sz w:val="28"/>
          <w:szCs w:val="28"/>
        </w:rPr>
        <w:t>－</w:t>
      </w:r>
      <w:r>
        <w:rPr>
          <w:b/>
          <w:sz w:val="28"/>
          <w:szCs w:val="28"/>
        </w:rPr>
        <w:t>XX</w:t>
      </w:r>
      <w:r>
        <w:rPr>
          <w:rFonts w:hAnsi="宋体"/>
          <w:b/>
          <w:sz w:val="28"/>
          <w:szCs w:val="28"/>
        </w:rPr>
        <w:t>－</w:t>
      </w:r>
      <w:r>
        <w:rPr>
          <w:b/>
          <w:sz w:val="28"/>
          <w:szCs w:val="28"/>
        </w:rPr>
        <w:t>XX</w:t>
      </w:r>
      <w:r>
        <w:rPr>
          <w:rFonts w:hAnsi="宋体"/>
          <w:b/>
          <w:sz w:val="28"/>
          <w:szCs w:val="28"/>
        </w:rPr>
        <w:t>发布</w:t>
      </w:r>
      <w:r>
        <w:rPr>
          <w:b/>
          <w:sz w:val="28"/>
          <w:szCs w:val="28"/>
        </w:rPr>
        <w:t xml:space="preserve">                     202</w:t>
      </w:r>
      <w:r>
        <w:rPr>
          <w:rFonts w:hint="eastAsia"/>
          <w:b/>
          <w:sz w:val="28"/>
          <w:szCs w:val="28"/>
          <w:lang w:val="en-US" w:eastAsia="zh-CN"/>
        </w:rPr>
        <w:t>3</w:t>
      </w:r>
      <w:r>
        <w:rPr>
          <w:rFonts w:hAnsi="宋体"/>
          <w:b/>
          <w:sz w:val="28"/>
          <w:szCs w:val="28"/>
        </w:rPr>
        <w:t>－</w:t>
      </w:r>
      <w:r>
        <w:rPr>
          <w:b/>
          <w:sz w:val="28"/>
          <w:szCs w:val="28"/>
        </w:rPr>
        <w:t>XX</w:t>
      </w:r>
      <w:r>
        <w:rPr>
          <w:rFonts w:hAnsi="宋体"/>
          <w:b/>
          <w:sz w:val="28"/>
          <w:szCs w:val="28"/>
        </w:rPr>
        <w:t>－</w:t>
      </w:r>
      <w:r>
        <w:rPr>
          <w:b/>
          <w:sz w:val="28"/>
          <w:szCs w:val="28"/>
        </w:rPr>
        <w:t>XX</w:t>
      </w:r>
      <w:r>
        <w:rPr>
          <w:rFonts w:hAnsi="宋体"/>
          <w:b/>
          <w:sz w:val="28"/>
          <w:szCs w:val="28"/>
        </w:rPr>
        <w:t>实施</w:t>
      </w:r>
    </w:p>
    <w:p>
      <w:pP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24765</wp:posOffset>
                </wp:positionV>
                <wp:extent cx="5514340" cy="0"/>
                <wp:effectExtent l="13970" t="5715" r="5715" b="13335"/>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5.2pt;margin-top:1.95pt;height:0pt;width:434.2pt;z-index:251660288;mso-width-relative:page;mso-height-relative:page;" filled="f" stroked="t" coordsize="21600,21600" o:gfxdata="UEsDBAoAAAAAAIdO4kAAAAAAAAAAAAAAAAAEAAAAZHJzL1BLAwQUAAAACACHTuJAGEJ/09UAAAAH&#10;AQAADwAAAGRycy9kb3ducmV2LnhtbE2PvU7DQBCEeyTe4bRINFFy5wQiY3xOAbijIYDSbuzFtvDt&#10;Ob7LDzw9SxooRzOa+SZfnVyvDjSGzrOFZGZAEVe+7rix8PZaTlNQISLX2HsmC18UYFVcXuSY1f7I&#10;L3RYx0ZJCYcMLbQxDpnWoWrJYZj5gVi8Dz86jCLHRtcjHqXc9XpuzFI77FgWWhzooaXqc713FkL5&#10;Trvye1JNzGbReJrvHp+f0Nrrq8Tcg4p0in9h+MUXdCiEaev3XAfVW5gm5kaiFhZ3oMRPb1P5tj1r&#10;XeT6P3/xA1BLAwQUAAAACACHTuJAYZXWb8oBAACgAwAADgAAAGRycy9lMm9Eb2MueG1srVPBbtsw&#10;DL0P2D8Iui+O02bYjDg9JOgu2Rag3QcosmwLk0RBVGLn70fJSdp1lx7mgyCK5CPfI716GK1hJxVQ&#10;g6t5OZtzppyERruu5r+eHz994QyjcI0w4FTNzwr5w/rjh9XgK7WAHkyjAiMQh9Xga97H6KuiQNkr&#10;K3AGXjlythCsiGSGrmiCGAjdmmIxn38uBgiNDyAVIr1uJye/IIb3AELbaqm2II9WuTihBmVEJErY&#10;a498nbttWyXjz7ZFFZmpOTGN+aQidD+ks1ivRNUF4XstLy2I97TwhpMV2lHRG9RWRMGOQf8DZbUM&#10;gNDGmQRbTESyIsSinL/R5qkXXmUuJDX6m+j4/2Dlj9M+MN3QJpScOWFp4jvtFLtL0gweK4rYuH1I&#10;5OTonvwO5G9kDja9cJ3KLT6fPaWVKaP4KyUZ6KnAYfgODcWIY4Ss09gGmyBJATbmcZxv41BjZJIe&#10;l8vy/u6eJiWvvkJU10QfMH5TYFm61NxQzxlYnHYYUyOiuoakOg4etTF52saxoeZfl4tlTkAwuknO&#10;FIahO2xMYCeR9iV/mRV5XocFOLpmKmLchXTiOSl2gOa8D1cxaHC5m8uSpc14befslx9r/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YQn/T1QAAAAcBAAAPAAAAAAAAAAEAIAAAACIAAABkcnMvZG93&#10;bnJldi54bWxQSwECFAAUAAAACACHTuJAYZXWb8oBAACgAwAADgAAAAAAAAABACAAAAAkAQAAZHJz&#10;L2Uyb0RvYy54bWxQSwUGAAAAAAYABgBZAQAAYAUAAAAA&#10;">
                <v:fill on="f" focussize="0,0"/>
                <v:stroke color="#000000" joinstyle="round"/>
                <v:imagedata o:title=""/>
                <o:lock v:ext="edit" aspectratio="f"/>
              </v:line>
            </w:pict>
          </mc:Fallback>
        </mc:AlternateContent>
      </w:r>
    </w:p>
    <w:p>
      <w:pPr>
        <w:jc w:val="center"/>
        <w:rPr>
          <w:b/>
          <w:sz w:val="48"/>
          <w:szCs w:val="48"/>
        </w:rPr>
      </w:pPr>
      <w:r>
        <w:rPr>
          <w:rFonts w:hAnsi="宋体"/>
          <w:b/>
          <w:sz w:val="32"/>
          <w:szCs w:val="32"/>
        </w:rPr>
        <w:t>重庆市住房和城乡建设委员会</w:t>
      </w:r>
      <w:r>
        <w:rPr>
          <w:b/>
          <w:sz w:val="32"/>
          <w:szCs w:val="32"/>
        </w:rPr>
        <w:t xml:space="preserve">  </w:t>
      </w:r>
      <w:r>
        <w:rPr>
          <w:rFonts w:hAnsi="宋体"/>
          <w:b/>
          <w:sz w:val="32"/>
          <w:szCs w:val="32"/>
        </w:rPr>
        <w:t>发布</w:t>
      </w:r>
    </w:p>
    <w:p>
      <w:pPr>
        <w:pageBreakBefore w:val="0"/>
        <w:kinsoku/>
        <w:wordWrap/>
        <w:bidi w:val="0"/>
        <w:snapToGrid w:val="0"/>
        <w:spacing w:line="240" w:lineRule="auto"/>
        <w:jc w:val="center"/>
        <w:textAlignment w:val="auto"/>
        <w:rPr>
          <w:rFonts w:ascii="Calibri" w:hAnsi="Calibri"/>
          <w:b/>
          <w:color w:val="auto"/>
          <w:sz w:val="32"/>
          <w:highlight w:val="none"/>
        </w:rPr>
        <w:sectPr>
          <w:headerReference r:id="rId3" w:type="default"/>
          <w:footerReference r:id="rId4" w:type="default"/>
          <w:pgSz w:w="11906" w:h="16838"/>
          <w:pgMar w:top="1418" w:right="1418" w:bottom="1418" w:left="1418" w:header="851" w:footer="992" w:gutter="567"/>
          <w:pgNumType w:fmt="decimal" w:start="1"/>
          <w:cols w:space="425" w:num="1"/>
          <w:docGrid w:type="lines" w:linePitch="312" w:charSpace="0"/>
        </w:sectPr>
      </w:pPr>
      <w:r>
        <w:rPr>
          <w:b/>
          <w:sz w:val="32"/>
          <w:szCs w:val="32"/>
          <w:lang w:val="en"/>
        </w:rPr>
        <w:br w:type="page"/>
      </w:r>
    </w:p>
    <w:p>
      <w:pPr>
        <w:pageBreakBefore w:val="0"/>
        <w:kinsoku/>
        <w:wordWrap/>
        <w:bidi w:val="0"/>
        <w:spacing w:line="360" w:lineRule="auto"/>
        <w:jc w:val="center"/>
        <w:textAlignment w:val="auto"/>
        <w:rPr>
          <w:rFonts w:hint="eastAsia" w:ascii="宋体" w:hAnsi="宋体" w:eastAsia="宋体" w:cs="宋体"/>
          <w:b/>
          <w:bCs/>
          <w:color w:val="auto"/>
          <w:sz w:val="32"/>
          <w:szCs w:val="32"/>
          <w:highlight w:val="none"/>
        </w:rPr>
      </w:pPr>
      <w:bookmarkStart w:id="5" w:name="_Toc405990389"/>
      <w:bookmarkStart w:id="6" w:name="_Toc405989702"/>
      <w:r>
        <w:rPr>
          <w:rFonts w:hint="eastAsia" w:ascii="宋体" w:hAnsi="宋体" w:eastAsia="宋体" w:cs="宋体"/>
          <w:b/>
          <w:bCs/>
          <w:color w:val="auto"/>
          <w:sz w:val="32"/>
          <w:szCs w:val="32"/>
          <w:highlight w:val="none"/>
        </w:rPr>
        <w:t>前</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言</w:t>
      </w:r>
      <w:bookmarkEnd w:id="5"/>
      <w:bookmarkEnd w:id="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为贯彻落实国家“推进建筑业转型升级、实现建筑产业现代化”相关要求，不断践行绿色发展理念和创新发展理念，响应重庆市政府《重庆市人民政府办公厅关于大力发展装配式建筑的实施意见》（渝府办发〔</w:t>
      </w:r>
      <w:r>
        <w:rPr>
          <w:rFonts w:hint="eastAsia" w:ascii="宋体" w:hAnsi="宋体" w:eastAsia="宋体" w:cs="宋体"/>
          <w:b w:val="0"/>
          <w:bCs w:val="0"/>
          <w:color w:val="auto"/>
          <w:sz w:val="24"/>
          <w:szCs w:val="28"/>
          <w:highlight w:val="none"/>
        </w:rPr>
        <w:t>2017</w:t>
      </w:r>
      <w:r>
        <w:rPr>
          <w:rFonts w:hint="eastAsia" w:ascii="宋体" w:hAnsi="宋体" w:eastAsia="宋体" w:cs="宋体"/>
          <w:bCs/>
          <w:color w:val="auto"/>
          <w:sz w:val="24"/>
          <w:szCs w:val="36"/>
          <w:highlight w:val="none"/>
        </w:rPr>
        <w:t>〕</w:t>
      </w:r>
      <w:r>
        <w:rPr>
          <w:rFonts w:hint="eastAsia" w:ascii="宋体" w:hAnsi="宋体" w:eastAsia="宋体" w:cs="宋体"/>
          <w:b w:val="0"/>
          <w:bCs w:val="0"/>
          <w:color w:val="auto"/>
          <w:sz w:val="24"/>
          <w:szCs w:val="28"/>
          <w:highlight w:val="none"/>
        </w:rPr>
        <w:t>185</w:t>
      </w:r>
      <w:r>
        <w:rPr>
          <w:rFonts w:hint="eastAsia" w:ascii="宋体" w:hAnsi="宋体" w:eastAsia="宋体" w:cs="宋体"/>
          <w:bCs/>
          <w:color w:val="auto"/>
          <w:sz w:val="24"/>
          <w:szCs w:val="36"/>
          <w:highlight w:val="none"/>
        </w:rPr>
        <w:t>号文）</w:t>
      </w:r>
      <w:r>
        <w:rPr>
          <w:rFonts w:hint="eastAsia" w:ascii="宋体" w:hAnsi="宋体" w:cs="宋体"/>
          <w:bCs/>
          <w:color w:val="auto"/>
          <w:sz w:val="24"/>
          <w:szCs w:val="36"/>
          <w:highlight w:val="none"/>
          <w:lang w:val="en-US" w:eastAsia="zh-CN"/>
        </w:rPr>
        <w:t>号召</w:t>
      </w:r>
      <w:r>
        <w:rPr>
          <w:rFonts w:hint="eastAsia" w:ascii="宋体" w:hAnsi="宋体" w:eastAsia="宋体" w:cs="宋体"/>
          <w:bCs/>
          <w:color w:val="auto"/>
          <w:sz w:val="24"/>
          <w:szCs w:val="36"/>
          <w:highlight w:val="none"/>
        </w:rPr>
        <w:t>，在桥梁结构施工中广泛推广预制拼装技术，做到节能环保、安全高质、快速高效，在广泛征求意见的基础上制定本标准。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本标准的主要技术内容包括：</w:t>
      </w:r>
      <w:r>
        <w:rPr>
          <w:rFonts w:hint="eastAsia" w:ascii="宋体" w:hAnsi="宋体" w:eastAsia="宋体" w:cs="宋体"/>
          <w:b w:val="0"/>
          <w:bCs w:val="0"/>
          <w:color w:val="auto"/>
          <w:sz w:val="24"/>
          <w:szCs w:val="28"/>
          <w:highlight w:val="none"/>
        </w:rPr>
        <w:t>1</w:t>
      </w:r>
      <w:r>
        <w:rPr>
          <w:rFonts w:hint="eastAsia" w:ascii="宋体" w:hAnsi="宋体" w:cs="宋体"/>
          <w:b w:val="0"/>
          <w:bCs w:val="0"/>
          <w:color w:val="auto"/>
          <w:sz w:val="24"/>
          <w:szCs w:val="28"/>
          <w:highlight w:val="none"/>
          <w:lang w:eastAsia="zh-CN"/>
        </w:rPr>
        <w:t xml:space="preserve">  </w:t>
      </w:r>
      <w:r>
        <w:rPr>
          <w:rFonts w:hint="eastAsia" w:ascii="宋体" w:hAnsi="宋体" w:eastAsia="宋体" w:cs="宋体"/>
          <w:bCs/>
          <w:color w:val="auto"/>
          <w:sz w:val="24"/>
          <w:szCs w:val="36"/>
          <w:highlight w:val="none"/>
        </w:rPr>
        <w:t>总则；</w:t>
      </w:r>
      <w:r>
        <w:rPr>
          <w:rFonts w:hint="eastAsia" w:ascii="宋体" w:hAnsi="宋体" w:eastAsia="宋体" w:cs="宋体"/>
          <w:b w:val="0"/>
          <w:bCs w:val="0"/>
          <w:color w:val="auto"/>
          <w:sz w:val="24"/>
          <w:szCs w:val="28"/>
          <w:highlight w:val="none"/>
        </w:rPr>
        <w:t>2</w:t>
      </w:r>
      <w:r>
        <w:rPr>
          <w:rFonts w:hint="eastAsia" w:ascii="宋体" w:hAnsi="宋体" w:cs="宋体"/>
          <w:b w:val="0"/>
          <w:bCs w:val="0"/>
          <w:color w:val="auto"/>
          <w:sz w:val="24"/>
          <w:szCs w:val="28"/>
          <w:highlight w:val="none"/>
          <w:lang w:eastAsia="zh-CN"/>
        </w:rPr>
        <w:t xml:space="preserve">  </w:t>
      </w:r>
      <w:r>
        <w:rPr>
          <w:rFonts w:hint="eastAsia" w:ascii="宋体" w:hAnsi="宋体" w:eastAsia="宋体" w:cs="宋体"/>
          <w:bCs/>
          <w:color w:val="auto"/>
          <w:sz w:val="24"/>
          <w:szCs w:val="36"/>
          <w:highlight w:val="none"/>
        </w:rPr>
        <w:t>术语</w:t>
      </w:r>
      <w:r>
        <w:rPr>
          <w:rFonts w:hint="eastAsia" w:ascii="宋体" w:hAnsi="宋体" w:cs="宋体"/>
          <w:bCs/>
          <w:color w:val="auto"/>
          <w:sz w:val="24"/>
          <w:szCs w:val="36"/>
          <w:highlight w:val="none"/>
          <w:lang w:val="en-US" w:eastAsia="zh-CN"/>
        </w:rPr>
        <w:t>；</w:t>
      </w:r>
      <w:r>
        <w:rPr>
          <w:rFonts w:hint="eastAsia" w:ascii="宋体" w:hAnsi="宋体" w:eastAsia="宋体" w:cs="宋体"/>
          <w:b w:val="0"/>
          <w:bCs w:val="0"/>
          <w:color w:val="auto"/>
          <w:sz w:val="24"/>
          <w:szCs w:val="28"/>
          <w:highlight w:val="none"/>
        </w:rPr>
        <w:t>3</w:t>
      </w:r>
      <w:r>
        <w:rPr>
          <w:rFonts w:hint="eastAsia" w:ascii="宋体" w:hAnsi="宋体" w:cs="宋体"/>
          <w:b w:val="0"/>
          <w:bCs w:val="0"/>
          <w:color w:val="auto"/>
          <w:sz w:val="24"/>
          <w:szCs w:val="28"/>
          <w:highlight w:val="none"/>
          <w:lang w:eastAsia="zh-CN"/>
        </w:rPr>
        <w:t xml:space="preserve">  </w:t>
      </w:r>
      <w:r>
        <w:rPr>
          <w:rFonts w:hint="eastAsia" w:ascii="宋体" w:hAnsi="宋体" w:eastAsia="宋体" w:cs="宋体"/>
          <w:bCs/>
          <w:color w:val="auto"/>
          <w:sz w:val="24"/>
          <w:szCs w:val="36"/>
          <w:highlight w:val="none"/>
        </w:rPr>
        <w:t>基本规定；</w:t>
      </w:r>
      <w:r>
        <w:rPr>
          <w:rFonts w:hint="eastAsia" w:ascii="宋体" w:hAnsi="宋体" w:eastAsia="宋体" w:cs="宋体"/>
          <w:b w:val="0"/>
          <w:bCs w:val="0"/>
          <w:color w:val="auto"/>
          <w:sz w:val="24"/>
          <w:szCs w:val="28"/>
          <w:highlight w:val="none"/>
        </w:rPr>
        <w:t>4</w:t>
      </w:r>
      <w:r>
        <w:rPr>
          <w:rFonts w:hint="eastAsia" w:ascii="宋体" w:hAnsi="宋体" w:cs="宋体"/>
          <w:b w:val="0"/>
          <w:bCs w:val="0"/>
          <w:color w:val="auto"/>
          <w:sz w:val="24"/>
          <w:szCs w:val="28"/>
          <w:highlight w:val="none"/>
          <w:lang w:eastAsia="zh-CN"/>
        </w:rPr>
        <w:t xml:space="preserve">  </w:t>
      </w:r>
      <w:r>
        <w:rPr>
          <w:rFonts w:hint="eastAsia" w:ascii="宋体" w:hAnsi="宋体" w:eastAsia="宋体" w:cs="宋体"/>
          <w:bCs/>
          <w:color w:val="auto"/>
          <w:sz w:val="24"/>
          <w:szCs w:val="36"/>
          <w:highlight w:val="none"/>
        </w:rPr>
        <w:t>节段梁的预制；</w:t>
      </w:r>
      <w:r>
        <w:rPr>
          <w:rFonts w:hint="eastAsia" w:ascii="宋体" w:hAnsi="宋体" w:eastAsia="宋体" w:cs="宋体"/>
          <w:bCs/>
          <w:color w:val="auto"/>
          <w:sz w:val="24"/>
          <w:szCs w:val="36"/>
          <w:highlight w:val="none"/>
          <w:lang w:val="en-US" w:eastAsia="zh-CN"/>
        </w:rPr>
        <w:t>5</w:t>
      </w:r>
      <w:r>
        <w:rPr>
          <w:rFonts w:hint="eastAsia" w:ascii="宋体" w:hAnsi="宋体" w:cs="宋体"/>
          <w:bCs/>
          <w:color w:val="auto"/>
          <w:sz w:val="24"/>
          <w:szCs w:val="36"/>
          <w:highlight w:val="none"/>
          <w:lang w:val="en-US" w:eastAsia="zh-CN"/>
        </w:rPr>
        <w:t xml:space="preserve">  </w:t>
      </w:r>
      <w:r>
        <w:rPr>
          <w:rFonts w:hint="eastAsia" w:ascii="宋体" w:hAnsi="宋体" w:eastAsia="宋体" w:cs="宋体"/>
          <w:bCs/>
          <w:color w:val="auto"/>
          <w:sz w:val="24"/>
          <w:szCs w:val="36"/>
          <w:highlight w:val="none"/>
          <w:lang w:val="en-US" w:eastAsia="zh-CN"/>
        </w:rPr>
        <w:t>节段梁的拼装；6</w:t>
      </w:r>
      <w:r>
        <w:rPr>
          <w:rFonts w:hint="eastAsia" w:ascii="宋体" w:hAnsi="宋体" w:cs="宋体"/>
          <w:bCs/>
          <w:color w:val="auto"/>
          <w:sz w:val="24"/>
          <w:szCs w:val="36"/>
          <w:highlight w:val="none"/>
          <w:lang w:val="en-US" w:eastAsia="zh-CN"/>
        </w:rPr>
        <w:t xml:space="preserve">  </w:t>
      </w:r>
      <w:r>
        <w:rPr>
          <w:rFonts w:hint="eastAsia" w:ascii="宋体" w:hAnsi="宋体" w:eastAsia="宋体" w:cs="宋体"/>
          <w:bCs/>
          <w:color w:val="auto"/>
          <w:sz w:val="24"/>
          <w:szCs w:val="36"/>
          <w:highlight w:val="none"/>
          <w:lang w:val="en-US" w:eastAsia="zh-CN"/>
        </w:rPr>
        <w:t>墩柱、盖梁预制</w:t>
      </w:r>
      <w:r>
        <w:rPr>
          <w:rFonts w:hint="eastAsia" w:ascii="宋体" w:hAnsi="宋体" w:eastAsia="宋体" w:cs="宋体"/>
          <w:bCs/>
          <w:color w:val="auto"/>
          <w:sz w:val="24"/>
          <w:szCs w:val="36"/>
          <w:highlight w:val="none"/>
        </w:rPr>
        <w:t>；</w:t>
      </w:r>
      <w:r>
        <w:rPr>
          <w:rFonts w:hint="eastAsia" w:ascii="宋体" w:hAnsi="宋体" w:eastAsia="宋体" w:cs="宋体"/>
          <w:bCs/>
          <w:color w:val="auto"/>
          <w:sz w:val="24"/>
          <w:szCs w:val="36"/>
          <w:highlight w:val="none"/>
          <w:lang w:val="en-US" w:eastAsia="zh-CN"/>
        </w:rPr>
        <w:t>7</w:t>
      </w:r>
      <w:r>
        <w:rPr>
          <w:rFonts w:hint="eastAsia" w:ascii="宋体" w:hAnsi="宋体" w:cs="宋体"/>
          <w:bCs/>
          <w:color w:val="auto"/>
          <w:sz w:val="24"/>
          <w:szCs w:val="36"/>
          <w:highlight w:val="none"/>
          <w:lang w:val="en-US" w:eastAsia="zh-CN"/>
        </w:rPr>
        <w:t xml:space="preserve">  </w:t>
      </w:r>
      <w:r>
        <w:rPr>
          <w:rFonts w:hint="eastAsia" w:ascii="宋体" w:hAnsi="宋体" w:eastAsia="宋体" w:cs="宋体"/>
          <w:bCs/>
          <w:color w:val="auto"/>
          <w:sz w:val="24"/>
          <w:szCs w:val="36"/>
          <w:highlight w:val="none"/>
          <w:lang w:val="en-US" w:eastAsia="zh-CN"/>
        </w:rPr>
        <w:t>墩柱、盖梁拼装</w:t>
      </w:r>
      <w:r>
        <w:rPr>
          <w:rFonts w:hint="eastAsia" w:ascii="宋体" w:hAnsi="宋体" w:eastAsia="宋体" w:cs="宋体"/>
          <w:bCs/>
          <w:color w:val="auto"/>
          <w:sz w:val="24"/>
          <w:szCs w:val="36"/>
          <w:highlight w:val="none"/>
        </w:rPr>
        <w:t>；</w:t>
      </w:r>
      <w:r>
        <w:rPr>
          <w:rFonts w:hint="eastAsia" w:ascii="宋体" w:hAnsi="宋体" w:eastAsia="宋体" w:cs="宋体"/>
          <w:bCs/>
          <w:color w:val="auto"/>
          <w:sz w:val="24"/>
          <w:szCs w:val="36"/>
          <w:highlight w:val="none"/>
          <w:lang w:val="en-US" w:eastAsia="zh-CN"/>
        </w:rPr>
        <w:t>8</w:t>
      </w:r>
      <w:r>
        <w:rPr>
          <w:rFonts w:hint="eastAsia" w:ascii="宋体" w:hAnsi="宋体" w:cs="宋体"/>
          <w:bCs/>
          <w:color w:val="auto"/>
          <w:sz w:val="24"/>
          <w:szCs w:val="36"/>
          <w:highlight w:val="none"/>
          <w:lang w:eastAsia="zh-CN"/>
        </w:rPr>
        <w:t xml:space="preserve">  </w:t>
      </w:r>
      <w:r>
        <w:rPr>
          <w:rFonts w:hint="eastAsia" w:ascii="宋体" w:hAnsi="宋体" w:eastAsia="宋体" w:cs="宋体"/>
          <w:bCs/>
          <w:color w:val="auto"/>
          <w:sz w:val="24"/>
          <w:szCs w:val="36"/>
          <w:highlight w:val="none"/>
        </w:rPr>
        <w:t>预应力施工及防腐</w:t>
      </w:r>
      <w:r>
        <w:rPr>
          <w:rFonts w:hint="eastAsia" w:ascii="宋体" w:hAnsi="宋体" w:cs="宋体"/>
          <w:bCs/>
          <w:color w:val="auto"/>
          <w:sz w:val="24"/>
          <w:szCs w:val="36"/>
          <w:highlight w:val="none"/>
          <w:lang w:eastAsia="zh-CN"/>
        </w:rPr>
        <w:t>；</w:t>
      </w:r>
      <w:r>
        <w:rPr>
          <w:rFonts w:hint="eastAsia" w:ascii="宋体" w:hAnsi="宋体" w:eastAsia="宋体" w:cs="宋体"/>
          <w:bCs/>
          <w:color w:val="auto"/>
          <w:sz w:val="24"/>
          <w:szCs w:val="36"/>
          <w:highlight w:val="none"/>
          <w:lang w:val="en-US" w:eastAsia="zh-CN"/>
        </w:rPr>
        <w:t>9</w:t>
      </w:r>
      <w:r>
        <w:rPr>
          <w:rFonts w:hint="eastAsia" w:ascii="宋体" w:hAnsi="宋体" w:cs="宋体"/>
          <w:bCs/>
          <w:color w:val="auto"/>
          <w:sz w:val="24"/>
          <w:szCs w:val="36"/>
          <w:highlight w:val="none"/>
          <w:lang w:val="en-US" w:eastAsia="zh-CN"/>
        </w:rPr>
        <w:t xml:space="preserve">  </w:t>
      </w:r>
      <w:r>
        <w:rPr>
          <w:rFonts w:hint="eastAsia" w:ascii="宋体" w:hAnsi="宋体" w:eastAsia="宋体" w:cs="宋体"/>
          <w:bCs/>
          <w:color w:val="auto"/>
          <w:sz w:val="24"/>
          <w:szCs w:val="36"/>
          <w:highlight w:val="none"/>
          <w:lang w:val="en-US" w:eastAsia="zh-CN"/>
        </w:rPr>
        <w:t>安全与环境保护</w:t>
      </w:r>
      <w:r>
        <w:rPr>
          <w:rFonts w:hint="eastAsia" w:ascii="宋体" w:hAnsi="宋体" w:eastAsia="宋体" w:cs="宋体"/>
          <w:bCs/>
          <w:color w:val="auto"/>
          <w:sz w:val="24"/>
          <w:szCs w:val="36"/>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本标准由重庆市城乡建设委员会负责管理，由重庆交通建设（集团）有限</w:t>
      </w:r>
      <w:r>
        <w:rPr>
          <w:rFonts w:hint="eastAsia" w:ascii="宋体" w:hAnsi="宋体" w:cs="宋体"/>
          <w:bCs/>
          <w:color w:val="auto"/>
          <w:sz w:val="24"/>
          <w:szCs w:val="36"/>
          <w:highlight w:val="none"/>
          <w:lang w:val="en-US" w:eastAsia="zh-CN"/>
        </w:rPr>
        <w:t>责任</w:t>
      </w:r>
      <w:r>
        <w:rPr>
          <w:rFonts w:hint="eastAsia" w:ascii="宋体" w:hAnsi="宋体" w:eastAsia="宋体" w:cs="宋体"/>
          <w:bCs/>
          <w:color w:val="auto"/>
          <w:sz w:val="24"/>
          <w:szCs w:val="36"/>
          <w:highlight w:val="none"/>
        </w:rPr>
        <w:t>公司负责具体技术内容解释。在本标准的实施过程中，希望各单位注意收集资料，总结经验，并将需要修改、补充的意见和有关资料交重庆交通建设（集团）有限责任公司总工办。（地址：重庆市渝北区香锦路</w:t>
      </w:r>
      <w:r>
        <w:rPr>
          <w:rFonts w:hint="eastAsia" w:ascii="宋体" w:hAnsi="宋体" w:eastAsia="宋体" w:cs="宋体"/>
          <w:b w:val="0"/>
          <w:bCs w:val="0"/>
          <w:color w:val="auto"/>
          <w:sz w:val="24"/>
          <w:szCs w:val="28"/>
          <w:highlight w:val="none"/>
        </w:rPr>
        <w:t>4</w:t>
      </w:r>
      <w:r>
        <w:rPr>
          <w:rFonts w:hint="eastAsia" w:ascii="宋体" w:hAnsi="宋体" w:eastAsia="宋体" w:cs="宋体"/>
          <w:bCs/>
          <w:color w:val="auto"/>
          <w:sz w:val="24"/>
          <w:szCs w:val="36"/>
          <w:highlight w:val="none"/>
        </w:rPr>
        <w:t>号</w:t>
      </w:r>
      <w:r>
        <w:rPr>
          <w:rFonts w:hint="eastAsia" w:ascii="宋体" w:hAnsi="宋体" w:cs="宋体"/>
          <w:bCs/>
          <w:color w:val="auto"/>
          <w:sz w:val="24"/>
          <w:szCs w:val="36"/>
          <w:highlight w:val="none"/>
          <w:lang w:val="en-US" w:eastAsia="zh-CN"/>
        </w:rPr>
        <w:t>，</w:t>
      </w:r>
      <w:r>
        <w:rPr>
          <w:rFonts w:hint="eastAsia" w:ascii="宋体" w:hAnsi="宋体" w:eastAsia="宋体" w:cs="宋体"/>
          <w:bCs/>
          <w:color w:val="auto"/>
          <w:sz w:val="24"/>
          <w:szCs w:val="36"/>
          <w:highlight w:val="none"/>
        </w:rPr>
        <w:t>邮编</w:t>
      </w:r>
      <w:r>
        <w:rPr>
          <w:rFonts w:hint="eastAsia" w:ascii="宋体" w:hAnsi="宋体" w:cs="宋体"/>
          <w:bCs/>
          <w:color w:val="auto"/>
          <w:sz w:val="24"/>
          <w:szCs w:val="36"/>
          <w:highlight w:val="none"/>
          <w:lang w:val="en-US" w:eastAsia="zh-CN"/>
        </w:rPr>
        <w:t>：</w:t>
      </w:r>
      <w:r>
        <w:rPr>
          <w:rFonts w:hint="eastAsia" w:ascii="宋体" w:hAnsi="宋体" w:eastAsia="宋体" w:cs="宋体"/>
          <w:b w:val="0"/>
          <w:bCs w:val="0"/>
          <w:color w:val="auto"/>
          <w:sz w:val="24"/>
          <w:szCs w:val="28"/>
          <w:highlight w:val="none"/>
        </w:rPr>
        <w:t>401121</w:t>
      </w:r>
      <w:r>
        <w:rPr>
          <w:rFonts w:hint="eastAsia" w:ascii="宋体" w:hAnsi="宋体" w:eastAsia="宋体" w:cs="宋体"/>
          <w:bCs/>
          <w:color w:val="auto"/>
          <w:sz w:val="24"/>
          <w:szCs w:val="36"/>
          <w:highlight w:val="none"/>
        </w:rPr>
        <w:t>，电话：</w:t>
      </w:r>
      <w:r>
        <w:rPr>
          <w:rFonts w:hint="eastAsia" w:ascii="宋体" w:hAnsi="宋体" w:eastAsia="宋体" w:cs="宋体"/>
          <w:b w:val="0"/>
          <w:bCs w:val="0"/>
          <w:color w:val="auto"/>
          <w:sz w:val="24"/>
          <w:szCs w:val="28"/>
          <w:highlight w:val="none"/>
        </w:rPr>
        <w:t>023-63426640</w:t>
      </w:r>
      <w:r>
        <w:rPr>
          <w:rFonts w:hint="eastAsia" w:ascii="宋体" w:hAnsi="宋体" w:eastAsia="宋体" w:cs="宋体"/>
          <w:bCs/>
          <w:color w:val="auto"/>
          <w:sz w:val="24"/>
          <w:szCs w:val="36"/>
          <w:highlight w:val="none"/>
        </w:rPr>
        <w:t>，传真：</w:t>
      </w:r>
      <w:r>
        <w:rPr>
          <w:rFonts w:hint="eastAsia" w:ascii="宋体" w:hAnsi="宋体" w:eastAsia="宋体" w:cs="宋体"/>
          <w:b w:val="0"/>
          <w:bCs w:val="0"/>
          <w:color w:val="auto"/>
          <w:sz w:val="24"/>
          <w:szCs w:val="28"/>
          <w:highlight w:val="none"/>
        </w:rPr>
        <w:t>023-63426635</w:t>
      </w:r>
      <w:r>
        <w:rPr>
          <w:rFonts w:hint="eastAsia" w:ascii="宋体" w:hAnsi="宋体" w:cs="宋体"/>
          <w:b w:val="0"/>
          <w:bCs w:val="0"/>
          <w:color w:val="auto"/>
          <w:sz w:val="24"/>
          <w:szCs w:val="28"/>
          <w:highlight w:val="none"/>
          <w:lang w:eastAsia="zh-CN"/>
        </w:rPr>
        <w:t>，</w:t>
      </w:r>
      <w:r>
        <w:rPr>
          <w:rFonts w:hint="eastAsia" w:ascii="宋体" w:hAnsi="宋体" w:cs="宋体"/>
          <w:b w:val="0"/>
          <w:bCs w:val="0"/>
          <w:color w:val="auto"/>
          <w:sz w:val="24"/>
          <w:szCs w:val="28"/>
          <w:highlight w:val="none"/>
          <w:lang w:val="en-US" w:eastAsia="zh-CN"/>
        </w:rPr>
        <w:t>邮箱：cqcckzb@163.com</w:t>
      </w:r>
      <w:r>
        <w:rPr>
          <w:rFonts w:hint="eastAsia" w:ascii="宋体" w:hAnsi="宋体" w:eastAsia="宋体" w:cs="宋体"/>
          <w:bCs/>
          <w:color w:val="auto"/>
          <w:sz w:val="24"/>
          <w:szCs w:val="36"/>
          <w:highlight w:val="none"/>
        </w:rPr>
        <w:t>，以便今后修订时参考。</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本标准主编单位、参编单位、主要起草人和审查人员：</w:t>
      </w:r>
    </w:p>
    <w:p>
      <w:pPr>
        <w:keepNext w:val="0"/>
        <w:keepLines w:val="0"/>
        <w:pageBreakBefore w:val="0"/>
        <w:widowControl w:val="0"/>
        <w:kinsoku/>
        <w:wordWrap/>
        <w:overflowPunct/>
        <w:topLinePunct w:val="0"/>
        <w:autoSpaceDE/>
        <w:autoSpaceDN/>
        <w:bidi w:val="0"/>
        <w:adjustRightInd/>
        <w:snapToGrid w:val="0"/>
        <w:spacing w:line="360" w:lineRule="auto"/>
        <w:ind w:left="0" w:firstLine="602" w:firstLineChars="200"/>
        <w:textAlignment w:val="auto"/>
        <w:rPr>
          <w:rFonts w:hint="eastAsia" w:ascii="宋体" w:hAnsi="宋体" w:eastAsia="宋体" w:cs="宋体"/>
          <w:bCs/>
          <w:color w:val="auto"/>
          <w:sz w:val="24"/>
          <w:szCs w:val="36"/>
          <w:highlight w:val="none"/>
        </w:rPr>
      </w:pPr>
      <w:r>
        <w:rPr>
          <w:rFonts w:hint="eastAsia" w:ascii="宋体" w:hAnsi="宋体" w:eastAsia="宋体" w:cs="宋体"/>
          <w:b/>
          <w:bCs/>
          <w:color w:val="auto"/>
          <w:spacing w:val="30"/>
          <w:kern w:val="0"/>
          <w:sz w:val="24"/>
          <w:szCs w:val="36"/>
          <w:highlight w:val="none"/>
          <w:fitText w:val="1440" w:id="398940353"/>
        </w:rPr>
        <w:t>主编单位</w:t>
      </w:r>
      <w:r>
        <w:rPr>
          <w:rFonts w:hint="eastAsia" w:ascii="宋体" w:hAnsi="宋体" w:eastAsia="宋体" w:cs="宋体"/>
          <w:b/>
          <w:bCs/>
          <w:color w:val="auto"/>
          <w:spacing w:val="0"/>
          <w:kern w:val="0"/>
          <w:sz w:val="24"/>
          <w:szCs w:val="36"/>
          <w:highlight w:val="none"/>
          <w:fitText w:val="1440" w:id="398940353"/>
        </w:rPr>
        <w:t>：</w:t>
      </w:r>
      <w:r>
        <w:rPr>
          <w:rFonts w:hint="eastAsia" w:ascii="宋体" w:hAnsi="宋体" w:eastAsia="宋体" w:cs="宋体"/>
          <w:bCs/>
          <w:color w:val="auto"/>
          <w:sz w:val="24"/>
          <w:szCs w:val="36"/>
          <w:highlight w:val="none"/>
        </w:rPr>
        <w:t>重庆交通建设（集团）有限</w:t>
      </w:r>
      <w:r>
        <w:rPr>
          <w:rFonts w:hint="eastAsia" w:ascii="宋体" w:hAnsi="宋体" w:eastAsia="宋体" w:cs="宋体"/>
          <w:bCs/>
          <w:color w:val="auto"/>
          <w:sz w:val="24"/>
          <w:szCs w:val="36"/>
          <w:highlight w:val="none"/>
          <w:lang w:val="en-US" w:eastAsia="zh-CN"/>
        </w:rPr>
        <w:t>责任</w:t>
      </w:r>
      <w:r>
        <w:rPr>
          <w:rFonts w:hint="eastAsia" w:ascii="宋体" w:hAnsi="宋体" w:eastAsia="宋体" w:cs="宋体"/>
          <w:bCs/>
          <w:color w:val="auto"/>
          <w:sz w:val="24"/>
          <w:szCs w:val="36"/>
          <w:highlight w:val="none"/>
        </w:rPr>
        <w:t>公司</w:t>
      </w:r>
    </w:p>
    <w:p>
      <w:pPr>
        <w:keepNext w:val="0"/>
        <w:keepLines w:val="0"/>
        <w:pageBreakBefore w:val="0"/>
        <w:widowControl w:val="0"/>
        <w:kinsoku/>
        <w:wordWrap/>
        <w:overflowPunct/>
        <w:topLinePunct w:val="0"/>
        <w:autoSpaceDE/>
        <w:autoSpaceDN/>
        <w:bidi w:val="0"/>
        <w:adjustRightInd/>
        <w:snapToGrid w:val="0"/>
        <w:spacing w:line="360" w:lineRule="auto"/>
        <w:ind w:firstLine="2040" w:firstLineChars="85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重庆建工住宅建设有限公司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宋体" w:hAnsi="宋体" w:eastAsia="宋体" w:cs="宋体"/>
          <w:bCs/>
          <w:color w:val="auto"/>
          <w:sz w:val="24"/>
          <w:szCs w:val="36"/>
          <w:highlight w:val="none"/>
          <w:lang w:val="en-US" w:eastAsia="zh-CN"/>
        </w:rPr>
      </w:pPr>
      <w:r>
        <w:rPr>
          <w:rFonts w:hint="eastAsia" w:ascii="宋体" w:hAnsi="宋体" w:eastAsia="宋体" w:cs="宋体"/>
          <w:b/>
          <w:bCs/>
          <w:color w:val="auto"/>
          <w:spacing w:val="30"/>
          <w:kern w:val="0"/>
          <w:sz w:val="24"/>
          <w:szCs w:val="36"/>
          <w:highlight w:val="none"/>
          <w:fitText w:val="1440" w:id="1973500686"/>
        </w:rPr>
        <w:t>参编单位</w:t>
      </w:r>
      <w:r>
        <w:rPr>
          <w:rFonts w:hint="eastAsia" w:ascii="宋体" w:hAnsi="宋体" w:eastAsia="宋体" w:cs="宋体"/>
          <w:bCs/>
          <w:color w:val="auto"/>
          <w:spacing w:val="0"/>
          <w:kern w:val="0"/>
          <w:sz w:val="24"/>
          <w:szCs w:val="36"/>
          <w:highlight w:val="none"/>
          <w:fitText w:val="1440" w:id="1973500686"/>
        </w:rPr>
        <w:t>：</w:t>
      </w:r>
      <w:r>
        <w:rPr>
          <w:rFonts w:hint="eastAsia" w:ascii="宋体" w:hAnsi="宋体" w:eastAsia="宋体" w:cs="宋体"/>
          <w:bCs/>
          <w:color w:val="auto"/>
          <w:sz w:val="24"/>
          <w:szCs w:val="36"/>
          <w:highlight w:val="none"/>
          <w:lang w:val="en-US" w:eastAsia="zh-CN"/>
        </w:rPr>
        <w:t>中交二航局第二工程有限公司</w:t>
      </w:r>
    </w:p>
    <w:p>
      <w:pPr>
        <w:keepNext w:val="0"/>
        <w:keepLines w:val="0"/>
        <w:pageBreakBefore w:val="0"/>
        <w:widowControl w:val="0"/>
        <w:kinsoku/>
        <w:wordWrap/>
        <w:overflowPunct/>
        <w:topLinePunct w:val="0"/>
        <w:autoSpaceDE/>
        <w:autoSpaceDN/>
        <w:bidi w:val="0"/>
        <w:adjustRightInd/>
        <w:snapToGrid w:val="0"/>
        <w:spacing w:line="360" w:lineRule="auto"/>
        <w:ind w:firstLine="2040" w:firstLineChars="850"/>
        <w:textAlignment w:val="auto"/>
        <w:rPr>
          <w:rFonts w:hint="eastAsia" w:ascii="宋体" w:hAnsi="宋体" w:eastAsia="宋体" w:cs="宋体"/>
          <w:bCs/>
          <w:color w:val="auto"/>
          <w:sz w:val="24"/>
          <w:szCs w:val="36"/>
          <w:highlight w:val="none"/>
          <w:lang w:val="en-US" w:eastAsia="zh-CN"/>
        </w:rPr>
      </w:pPr>
      <w:r>
        <w:rPr>
          <w:rFonts w:hint="eastAsia" w:ascii="宋体" w:hAnsi="宋体" w:eastAsia="宋体" w:cs="宋体"/>
          <w:bCs/>
          <w:color w:val="auto"/>
          <w:sz w:val="24"/>
          <w:szCs w:val="36"/>
          <w:highlight w:val="none"/>
          <w:lang w:val="en-US" w:eastAsia="zh-CN"/>
        </w:rPr>
        <w:t>重庆交通大学</w:t>
      </w:r>
    </w:p>
    <w:p>
      <w:pPr>
        <w:keepNext w:val="0"/>
        <w:keepLines w:val="0"/>
        <w:pageBreakBefore w:val="0"/>
        <w:widowControl w:val="0"/>
        <w:kinsoku/>
        <w:wordWrap/>
        <w:overflowPunct/>
        <w:topLinePunct w:val="0"/>
        <w:autoSpaceDE/>
        <w:autoSpaceDN/>
        <w:bidi w:val="0"/>
        <w:adjustRightInd/>
        <w:snapToGrid w:val="0"/>
        <w:spacing w:line="360" w:lineRule="auto"/>
        <w:ind w:firstLine="2040" w:firstLineChars="85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重庆城建控股(集团)有限责任公司</w:t>
      </w:r>
    </w:p>
    <w:p>
      <w:pPr>
        <w:keepNext w:val="0"/>
        <w:keepLines w:val="0"/>
        <w:pageBreakBefore w:val="0"/>
        <w:widowControl w:val="0"/>
        <w:kinsoku/>
        <w:wordWrap/>
        <w:overflowPunct/>
        <w:topLinePunct w:val="0"/>
        <w:autoSpaceDE/>
        <w:autoSpaceDN/>
        <w:bidi w:val="0"/>
        <w:adjustRightInd/>
        <w:snapToGrid w:val="0"/>
        <w:spacing w:line="360" w:lineRule="auto"/>
        <w:ind w:firstLine="2040" w:firstLineChars="85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rPr>
        <w:t>重庆建工市政交通工程有限责任公司</w:t>
      </w:r>
    </w:p>
    <w:p>
      <w:pPr>
        <w:keepNext w:val="0"/>
        <w:keepLines w:val="0"/>
        <w:pageBreakBefore w:val="0"/>
        <w:widowControl w:val="0"/>
        <w:kinsoku/>
        <w:wordWrap/>
        <w:overflowPunct/>
        <w:topLinePunct w:val="0"/>
        <w:autoSpaceDE/>
        <w:autoSpaceDN/>
        <w:bidi w:val="0"/>
        <w:adjustRightInd/>
        <w:snapToGrid w:val="0"/>
        <w:spacing w:line="360" w:lineRule="auto"/>
        <w:ind w:firstLine="2040" w:firstLineChars="850"/>
        <w:textAlignment w:val="auto"/>
        <w:rPr>
          <w:rFonts w:hint="eastAsia" w:ascii="宋体" w:hAnsi="宋体" w:eastAsia="宋体" w:cs="宋体"/>
          <w:bCs/>
          <w:color w:val="auto"/>
          <w:sz w:val="24"/>
          <w:szCs w:val="36"/>
          <w:highlight w:val="none"/>
        </w:rPr>
      </w:pPr>
      <w:r>
        <w:rPr>
          <w:rFonts w:hint="eastAsia" w:ascii="宋体" w:hAnsi="宋体" w:eastAsia="宋体" w:cs="宋体"/>
          <w:bCs/>
          <w:color w:val="auto"/>
          <w:sz w:val="24"/>
          <w:szCs w:val="36"/>
          <w:highlight w:val="none"/>
          <w:lang w:val="en-US" w:eastAsia="zh-CN"/>
        </w:rPr>
        <w:t>重庆建工集团股份有限公司</w:t>
      </w:r>
    </w:p>
    <w:p>
      <w:pPr>
        <w:keepNext w:val="0"/>
        <w:keepLines w:val="0"/>
        <w:pageBreakBefore w:val="0"/>
        <w:widowControl w:val="0"/>
        <w:kinsoku/>
        <w:wordWrap/>
        <w:overflowPunct/>
        <w:topLinePunct w:val="0"/>
        <w:autoSpaceDE/>
        <w:autoSpaceDN/>
        <w:bidi w:val="0"/>
        <w:adjustRightInd/>
        <w:snapToGrid w:val="0"/>
        <w:spacing w:line="360" w:lineRule="auto"/>
        <w:ind w:left="210" w:leftChars="100" w:firstLine="361" w:firstLineChars="150"/>
        <w:textAlignment w:val="auto"/>
        <w:rPr>
          <w:rFonts w:hint="eastAsia" w:ascii="宋体" w:hAnsi="宋体" w:cs="宋体"/>
          <w:b w:val="0"/>
          <w:bCs/>
          <w:color w:val="auto"/>
          <w:kern w:val="0"/>
          <w:sz w:val="24"/>
          <w:szCs w:val="36"/>
          <w:highlight w:val="none"/>
          <w:lang w:val="en-US" w:eastAsia="zh-CN"/>
        </w:rPr>
      </w:pPr>
      <w:r>
        <w:rPr>
          <w:rFonts w:hint="eastAsia" w:ascii="宋体" w:hAnsi="宋体" w:eastAsia="宋体" w:cs="宋体"/>
          <w:b/>
          <w:bCs w:val="0"/>
          <w:color w:val="auto"/>
          <w:spacing w:val="0"/>
          <w:kern w:val="0"/>
          <w:sz w:val="24"/>
          <w:szCs w:val="36"/>
          <w:highlight w:val="none"/>
          <w:fitText w:val="1440" w:id="877207295"/>
        </w:rPr>
        <w:t>主要起草人：</w:t>
      </w:r>
      <w:r>
        <w:rPr>
          <w:rFonts w:hint="eastAsia" w:ascii="宋体" w:hAnsi="宋体" w:eastAsia="宋体" w:cs="宋体"/>
          <w:b w:val="0"/>
          <w:bCs/>
          <w:color w:val="auto"/>
          <w:kern w:val="0"/>
          <w:sz w:val="24"/>
          <w:szCs w:val="36"/>
          <w:highlight w:val="none"/>
        </w:rPr>
        <w:t>张庆明</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张</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意</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叶</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业</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陈</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勇</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姚</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笛</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刘小勇</w:t>
      </w:r>
      <w:r>
        <w:rPr>
          <w:rFonts w:hint="eastAsia" w:ascii="宋体" w:hAnsi="宋体" w:cs="宋体"/>
          <w:b w:val="0"/>
          <w:bCs/>
          <w:color w:val="auto"/>
          <w:kern w:val="0"/>
          <w:sz w:val="24"/>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210" w:leftChars="100" w:firstLine="1800" w:firstLineChars="750"/>
        <w:textAlignment w:val="auto"/>
        <w:rPr>
          <w:rFonts w:hint="eastAsia" w:ascii="宋体" w:hAnsi="宋体" w:cs="宋体"/>
          <w:b w:val="0"/>
          <w:bCs/>
          <w:color w:val="auto"/>
          <w:kern w:val="0"/>
          <w:sz w:val="24"/>
          <w:szCs w:val="36"/>
          <w:highlight w:val="none"/>
          <w:lang w:val="en-US" w:eastAsia="zh-CN"/>
        </w:rPr>
      </w:pPr>
      <w:r>
        <w:rPr>
          <w:rFonts w:hint="eastAsia" w:ascii="宋体" w:hAnsi="宋体" w:eastAsia="宋体" w:cs="宋体"/>
          <w:b w:val="0"/>
          <w:bCs/>
          <w:color w:val="auto"/>
          <w:kern w:val="0"/>
          <w:sz w:val="24"/>
          <w:szCs w:val="36"/>
          <w:highlight w:val="none"/>
        </w:rPr>
        <w:t>徐略勤</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lang w:val="en-US" w:eastAsia="zh-CN"/>
        </w:rPr>
        <w:t>刘书丞</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邓海容</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徐粒寒</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rPr>
        <w:t>杨寿忠</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lang w:val="en-US" w:eastAsia="zh-CN"/>
        </w:rPr>
        <w:t>张</w:t>
      </w:r>
      <w:r>
        <w:rPr>
          <w:rFonts w:hint="eastAsia" w:ascii="宋体" w:hAnsi="宋体" w:cs="宋体"/>
          <w:b w:val="0"/>
          <w:bCs/>
          <w:color w:val="auto"/>
          <w:kern w:val="0"/>
          <w:sz w:val="24"/>
          <w:szCs w:val="36"/>
          <w:highlight w:val="none"/>
          <w:lang w:val="en-US" w:eastAsia="zh-CN"/>
        </w:rPr>
        <w:t xml:space="preserve">  </w:t>
      </w:r>
      <w:r>
        <w:rPr>
          <w:rFonts w:hint="eastAsia" w:ascii="宋体" w:hAnsi="宋体" w:eastAsia="宋体" w:cs="宋体"/>
          <w:b w:val="0"/>
          <w:bCs/>
          <w:color w:val="auto"/>
          <w:kern w:val="0"/>
          <w:sz w:val="24"/>
          <w:szCs w:val="36"/>
          <w:highlight w:val="none"/>
          <w:lang w:val="en-US" w:eastAsia="zh-CN"/>
        </w:rPr>
        <w:t>昶</w:t>
      </w:r>
      <w:r>
        <w:rPr>
          <w:rFonts w:hint="eastAsia" w:ascii="宋体" w:hAnsi="宋体" w:cs="宋体"/>
          <w:b w:val="0"/>
          <w:bCs/>
          <w:color w:val="auto"/>
          <w:kern w:val="0"/>
          <w:sz w:val="24"/>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210" w:leftChars="100" w:firstLine="1800" w:firstLineChars="750"/>
        <w:textAlignment w:val="auto"/>
        <w:rPr>
          <w:rFonts w:hint="default" w:ascii="宋体" w:hAnsi="宋体" w:eastAsia="宋体" w:cs="宋体"/>
          <w:b/>
          <w:bCs w:val="0"/>
          <w:color w:val="auto"/>
          <w:kern w:val="0"/>
          <w:sz w:val="24"/>
          <w:szCs w:val="36"/>
          <w:highlight w:val="none"/>
          <w:lang w:val="en-US" w:eastAsia="zh-CN"/>
        </w:rPr>
      </w:pPr>
      <w:r>
        <w:rPr>
          <w:rFonts w:hint="eastAsia" w:ascii="宋体" w:hAnsi="宋体" w:eastAsia="宋体" w:cs="宋体"/>
          <w:b w:val="0"/>
          <w:bCs/>
          <w:color w:val="auto"/>
          <w:kern w:val="0"/>
          <w:sz w:val="24"/>
          <w:szCs w:val="36"/>
          <w:highlight w:val="none"/>
        </w:rPr>
        <w:t>阳长江</w:t>
      </w:r>
      <w:r>
        <w:rPr>
          <w:rFonts w:hint="eastAsia" w:ascii="宋体" w:hAnsi="宋体" w:cs="宋体"/>
          <w:b w:val="0"/>
          <w:bCs/>
          <w:color w:val="auto"/>
          <w:kern w:val="0"/>
          <w:sz w:val="24"/>
          <w:szCs w:val="36"/>
          <w:highlight w:val="none"/>
          <w:lang w:val="en-US" w:eastAsia="zh-CN"/>
        </w:rPr>
        <w:t xml:space="preserve">  </w:t>
      </w:r>
      <w:r>
        <w:rPr>
          <w:rFonts w:hint="eastAsia" w:ascii="宋体" w:hAnsi="宋体" w:cs="宋体"/>
          <w:b w:val="0"/>
          <w:bCs/>
          <w:color w:val="auto"/>
          <w:kern w:val="0"/>
          <w:sz w:val="24"/>
          <w:szCs w:val="36"/>
          <w:highlight w:val="none"/>
          <w:lang w:eastAsia="zh-CN"/>
        </w:rPr>
        <w:t>兰国权</w:t>
      </w:r>
      <w:r>
        <w:rPr>
          <w:rFonts w:hint="eastAsia" w:ascii="宋体" w:hAnsi="宋体" w:cs="宋体"/>
          <w:b w:val="0"/>
          <w:bCs/>
          <w:color w:val="auto"/>
          <w:kern w:val="0"/>
          <w:sz w:val="24"/>
          <w:szCs w:val="36"/>
          <w:highlight w:val="none"/>
          <w:lang w:val="en-US" w:eastAsia="zh-CN"/>
        </w:rPr>
        <w:t xml:space="preserve">  段文川  徐  立  李晓倩</w:t>
      </w:r>
      <w:bookmarkStart w:id="58" w:name="_GoBack"/>
      <w:bookmarkEnd w:id="58"/>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宋体" w:hAnsi="宋体" w:eastAsia="宋体" w:cs="宋体"/>
          <w:b/>
          <w:bCs w:val="0"/>
          <w:color w:val="auto"/>
          <w:kern w:val="0"/>
          <w:sz w:val="24"/>
          <w:szCs w:val="36"/>
          <w:highlight w:val="none"/>
        </w:rPr>
      </w:pPr>
      <w:r>
        <w:rPr>
          <w:rFonts w:hint="eastAsia" w:ascii="宋体" w:hAnsi="宋体" w:eastAsia="宋体" w:cs="宋体"/>
          <w:b/>
          <w:bCs w:val="0"/>
          <w:color w:val="auto"/>
          <w:spacing w:val="30"/>
          <w:kern w:val="0"/>
          <w:sz w:val="24"/>
          <w:szCs w:val="36"/>
          <w:highlight w:val="none"/>
          <w:fitText w:val="1440" w:id="1507407313"/>
        </w:rPr>
        <w:t>审查人员</w:t>
      </w:r>
      <w:r>
        <w:rPr>
          <w:rFonts w:hint="eastAsia" w:ascii="宋体" w:hAnsi="宋体" w:eastAsia="宋体" w:cs="宋体"/>
          <w:b/>
          <w:bCs w:val="0"/>
          <w:color w:val="auto"/>
          <w:spacing w:val="0"/>
          <w:kern w:val="0"/>
          <w:sz w:val="24"/>
          <w:szCs w:val="36"/>
          <w:highlight w:val="none"/>
          <w:fitText w:val="1440" w:id="1507407313"/>
        </w:rPr>
        <w:t>：</w:t>
      </w:r>
    </w:p>
    <w:p>
      <w:pPr>
        <w:pageBreakBefore w:val="0"/>
        <w:kinsoku/>
        <w:wordWrap/>
        <w:bidi w:val="0"/>
        <w:snapToGrid w:val="0"/>
        <w:spacing w:line="360" w:lineRule="auto"/>
        <w:textAlignment w:val="auto"/>
        <w:rPr>
          <w:rFonts w:ascii="宋体" w:hAnsi="宋体"/>
          <w:b/>
          <w:bCs w:val="0"/>
          <w:color w:val="auto"/>
          <w:kern w:val="0"/>
          <w:szCs w:val="28"/>
          <w:highlight w:val="none"/>
        </w:rPr>
      </w:pPr>
    </w:p>
    <w:p>
      <w:pPr>
        <w:pageBreakBefore w:val="0"/>
        <w:kinsoku/>
        <w:wordWrap/>
        <w:bidi w:val="0"/>
        <w:snapToGrid w:val="0"/>
        <w:spacing w:line="360" w:lineRule="auto"/>
        <w:textAlignment w:val="auto"/>
        <w:rPr>
          <w:rFonts w:hint="eastAsia" w:ascii="宋体" w:hAnsi="宋体"/>
          <w:b/>
          <w:bCs w:val="0"/>
          <w:color w:val="auto"/>
          <w:kern w:val="0"/>
          <w:szCs w:val="28"/>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left="0" w:right="0" w:firstLine="0" w:firstLineChars="0"/>
        <w:jc w:val="center"/>
        <w:textAlignment w:val="auto"/>
        <w:rPr>
          <w:rFonts w:hint="eastAsia" w:ascii="黑体" w:hAnsi="黑体" w:eastAsia="黑体" w:cs="黑体"/>
          <w:b/>
          <w:bCs w:val="0"/>
          <w:color w:val="auto"/>
          <w:kern w:val="0"/>
          <w:sz w:val="30"/>
          <w:szCs w:val="30"/>
          <w:highlight w:val="none"/>
        </w:rPr>
      </w:pPr>
      <w:r>
        <w:rPr>
          <w:rFonts w:hint="eastAsia" w:ascii="黑体" w:hAnsi="黑体" w:eastAsia="黑体" w:cs="黑体"/>
          <w:b/>
          <w:bCs w:val="0"/>
          <w:color w:val="auto"/>
          <w:kern w:val="0"/>
          <w:sz w:val="30"/>
          <w:szCs w:val="30"/>
          <w:highlight w:val="none"/>
          <w:lang w:val="zh-CN"/>
        </w:rPr>
        <w:t>目 次</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rPr>
      </w:pPr>
      <w:r>
        <w:rPr>
          <w:rFonts w:hint="eastAsia" w:ascii="Times New Roman" w:hAnsi="Times New Roman" w:eastAsia="宋体" w:cs="仿宋"/>
          <w:color w:val="auto"/>
          <w:sz w:val="24"/>
          <w:szCs w:val="28"/>
          <w:highlight w:val="none"/>
          <w:lang w:val="en-US" w:eastAsia="zh-CN"/>
        </w:rPr>
        <w:fldChar w:fldCharType="begin"/>
      </w:r>
      <w:r>
        <w:rPr>
          <w:rFonts w:hint="eastAsia" w:ascii="Times New Roman" w:hAnsi="Times New Roman" w:eastAsia="宋体" w:cs="仿宋"/>
          <w:color w:val="auto"/>
          <w:sz w:val="24"/>
          <w:szCs w:val="28"/>
          <w:highlight w:val="none"/>
          <w:lang w:val="en-US" w:eastAsia="zh-CN"/>
        </w:rPr>
        <w:instrText xml:space="preserve"> HYPERLINK \l _Toc17886 </w:instrText>
      </w:r>
      <w:r>
        <w:rPr>
          <w:rFonts w:hint="eastAsia" w:ascii="Times New Roman" w:hAnsi="Times New Roman" w:eastAsia="宋体" w:cs="仿宋"/>
          <w:color w:val="auto"/>
          <w:sz w:val="24"/>
          <w:szCs w:val="28"/>
          <w:highlight w:val="none"/>
          <w:lang w:val="en-US" w:eastAsia="zh-CN"/>
        </w:rPr>
        <w:fldChar w:fldCharType="separate"/>
      </w:r>
      <w:r>
        <w:rPr>
          <w:rFonts w:hint="eastAsia" w:ascii="Times New Roman" w:hAnsi="Times New Roman" w:eastAsia="宋体" w:cs="仿宋"/>
          <w:color w:val="auto"/>
          <w:sz w:val="24"/>
          <w:szCs w:val="28"/>
          <w:highlight w:val="none"/>
          <w:lang w:val="en-US" w:eastAsia="zh-CN"/>
        </w:rPr>
        <w:t>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总则</w:t>
      </w:r>
      <w:r>
        <w:rPr>
          <w:rFonts w:hint="eastAsia" w:ascii="Times New Roman" w:hAnsi="Times New Roman" w:eastAsia="宋体" w:cs="仿宋"/>
          <w:color w:val="auto"/>
          <w:sz w:val="24"/>
          <w:szCs w:val="28"/>
          <w:highlight w:val="none"/>
          <w:lang w:val="en-US" w:eastAsia="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_Toc32391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术语</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_Toc4499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基本规定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_Toc818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4</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w:t>
      </w:r>
      <w:r>
        <w:rPr>
          <w:rFonts w:hint="eastAsia" w:cs="仿宋"/>
          <w:color w:val="auto"/>
          <w:sz w:val="24"/>
          <w:szCs w:val="28"/>
          <w:highlight w:val="none"/>
          <w:lang w:val="en-US" w:eastAsia="zh-CN"/>
        </w:rPr>
        <w:t>箱</w:t>
      </w:r>
      <w:r>
        <w:rPr>
          <w:rFonts w:hint="eastAsia" w:ascii="Times New Roman" w:hAnsi="Times New Roman" w:eastAsia="宋体" w:cs="仿宋"/>
          <w:color w:val="auto"/>
          <w:sz w:val="24"/>
          <w:szCs w:val="28"/>
          <w:highlight w:val="none"/>
          <w:lang w:val="en-US" w:eastAsia="zh-CN"/>
        </w:rPr>
        <w:t>梁预制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5</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_Toc8816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4.1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一般规定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5</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_Toc32658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4.2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预制</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6</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_Toc12808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4.3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节段运输</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_Toc7133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4.4</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检查</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验收</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_Toc11625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5</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节段拼装</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14</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_Toc5504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5.1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一般规定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14</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_Toc21224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5.2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节段拼装</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14</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_Toc13379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5.3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检查验收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20</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_Toc25040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6</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墩柱、盖梁预制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_Toc4568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6.1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一般规定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_Toc12710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6.2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预制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_Toc29880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6.3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运输</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26</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_Toc28031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6.4</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检查验收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27</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_Toc227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7</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墩柱、盖梁拼装</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29</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_Toc17021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7.1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一般规定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29</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_Toc27532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7.2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拼装</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29</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_Toc17209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7.3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检查验收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32</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_Toc11857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预应力施工及防腐</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33</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_Toc5788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一般规定</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33</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eastAsia="zh-CN"/>
        </w:rPr>
        <w:fldChar w:fldCharType="begin"/>
      </w:r>
      <w:r>
        <w:rPr>
          <w:rFonts w:hint="eastAsia" w:ascii="Times New Roman" w:hAnsi="Times New Roman" w:eastAsia="宋体" w:cs="仿宋"/>
          <w:color w:val="auto"/>
          <w:sz w:val="24"/>
          <w:szCs w:val="28"/>
          <w:highlight w:val="none"/>
          <w:lang w:val="zh-CN" w:eastAsia="zh-CN"/>
        </w:rPr>
        <w:instrText xml:space="preserve"> HYPERLINK \l _Toc8500 </w:instrText>
      </w:r>
      <w:r>
        <w:rPr>
          <w:rFonts w:hint="eastAsia" w:ascii="Times New Roman" w:hAnsi="Times New Roman" w:eastAsia="宋体" w:cs="仿宋"/>
          <w:color w:val="auto"/>
          <w:sz w:val="24"/>
          <w:szCs w:val="28"/>
          <w:highlight w:val="none"/>
          <w:lang w:val="zh-CN" w:eastAsia="zh-CN"/>
        </w:rPr>
        <w:fldChar w:fldCharType="separate"/>
      </w:r>
      <w:r>
        <w:rPr>
          <w:rFonts w:hint="eastAsia" w:ascii="Times New Roman" w:hAnsi="Times New Roman" w:eastAsia="宋体" w:cs="仿宋"/>
          <w:color w:val="auto"/>
          <w:sz w:val="24"/>
          <w:szCs w:val="28"/>
          <w:highlight w:val="none"/>
          <w:lang w:val="zh-CN" w:eastAsia="zh-CN"/>
        </w:rPr>
        <w:t>8.2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材料</w:t>
      </w:r>
      <w:r>
        <w:rPr>
          <w:rFonts w:hint="eastAsia" w:ascii="Times New Roman" w:hAnsi="Times New Roman" w:eastAsia="宋体" w:cs="仿宋"/>
          <w:color w:val="auto"/>
          <w:sz w:val="24"/>
          <w:szCs w:val="28"/>
          <w:highlight w:val="none"/>
          <w:lang w:val="zh-CN" w:eastAsia="zh-CN"/>
        </w:rPr>
        <w:fldChar w:fldCharType="end"/>
      </w:r>
      <w:r>
        <w:rPr>
          <w:rFonts w:hint="eastAsia" w:ascii="Times New Roman" w:hAnsi="Times New Roman" w:eastAsia="宋体" w:cs="仿宋"/>
          <w:color w:val="auto"/>
          <w:sz w:val="24"/>
          <w:szCs w:val="28"/>
          <w:highlight w:val="none"/>
          <w:lang w:val="en-US" w:eastAsia="zh-CN"/>
        </w:rPr>
        <w:t>和器具</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33</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eastAsia="zh-CN"/>
        </w:rPr>
        <w:fldChar w:fldCharType="begin"/>
      </w:r>
      <w:r>
        <w:rPr>
          <w:rFonts w:hint="eastAsia" w:ascii="Times New Roman" w:hAnsi="Times New Roman" w:eastAsia="宋体" w:cs="仿宋"/>
          <w:color w:val="auto"/>
          <w:sz w:val="24"/>
          <w:szCs w:val="28"/>
          <w:highlight w:val="none"/>
          <w:lang w:val="zh-CN" w:eastAsia="zh-CN"/>
        </w:rPr>
        <w:instrText xml:space="preserve"> HYPERLINK \l _Toc8500 </w:instrText>
      </w:r>
      <w:r>
        <w:rPr>
          <w:rFonts w:hint="eastAsia" w:ascii="Times New Roman" w:hAnsi="Times New Roman" w:eastAsia="宋体" w:cs="仿宋"/>
          <w:color w:val="auto"/>
          <w:sz w:val="24"/>
          <w:szCs w:val="28"/>
          <w:highlight w:val="none"/>
          <w:lang w:val="zh-CN" w:eastAsia="zh-CN"/>
        </w:rPr>
        <w:fldChar w:fldCharType="separate"/>
      </w:r>
      <w:r>
        <w:rPr>
          <w:rFonts w:hint="eastAsia" w:ascii="Times New Roman" w:hAnsi="Times New Roman" w:eastAsia="宋体" w:cs="仿宋"/>
          <w:color w:val="auto"/>
          <w:sz w:val="24"/>
          <w:szCs w:val="28"/>
          <w:highlight w:val="none"/>
          <w:lang w:val="zh-CN" w:eastAsia="zh-CN"/>
        </w:rPr>
        <w:t>8.</w:t>
      </w:r>
      <w:r>
        <w:rPr>
          <w:rFonts w:hint="eastAsia" w:ascii="Times New Roman" w:hAnsi="Times New Roman" w:eastAsia="宋体" w:cs="仿宋"/>
          <w:color w:val="auto"/>
          <w:sz w:val="24"/>
          <w:szCs w:val="28"/>
          <w:highlight w:val="none"/>
          <w:lang w:val="en-US" w:eastAsia="zh-CN"/>
        </w:rPr>
        <w:t>3</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张拉</w:t>
      </w:r>
      <w:r>
        <w:rPr>
          <w:rFonts w:hint="eastAsia" w:ascii="Times New Roman" w:hAnsi="Times New Roman" w:eastAsia="宋体" w:cs="仿宋"/>
          <w:color w:val="auto"/>
          <w:sz w:val="24"/>
          <w:szCs w:val="28"/>
          <w:highlight w:val="none"/>
          <w:lang w:val="zh-CN" w:eastAsia="zh-CN"/>
        </w:rPr>
        <w:fldChar w:fldCharType="end"/>
      </w:r>
      <w:r>
        <w:rPr>
          <w:rFonts w:hint="eastAsia" w:cs="仿宋"/>
          <w:color w:val="auto"/>
          <w:sz w:val="24"/>
          <w:szCs w:val="28"/>
          <w:highlight w:val="none"/>
          <w:lang w:val="en-US" w:eastAsia="zh-CN"/>
        </w:rPr>
        <w:t>准备</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35</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_Toc8500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w:t>
      </w:r>
      <w:r>
        <w:rPr>
          <w:rFonts w:hint="eastAsia" w:ascii="Times New Roman" w:hAnsi="Times New Roman" w:eastAsia="宋体" w:cs="仿宋"/>
          <w:color w:val="auto"/>
          <w:sz w:val="24"/>
          <w:szCs w:val="28"/>
          <w:highlight w:val="none"/>
          <w:lang w:val="en-US" w:eastAsia="zh-CN"/>
        </w:rPr>
        <w:t>4</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体内预应力</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38</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_Toc13936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w:t>
      </w:r>
      <w:r>
        <w:rPr>
          <w:rFonts w:hint="eastAsia" w:ascii="Times New Roman" w:hAnsi="Times New Roman" w:eastAsia="宋体" w:cs="仿宋"/>
          <w:color w:val="auto"/>
          <w:sz w:val="24"/>
          <w:szCs w:val="28"/>
          <w:highlight w:val="none"/>
          <w:lang w:val="en-US" w:eastAsia="zh-CN"/>
        </w:rPr>
        <w:t>5</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体外预应力</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40</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_Toc6495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w:t>
      </w:r>
      <w:r>
        <w:rPr>
          <w:rFonts w:hint="eastAsia" w:ascii="Times New Roman" w:hAnsi="Times New Roman" w:eastAsia="宋体" w:cs="仿宋"/>
          <w:color w:val="auto"/>
          <w:sz w:val="24"/>
          <w:szCs w:val="28"/>
          <w:highlight w:val="none"/>
          <w:lang w:val="en-US" w:eastAsia="zh-CN"/>
        </w:rPr>
        <w:t>6</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预应力防腐</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43</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_Toc926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rPr>
        <w:t>8.</w:t>
      </w:r>
      <w:r>
        <w:rPr>
          <w:rFonts w:hint="eastAsia" w:ascii="Times New Roman" w:hAnsi="Times New Roman" w:eastAsia="宋体" w:cs="仿宋"/>
          <w:color w:val="auto"/>
          <w:sz w:val="24"/>
          <w:szCs w:val="28"/>
          <w:highlight w:val="none"/>
          <w:lang w:val="en-US" w:eastAsia="zh-CN"/>
        </w:rPr>
        <w:t>7</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检查验收</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44</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en-US" w:eastAsia="zh-CN"/>
        </w:rPr>
        <w:t>9</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安全与环境保护</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46</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en-US" w:eastAsia="zh-CN"/>
        </w:rPr>
        <w:t>9</w:t>
      </w:r>
      <w:r>
        <w:rPr>
          <w:rFonts w:hint="eastAsia" w:ascii="Times New Roman" w:hAnsi="Times New Roman" w:eastAsia="宋体" w:cs="仿宋"/>
          <w:color w:val="auto"/>
          <w:sz w:val="24"/>
          <w:szCs w:val="28"/>
          <w:highlight w:val="none"/>
        </w:rPr>
        <w:t>.1</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安全管理</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46</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en-US" w:eastAsia="zh-CN"/>
        </w:rPr>
        <w:t>9</w:t>
      </w:r>
      <w:r>
        <w:rPr>
          <w:rFonts w:hint="eastAsia" w:ascii="Times New Roman" w:hAnsi="Times New Roman" w:eastAsia="宋体" w:cs="仿宋"/>
          <w:color w:val="auto"/>
          <w:sz w:val="24"/>
          <w:szCs w:val="28"/>
          <w:highlight w:val="none"/>
        </w:rPr>
        <w:t>.2</w:t>
      </w:r>
      <w:r>
        <w:rPr>
          <w:rFonts w:hint="eastAsia" w:ascii="Times New Roman" w:hAnsi="Times New Roman"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环境保护</w:t>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46</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_Toc23282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本标准用词说明</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48</w:t>
      </w:r>
    </w:p>
    <w:p>
      <w:pPr>
        <w:keepNext w:val="0"/>
        <w:keepLines w:val="0"/>
        <w:pageBreakBefore w:val="0"/>
        <w:widowControl w:val="0"/>
        <w:tabs>
          <w:tab w:val="right" w:leader="dot" w:pos="8400"/>
        </w:tabs>
        <w:kinsoku/>
        <w:wordWrap/>
        <w:overflowPunct/>
        <w:topLinePunct w:val="0"/>
        <w:autoSpaceDE/>
        <w:autoSpaceDN/>
        <w:bidi w:val="0"/>
        <w:adjustRightInd/>
        <w:snapToGrid/>
        <w:spacing w:line="360" w:lineRule="auto"/>
        <w:ind w:left="0" w:right="0" w:firstLine="0" w:firstLineChars="0"/>
        <w:jc w:val="both"/>
        <w:textAlignment w:val="auto"/>
        <w:rPr>
          <w:rFonts w:hint="default"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lang w:val="zh-CN"/>
        </w:rPr>
        <w:fldChar w:fldCharType="begin"/>
      </w:r>
      <w:r>
        <w:rPr>
          <w:rFonts w:hint="eastAsia" w:ascii="Times New Roman" w:hAnsi="Times New Roman" w:eastAsia="宋体" w:cs="仿宋"/>
          <w:color w:val="auto"/>
          <w:sz w:val="24"/>
          <w:szCs w:val="28"/>
          <w:highlight w:val="none"/>
          <w:lang w:val="zh-CN"/>
        </w:rPr>
        <w:instrText xml:space="preserve"> HYPERLINK \l _Toc25904 </w:instrText>
      </w:r>
      <w:r>
        <w:rPr>
          <w:rFonts w:hint="eastAsia" w:ascii="Times New Roman" w:hAnsi="Times New Roman" w:eastAsia="宋体" w:cs="仿宋"/>
          <w:color w:val="auto"/>
          <w:sz w:val="24"/>
          <w:szCs w:val="28"/>
          <w:highlight w:val="none"/>
          <w:lang w:val="zh-CN"/>
        </w:rPr>
        <w:fldChar w:fldCharType="separate"/>
      </w:r>
      <w:r>
        <w:rPr>
          <w:rFonts w:hint="eastAsia" w:ascii="Times New Roman" w:hAnsi="Times New Roman" w:eastAsia="宋体" w:cs="仿宋"/>
          <w:color w:val="auto"/>
          <w:sz w:val="24"/>
          <w:szCs w:val="28"/>
          <w:highlight w:val="none"/>
          <w:lang w:val="en-US" w:eastAsia="zh-CN"/>
        </w:rPr>
        <w:t>引用标准名录</w:t>
      </w:r>
      <w:r>
        <w:rPr>
          <w:rFonts w:hint="eastAsia" w:ascii="Times New Roman" w:hAnsi="Times New Roman" w:eastAsia="宋体" w:cs="仿宋"/>
          <w:color w:val="auto"/>
          <w:sz w:val="24"/>
          <w:szCs w:val="28"/>
          <w:highlight w:val="none"/>
          <w:lang w:val="zh-CN"/>
        </w:rPr>
        <w:fldChar w:fldCharType="end"/>
      </w:r>
      <w:r>
        <w:rPr>
          <w:rFonts w:hint="eastAsia" w:cs="仿宋"/>
          <w:color w:val="auto"/>
          <w:sz w:val="24"/>
          <w:szCs w:val="28"/>
          <w:highlight w:val="none"/>
          <w:lang w:val="en-US" w:eastAsia="zh-CN"/>
        </w:rPr>
        <w:tab/>
      </w:r>
      <w:r>
        <w:rPr>
          <w:rFonts w:hint="eastAsia" w:cs="仿宋"/>
          <w:color w:val="auto"/>
          <w:sz w:val="24"/>
          <w:szCs w:val="28"/>
          <w:highlight w:val="none"/>
          <w:lang w:val="en-US" w:eastAsia="zh-CN"/>
        </w:rPr>
        <w:t>49</w:t>
      </w:r>
    </w:p>
    <w:p>
      <w:pPr>
        <w:pageBreakBefore w:val="0"/>
        <w:kinsoku/>
        <w:wordWrap/>
        <w:bidi w:val="0"/>
        <w:snapToGrid w:val="0"/>
        <w:spacing w:line="360" w:lineRule="auto"/>
        <w:ind w:left="0" w:right="0" w:firstLine="482" w:firstLineChars="200"/>
        <w:textAlignment w:val="auto"/>
        <w:rPr>
          <w:rFonts w:hint="eastAsia" w:ascii="Times New Roman" w:hAnsi="Times New Roman" w:eastAsia="宋体" w:cs="仿宋"/>
          <w:b/>
          <w:bCs w:val="0"/>
          <w:color w:val="auto"/>
          <w:kern w:val="0"/>
          <w:sz w:val="24"/>
          <w:szCs w:val="28"/>
          <w:highlight w:val="none"/>
        </w:rPr>
      </w:pPr>
    </w:p>
    <w:bookmarkEnd w:id="0"/>
    <w:bookmarkEnd w:id="1"/>
    <w:bookmarkEnd w:id="2"/>
    <w:bookmarkEnd w:id="3"/>
    <w:p>
      <w:pPr>
        <w:pStyle w:val="2"/>
        <w:pageBreakBefore w:val="0"/>
        <w:kinsoku/>
        <w:wordWrap/>
        <w:bidi w:val="0"/>
        <w:spacing w:before="0" w:after="0" w:line="360" w:lineRule="auto"/>
        <w:ind w:left="0" w:right="0" w:firstLine="482" w:firstLineChars="200"/>
        <w:textAlignment w:val="auto"/>
        <w:rPr>
          <w:rFonts w:hint="eastAsia" w:ascii="Times New Roman" w:hAnsi="Times New Roman" w:eastAsia="宋体" w:cs="仿宋"/>
          <w:color w:val="auto"/>
          <w:sz w:val="24"/>
          <w:szCs w:val="28"/>
          <w:highlight w:val="none"/>
          <w:lang w:val="en-US" w:eastAsia="zh-CN"/>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bookmarkStart w:id="7" w:name="_Toc428952930"/>
      <w:bookmarkStart w:id="8" w:name="_Toc88869788"/>
      <w:bookmarkStart w:id="9" w:name="_Toc17886"/>
      <w:bookmarkStart w:id="10" w:name="_Toc88869044"/>
      <w:bookmarkStart w:id="11" w:name="_Toc88868019"/>
      <w:bookmarkStart w:id="12" w:name="_Toc494289975"/>
      <w:bookmarkStart w:id="13" w:name="_Toc78530351"/>
      <w:bookmarkStart w:id="14" w:name="_Toc88869051"/>
      <w:bookmarkStart w:id="15" w:name="_Toc88868026"/>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textAlignment w:val="auto"/>
        <w:rPr>
          <w:rFonts w:hint="eastAsia" w:ascii="Times New Roman" w:hAnsi="Times New Roman" w:eastAsia="宋体" w:cs="仿宋"/>
          <w:color w:val="auto"/>
          <w:sz w:val="32"/>
          <w:szCs w:val="36"/>
          <w:highlight w:val="none"/>
          <w:lang w:val="en-US" w:eastAsia="zh-CN"/>
        </w:rPr>
      </w:pPr>
      <w:r>
        <w:rPr>
          <w:rFonts w:hint="eastAsia" w:ascii="Times New Roman" w:hAnsi="Times New Roman" w:eastAsia="宋体" w:cs="仿宋"/>
          <w:color w:val="auto"/>
          <w:sz w:val="32"/>
          <w:szCs w:val="36"/>
          <w:highlight w:val="none"/>
          <w:lang w:val="en-US" w:eastAsia="zh-CN"/>
        </w:rPr>
        <w:t>1</w:t>
      </w:r>
      <w:r>
        <w:rPr>
          <w:rFonts w:hint="eastAsia" w:ascii="Times New Roman" w:hAnsi="Times New Roman" w:cs="仿宋"/>
          <w:color w:val="auto"/>
          <w:sz w:val="32"/>
          <w:szCs w:val="36"/>
          <w:highlight w:val="none"/>
          <w:lang w:val="en-US" w:eastAsia="zh-CN"/>
        </w:rPr>
        <w:t xml:space="preserve">  </w:t>
      </w:r>
      <w:r>
        <w:rPr>
          <w:rFonts w:hint="eastAsia" w:ascii="Times New Roman" w:hAnsi="Times New Roman" w:eastAsia="宋体" w:cs="仿宋"/>
          <w:color w:val="auto"/>
          <w:sz w:val="32"/>
          <w:szCs w:val="36"/>
          <w:highlight w:val="none"/>
          <w:lang w:val="en-US" w:eastAsia="zh-CN"/>
        </w:rPr>
        <w:t>总</w:t>
      </w:r>
      <w:r>
        <w:rPr>
          <w:rFonts w:hint="eastAsia" w:ascii="Times New Roman" w:hAnsi="Times New Roman" w:cs="仿宋"/>
          <w:color w:val="auto"/>
          <w:sz w:val="32"/>
          <w:szCs w:val="36"/>
          <w:highlight w:val="none"/>
          <w:lang w:val="en-US" w:eastAsia="zh-CN"/>
        </w:rPr>
        <w:t xml:space="preserve"> </w:t>
      </w:r>
      <w:r>
        <w:rPr>
          <w:rFonts w:hint="eastAsia" w:ascii="Times New Roman" w:hAnsi="Times New Roman" w:eastAsia="宋体" w:cs="仿宋"/>
          <w:color w:val="auto"/>
          <w:sz w:val="32"/>
          <w:szCs w:val="36"/>
          <w:highlight w:val="none"/>
          <w:lang w:val="en-US" w:eastAsia="zh-CN"/>
        </w:rPr>
        <w:t>则</w:t>
      </w:r>
      <w:bookmarkEnd w:id="7"/>
      <w:bookmarkEnd w:id="8"/>
      <w:bookmarkEnd w:id="9"/>
      <w:bookmarkEnd w:id="10"/>
      <w:bookmarkEnd w:id="11"/>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val="0"/>
          <w:bCs w:val="0"/>
          <w:color w:val="auto"/>
          <w:sz w:val="24"/>
          <w:szCs w:val="28"/>
          <w:highlight w:val="none"/>
          <w:lang w:val="en-US" w:eastAsia="zh-CN"/>
        </w:rPr>
      </w:pPr>
      <w:r>
        <w:rPr>
          <w:rFonts w:hint="eastAsia" w:ascii="Times New Roman" w:hAnsi="Times New Roman" w:eastAsia="宋体" w:cs="仿宋"/>
          <w:b/>
          <w:bCs/>
          <w:color w:val="auto"/>
          <w:sz w:val="24"/>
          <w:szCs w:val="28"/>
          <w:highlight w:val="none"/>
        </w:rPr>
        <w:t>1.</w:t>
      </w:r>
      <w:r>
        <w:rPr>
          <w:rFonts w:hint="eastAsia" w:ascii="Times New Roman" w:hAnsi="Times New Roman" w:eastAsia="宋体" w:cs="仿宋"/>
          <w:b/>
          <w:bCs/>
          <w:color w:val="auto"/>
          <w:sz w:val="24"/>
          <w:szCs w:val="28"/>
          <w:highlight w:val="none"/>
          <w:lang w:val="en-US" w:eastAsia="zh-CN"/>
        </w:rPr>
        <w:t>0</w:t>
      </w:r>
      <w:r>
        <w:rPr>
          <w:rFonts w:hint="eastAsia" w:ascii="Times New Roman" w:hAnsi="Times New Roman" w:eastAsia="宋体" w:cs="仿宋"/>
          <w:b/>
          <w:bCs/>
          <w:color w:val="auto"/>
          <w:sz w:val="24"/>
          <w:szCs w:val="28"/>
          <w:highlight w:val="none"/>
        </w:rPr>
        <w:t>.1</w:t>
      </w:r>
      <w:r>
        <w:rPr>
          <w:rFonts w:hint="eastAsia" w:ascii="Times New Roman" w:hAnsi="Times New Roman" w:cs="仿宋"/>
          <w:b w:val="0"/>
          <w:bCs w:val="0"/>
          <w:color w:val="auto"/>
          <w:sz w:val="24"/>
          <w:szCs w:val="28"/>
          <w:highlight w:val="none"/>
          <w:lang w:val="en-US" w:eastAsia="zh-CN"/>
        </w:rPr>
        <w:t xml:space="preserve">  </w:t>
      </w:r>
      <w:r>
        <w:rPr>
          <w:rFonts w:hint="eastAsia" w:ascii="Times New Roman" w:hAnsi="Times New Roman" w:eastAsia="宋体" w:cs="仿宋"/>
          <w:b w:val="0"/>
          <w:bCs w:val="0"/>
          <w:color w:val="auto"/>
          <w:sz w:val="24"/>
          <w:szCs w:val="28"/>
          <w:highlight w:val="none"/>
        </w:rPr>
        <w:t>为在混凝土</w:t>
      </w:r>
      <w:r>
        <w:rPr>
          <w:rFonts w:hint="eastAsia" w:ascii="Times New Roman" w:hAnsi="Times New Roman" w:eastAsia="宋体" w:cs="仿宋"/>
          <w:b w:val="0"/>
          <w:bCs w:val="0"/>
          <w:color w:val="auto"/>
          <w:sz w:val="24"/>
          <w:szCs w:val="28"/>
          <w:highlight w:val="none"/>
          <w:lang w:val="en-US" w:eastAsia="zh-CN"/>
        </w:rPr>
        <w:t>桥梁</w:t>
      </w:r>
      <w:r>
        <w:rPr>
          <w:rFonts w:hint="eastAsia" w:ascii="Times New Roman" w:hAnsi="Times New Roman" w:eastAsia="宋体" w:cs="仿宋"/>
          <w:b w:val="0"/>
          <w:bCs w:val="0"/>
          <w:color w:val="auto"/>
          <w:sz w:val="24"/>
          <w:szCs w:val="28"/>
          <w:highlight w:val="none"/>
        </w:rPr>
        <w:t>节段预制拼装施工及验收中，做到安全可靠、适用耐久、技术先进、经济合理、</w:t>
      </w:r>
      <w:r>
        <w:rPr>
          <w:rFonts w:hint="eastAsia" w:ascii="Times New Roman" w:hAnsi="Times New Roman" w:eastAsia="宋体" w:cs="仿宋"/>
          <w:b w:val="0"/>
          <w:bCs w:val="0"/>
          <w:color w:val="auto"/>
          <w:sz w:val="24"/>
          <w:szCs w:val="28"/>
          <w:highlight w:val="none"/>
          <w:lang w:val="en-US" w:eastAsia="zh-CN"/>
        </w:rPr>
        <w:t>节约工期、</w:t>
      </w:r>
      <w:r>
        <w:rPr>
          <w:rFonts w:hint="eastAsia" w:ascii="Times New Roman" w:hAnsi="Times New Roman" w:eastAsia="宋体" w:cs="仿宋"/>
          <w:b w:val="0"/>
          <w:bCs w:val="0"/>
          <w:color w:val="auto"/>
          <w:sz w:val="24"/>
          <w:szCs w:val="28"/>
          <w:highlight w:val="none"/>
        </w:rPr>
        <w:t>环保节能、确保质量，制定本</w:t>
      </w:r>
      <w:r>
        <w:rPr>
          <w:rFonts w:hint="eastAsia" w:ascii="Times New Roman" w:hAnsi="Times New Roman" w:eastAsia="宋体" w:cs="仿宋"/>
          <w:b w:val="0"/>
          <w:bCs w:val="0"/>
          <w:color w:val="auto"/>
          <w:sz w:val="24"/>
          <w:szCs w:val="28"/>
          <w:highlight w:val="none"/>
          <w:lang w:val="en-US" w:eastAsia="zh-CN"/>
        </w:rPr>
        <w:t>标准</w:t>
      </w:r>
      <w:r>
        <w:rPr>
          <w:rFonts w:hint="eastAsia" w:ascii="Times New Roman" w:hAnsi="Times New Roman" w:eastAsia="宋体" w:cs="仿宋"/>
          <w:b w:val="0"/>
          <w:bCs w:val="0"/>
          <w:color w:val="auto"/>
          <w:sz w:val="24"/>
          <w:szCs w:val="28"/>
          <w:highlight w:val="none"/>
        </w:rPr>
        <w:t>。</w:t>
      </w:r>
      <w:r>
        <w:rPr>
          <w:rFonts w:hint="eastAsia" w:ascii="Times New Roman" w:hAnsi="Times New Roman" w:eastAsia="宋体" w:cs="仿宋"/>
          <w:b w:val="0"/>
          <w:bCs w:val="0"/>
          <w:color w:val="auto"/>
          <w:sz w:val="24"/>
          <w:szCs w:val="28"/>
          <w:highlight w:val="none"/>
          <w:lang w:val="en-US" w:eastAsia="zh-CN"/>
        </w:rPr>
        <w:t xml:space="preserve"> </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val="0"/>
          <w:bCs w:val="0"/>
          <w:color w:val="auto"/>
          <w:sz w:val="24"/>
          <w:szCs w:val="28"/>
          <w:highlight w:val="none"/>
          <w:lang w:val="en-US" w:eastAsia="zh-CN"/>
        </w:rPr>
      </w:pPr>
      <w:r>
        <w:rPr>
          <w:rFonts w:hint="eastAsia" w:ascii="Times New Roman" w:hAnsi="Times New Roman" w:eastAsia="宋体" w:cs="仿宋"/>
          <w:b/>
          <w:bCs/>
          <w:color w:val="auto"/>
          <w:sz w:val="24"/>
          <w:szCs w:val="28"/>
          <w:highlight w:val="none"/>
          <w:lang w:val="en-US" w:eastAsia="zh-CN"/>
        </w:rPr>
        <w:t>1.0.2</w:t>
      </w:r>
      <w:r>
        <w:rPr>
          <w:rFonts w:hint="eastAsia" w:ascii="Times New Roman" w:hAnsi="Times New Roman" w:cs="仿宋"/>
          <w:b w:val="0"/>
          <w:bCs w:val="0"/>
          <w:color w:val="auto"/>
          <w:sz w:val="24"/>
          <w:szCs w:val="28"/>
          <w:highlight w:val="none"/>
          <w:lang w:val="en-US" w:eastAsia="zh-CN"/>
        </w:rPr>
        <w:t xml:space="preserve">  </w:t>
      </w:r>
      <w:r>
        <w:rPr>
          <w:rFonts w:hint="eastAsia" w:ascii="Times New Roman" w:hAnsi="Times New Roman" w:eastAsia="宋体" w:cs="仿宋"/>
          <w:b w:val="0"/>
          <w:bCs w:val="0"/>
          <w:color w:val="auto"/>
          <w:sz w:val="24"/>
          <w:szCs w:val="28"/>
          <w:highlight w:val="none"/>
          <w:lang w:val="en-US" w:eastAsia="zh-CN"/>
        </w:rPr>
        <w:t>本标准适用于城市新建混凝土梁式桥梁。</w:t>
      </w:r>
    </w:p>
    <w:p>
      <w:pPr>
        <w:keepNext w:val="0"/>
        <w:keepLines w:val="0"/>
        <w:pageBreakBefore w:val="0"/>
        <w:widowControl w:val="0"/>
        <w:kinsoku/>
        <w:wordWrap/>
        <w:overflowPunct w:val="0"/>
        <w:topLinePunct w:val="0"/>
        <w:autoSpaceDE w:val="0"/>
        <w:autoSpaceDN w:val="0"/>
        <w:bidi w:val="0"/>
        <w:adjustRightInd w:val="0"/>
        <w:snapToGrid/>
        <w:spacing w:line="360" w:lineRule="auto"/>
        <w:ind w:right="0"/>
        <w:jc w:val="left"/>
        <w:textAlignment w:val="auto"/>
        <w:outlineLvl w:val="1"/>
        <w:rPr>
          <w:rFonts w:hint="eastAsia" w:ascii="楷体" w:hAnsi="楷体" w:eastAsia="楷体" w:cs="楷体"/>
          <w:b w:val="0"/>
          <w:bCs w:val="0"/>
          <w:color w:val="auto"/>
          <w:sz w:val="24"/>
          <w:szCs w:val="21"/>
          <w:highlight w:val="none"/>
          <w:lang w:val="en-US" w:eastAsia="zh-CN"/>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7"/>
          <w:kern w:val="0"/>
          <w:sz w:val="24"/>
          <w:szCs w:val="21"/>
          <w:highlight w:val="none"/>
          <w:lang w:val="en-US" w:eastAsia="zh-CN"/>
        </w:rPr>
        <w:t>主要适用于梁式桥梁中墩柱、盖梁、箱梁的节段预制拼装。</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val="0"/>
          <w:bCs w:val="0"/>
          <w:color w:val="auto"/>
          <w:sz w:val="24"/>
          <w:szCs w:val="28"/>
          <w:highlight w:val="none"/>
          <w:lang w:eastAsia="zh-CN"/>
        </w:rPr>
      </w:pPr>
      <w:r>
        <w:rPr>
          <w:rFonts w:hint="eastAsia" w:ascii="Times New Roman" w:hAnsi="Times New Roman" w:eastAsia="宋体" w:cs="仿宋"/>
          <w:b/>
          <w:bCs/>
          <w:color w:val="auto"/>
          <w:sz w:val="24"/>
          <w:szCs w:val="28"/>
          <w:highlight w:val="none"/>
        </w:rPr>
        <w:t>1.</w:t>
      </w:r>
      <w:r>
        <w:rPr>
          <w:rFonts w:hint="eastAsia" w:ascii="Times New Roman" w:hAnsi="Times New Roman" w:eastAsia="宋体" w:cs="仿宋"/>
          <w:b/>
          <w:bCs/>
          <w:color w:val="auto"/>
          <w:sz w:val="24"/>
          <w:szCs w:val="28"/>
          <w:highlight w:val="none"/>
          <w:lang w:val="en-US" w:eastAsia="zh-CN"/>
        </w:rPr>
        <w:t>0</w:t>
      </w:r>
      <w:r>
        <w:rPr>
          <w:rFonts w:hint="eastAsia" w:ascii="Times New Roman" w:hAnsi="Times New Roman" w:eastAsia="宋体" w:cs="仿宋"/>
          <w:b/>
          <w:bCs/>
          <w:color w:val="auto"/>
          <w:sz w:val="24"/>
          <w:szCs w:val="28"/>
          <w:highlight w:val="none"/>
        </w:rPr>
        <w:t>.3</w:t>
      </w:r>
      <w:r>
        <w:rPr>
          <w:rFonts w:hint="eastAsia" w:ascii="Times New Roman" w:hAnsi="Times New Roman" w:cs="仿宋"/>
          <w:b w:val="0"/>
          <w:bCs w:val="0"/>
          <w:color w:val="auto"/>
          <w:sz w:val="24"/>
          <w:szCs w:val="28"/>
          <w:highlight w:val="none"/>
          <w:lang w:val="en-US" w:eastAsia="zh-CN"/>
        </w:rPr>
        <w:t xml:space="preserve">  </w:t>
      </w:r>
      <w:r>
        <w:rPr>
          <w:rFonts w:hint="eastAsia" w:ascii="Times New Roman" w:hAnsi="Times New Roman" w:eastAsia="宋体" w:cs="仿宋"/>
          <w:b w:val="0"/>
          <w:bCs w:val="0"/>
          <w:color w:val="auto"/>
          <w:sz w:val="24"/>
          <w:szCs w:val="28"/>
          <w:highlight w:val="none"/>
        </w:rPr>
        <w:t>节段预制拼装混凝土桥梁</w:t>
      </w:r>
      <w:r>
        <w:rPr>
          <w:rFonts w:hint="eastAsia" w:ascii="Times New Roman" w:hAnsi="Times New Roman" w:eastAsia="宋体" w:cs="仿宋"/>
          <w:b w:val="0"/>
          <w:bCs w:val="0"/>
          <w:color w:val="auto"/>
          <w:sz w:val="24"/>
          <w:szCs w:val="28"/>
          <w:highlight w:val="none"/>
          <w:lang w:val="en-US" w:eastAsia="zh-CN"/>
        </w:rPr>
        <w:t>的</w:t>
      </w:r>
      <w:r>
        <w:rPr>
          <w:rFonts w:hint="eastAsia" w:ascii="Times New Roman" w:hAnsi="Times New Roman" w:eastAsia="宋体" w:cs="仿宋"/>
          <w:b w:val="0"/>
          <w:bCs w:val="0"/>
          <w:color w:val="auto"/>
          <w:sz w:val="24"/>
          <w:szCs w:val="28"/>
          <w:highlight w:val="none"/>
        </w:rPr>
        <w:t>施工</w:t>
      </w:r>
      <w:r>
        <w:rPr>
          <w:rFonts w:hint="eastAsia" w:ascii="Times New Roman" w:hAnsi="Times New Roman" w:eastAsia="宋体" w:cs="仿宋"/>
          <w:b w:val="0"/>
          <w:bCs w:val="0"/>
          <w:color w:val="auto"/>
          <w:sz w:val="24"/>
          <w:szCs w:val="28"/>
          <w:highlight w:val="none"/>
          <w:lang w:val="en-US" w:eastAsia="zh-CN"/>
        </w:rPr>
        <w:t>，应尽量做到</w:t>
      </w:r>
      <w:r>
        <w:rPr>
          <w:rFonts w:hint="eastAsia" w:ascii="Times New Roman" w:hAnsi="Times New Roman" w:eastAsia="宋体" w:cs="仿宋"/>
          <w:b w:val="0"/>
          <w:bCs w:val="0"/>
          <w:color w:val="auto"/>
          <w:sz w:val="24"/>
          <w:szCs w:val="28"/>
          <w:highlight w:val="none"/>
        </w:rPr>
        <w:t>标准化</w:t>
      </w:r>
      <w:r>
        <w:rPr>
          <w:rFonts w:hint="eastAsia" w:ascii="Times New Roman" w:hAnsi="Times New Roman" w:eastAsia="宋体" w:cs="仿宋"/>
          <w:b w:val="0"/>
          <w:bCs w:val="0"/>
          <w:color w:val="auto"/>
          <w:sz w:val="24"/>
          <w:szCs w:val="28"/>
          <w:highlight w:val="none"/>
          <w:lang w:eastAsia="zh-CN"/>
        </w:rPr>
        <w:t>、</w:t>
      </w:r>
      <w:r>
        <w:rPr>
          <w:rFonts w:hint="eastAsia" w:ascii="Times New Roman" w:hAnsi="Times New Roman" w:eastAsia="宋体" w:cs="仿宋"/>
          <w:b w:val="0"/>
          <w:bCs w:val="0"/>
          <w:color w:val="auto"/>
          <w:sz w:val="24"/>
          <w:szCs w:val="28"/>
          <w:highlight w:val="none"/>
          <w:lang w:val="en-US" w:eastAsia="zh-CN"/>
        </w:rPr>
        <w:t>集约化、信息化</w:t>
      </w:r>
      <w:r>
        <w:rPr>
          <w:rFonts w:hint="eastAsia" w:ascii="Times New Roman" w:hAnsi="Times New Roman" w:eastAsia="宋体" w:cs="仿宋"/>
          <w:b w:val="0"/>
          <w:bCs w:val="0"/>
          <w:color w:val="auto"/>
          <w:sz w:val="24"/>
          <w:szCs w:val="28"/>
          <w:highlight w:val="none"/>
        </w:rPr>
        <w:t>，同时积极推广可靠的</w:t>
      </w:r>
      <w:r>
        <w:rPr>
          <w:rFonts w:hint="eastAsia" w:ascii="Times New Roman" w:hAnsi="Times New Roman" w:eastAsia="宋体" w:cs="仿宋"/>
          <w:b w:val="0"/>
          <w:bCs w:val="0"/>
          <w:color w:val="auto"/>
          <w:sz w:val="24"/>
          <w:szCs w:val="28"/>
          <w:highlight w:val="none"/>
          <w:lang w:eastAsia="zh-CN"/>
        </w:rPr>
        <w:t>“</w:t>
      </w:r>
      <w:r>
        <w:rPr>
          <w:rFonts w:hint="eastAsia" w:ascii="Times New Roman" w:hAnsi="Times New Roman" w:eastAsia="宋体" w:cs="仿宋"/>
          <w:b w:val="0"/>
          <w:bCs w:val="0"/>
          <w:color w:val="auto"/>
          <w:sz w:val="24"/>
          <w:szCs w:val="28"/>
          <w:highlight w:val="none"/>
          <w:lang w:val="en-US" w:eastAsia="zh-CN"/>
        </w:rPr>
        <w:t>四新技术</w:t>
      </w:r>
      <w:r>
        <w:rPr>
          <w:rFonts w:hint="eastAsia" w:ascii="Times New Roman" w:hAnsi="Times New Roman" w:eastAsia="宋体" w:cs="仿宋"/>
          <w:b w:val="0"/>
          <w:bCs w:val="0"/>
          <w:color w:val="auto"/>
          <w:sz w:val="24"/>
          <w:szCs w:val="28"/>
          <w:highlight w:val="none"/>
          <w:lang w:eastAsia="zh-CN"/>
        </w:rPr>
        <w:t>”</w:t>
      </w:r>
      <w:r>
        <w:rPr>
          <w:rFonts w:hint="eastAsia" w:ascii="Times New Roman" w:hAnsi="Times New Roman" w:eastAsia="宋体" w:cs="仿宋"/>
          <w:b w:val="0"/>
          <w:bCs w:val="0"/>
          <w:color w:val="auto"/>
          <w:sz w:val="24"/>
          <w:szCs w:val="28"/>
          <w:highlight w:val="none"/>
        </w:rPr>
        <w:t>。</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val="0"/>
          <w:bCs w:val="0"/>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eastAsia="宋体" w:cs="仿宋"/>
          <w:b/>
          <w:bCs/>
          <w:color w:val="auto"/>
          <w:sz w:val="24"/>
          <w:szCs w:val="28"/>
          <w:highlight w:val="none"/>
          <w:lang w:val="en-US" w:eastAsia="zh-CN"/>
        </w:rPr>
        <w:t>0</w:t>
      </w:r>
      <w:r>
        <w:rPr>
          <w:rFonts w:hint="eastAsia" w:ascii="Times New Roman" w:hAnsi="Times New Roman" w:eastAsia="宋体" w:cs="仿宋"/>
          <w:b/>
          <w:bCs/>
          <w:color w:val="auto"/>
          <w:sz w:val="24"/>
          <w:szCs w:val="28"/>
          <w:highlight w:val="none"/>
        </w:rPr>
        <w:t>.</w:t>
      </w:r>
      <w:r>
        <w:rPr>
          <w:rFonts w:hint="eastAsia" w:ascii="Times New Roman" w:hAnsi="Times New Roman" w:eastAsia="宋体" w:cs="仿宋"/>
          <w:b/>
          <w:bCs/>
          <w:color w:val="auto"/>
          <w:sz w:val="24"/>
          <w:szCs w:val="28"/>
          <w:highlight w:val="none"/>
          <w:lang w:val="en-US" w:eastAsia="zh-CN"/>
        </w:rPr>
        <w:t>4</w:t>
      </w:r>
      <w:r>
        <w:rPr>
          <w:rFonts w:hint="eastAsia" w:ascii="Times New Roman" w:hAnsi="Times New Roman" w:cs="仿宋"/>
          <w:b w:val="0"/>
          <w:bCs w:val="0"/>
          <w:color w:val="auto"/>
          <w:sz w:val="24"/>
          <w:szCs w:val="28"/>
          <w:highlight w:val="none"/>
          <w:lang w:val="en-US" w:eastAsia="zh-CN"/>
        </w:rPr>
        <w:t xml:space="preserve">  </w:t>
      </w:r>
      <w:r>
        <w:rPr>
          <w:rFonts w:hint="eastAsia" w:ascii="Times New Roman" w:hAnsi="Times New Roman" w:eastAsia="宋体" w:cs="仿宋"/>
          <w:b w:val="0"/>
          <w:bCs w:val="0"/>
          <w:color w:val="auto"/>
          <w:sz w:val="24"/>
          <w:szCs w:val="28"/>
          <w:highlight w:val="none"/>
        </w:rPr>
        <w:t>混凝土</w:t>
      </w:r>
      <w:r>
        <w:rPr>
          <w:rFonts w:hint="eastAsia" w:ascii="Times New Roman" w:hAnsi="Times New Roman" w:eastAsia="宋体" w:cs="仿宋"/>
          <w:b w:val="0"/>
          <w:bCs w:val="0"/>
          <w:color w:val="auto"/>
          <w:sz w:val="24"/>
          <w:szCs w:val="28"/>
          <w:highlight w:val="none"/>
          <w:lang w:val="en-US" w:eastAsia="zh-CN"/>
        </w:rPr>
        <w:t>桥梁</w:t>
      </w:r>
      <w:r>
        <w:rPr>
          <w:rFonts w:hint="eastAsia" w:ascii="Times New Roman" w:hAnsi="Times New Roman" w:eastAsia="宋体" w:cs="仿宋"/>
          <w:b w:val="0"/>
          <w:bCs w:val="0"/>
          <w:color w:val="auto"/>
          <w:sz w:val="24"/>
          <w:szCs w:val="28"/>
          <w:highlight w:val="none"/>
        </w:rPr>
        <w:t>节段预制拼装施工及验收除应符合</w:t>
      </w:r>
      <w:r>
        <w:rPr>
          <w:rFonts w:hint="eastAsia" w:ascii="Times New Roman" w:hAnsi="Times New Roman" w:eastAsia="宋体" w:cs="仿宋"/>
          <w:b w:val="0"/>
          <w:bCs w:val="0"/>
          <w:color w:val="auto"/>
          <w:sz w:val="24"/>
          <w:szCs w:val="28"/>
          <w:highlight w:val="none"/>
          <w:lang w:val="en-US" w:eastAsia="zh-CN"/>
        </w:rPr>
        <w:t>本标准</w:t>
      </w:r>
      <w:r>
        <w:rPr>
          <w:rFonts w:hint="eastAsia" w:ascii="Times New Roman" w:hAnsi="Times New Roman" w:eastAsia="宋体" w:cs="仿宋"/>
          <w:b w:val="0"/>
          <w:bCs w:val="0"/>
          <w:color w:val="auto"/>
          <w:sz w:val="24"/>
          <w:szCs w:val="28"/>
          <w:highlight w:val="none"/>
        </w:rPr>
        <w:t>外，尚应符合国家</w:t>
      </w:r>
      <w:r>
        <w:rPr>
          <w:rFonts w:hint="eastAsia" w:ascii="Times New Roman" w:hAnsi="Times New Roman" w:eastAsia="宋体" w:cs="仿宋"/>
          <w:b w:val="0"/>
          <w:bCs w:val="0"/>
          <w:color w:val="auto"/>
          <w:sz w:val="24"/>
          <w:szCs w:val="28"/>
          <w:highlight w:val="none"/>
          <w:lang w:val="en-US" w:eastAsia="zh-CN"/>
        </w:rPr>
        <w:t>和行业</w:t>
      </w:r>
      <w:r>
        <w:rPr>
          <w:rFonts w:hint="eastAsia" w:ascii="Times New Roman" w:hAnsi="Times New Roman" w:eastAsia="宋体" w:cs="仿宋"/>
          <w:b w:val="0"/>
          <w:bCs w:val="0"/>
          <w:color w:val="auto"/>
          <w:sz w:val="24"/>
          <w:szCs w:val="28"/>
          <w:highlight w:val="none"/>
        </w:rPr>
        <w:t>现行有关标准的规定。</w:t>
      </w:r>
    </w:p>
    <w:p>
      <w:pPr>
        <w:pageBreakBefore w:val="0"/>
        <w:kinsoku/>
        <w:wordWrap/>
        <w:bidi w:val="0"/>
        <w:snapToGrid/>
        <w:spacing w:line="360" w:lineRule="auto"/>
        <w:ind w:left="0" w:right="0" w:firstLine="480" w:firstLineChars="200"/>
        <w:textAlignment w:val="auto"/>
        <w:rPr>
          <w:rFonts w:hint="eastAsia" w:ascii="Times New Roman" w:hAnsi="Times New Roman" w:eastAsia="宋体" w:cs="仿宋"/>
          <w:b w:val="0"/>
          <w:bCs w:val="0"/>
          <w:color w:val="auto"/>
          <w:sz w:val="24"/>
          <w:szCs w:val="28"/>
          <w:highlight w:val="none"/>
        </w:rPr>
      </w:pPr>
    </w:p>
    <w:p>
      <w:pPr>
        <w:pageBreakBefore w:val="0"/>
        <w:kinsoku/>
        <w:wordWrap/>
        <w:bidi w:val="0"/>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sectPr>
          <w:footerReference r:id="rId9" w:type="default"/>
          <w:pgSz w:w="11906" w:h="16838"/>
          <w:pgMar w:top="1440" w:right="1800" w:bottom="1440" w:left="1800" w:header="851" w:footer="992" w:gutter="0"/>
          <w:pgNumType w:fmt="decimal" w:start="1"/>
          <w:cols w:space="425" w:num="1"/>
          <w:docGrid w:type="lines" w:linePitch="312" w:charSpace="0"/>
        </w:sectPr>
      </w:pPr>
    </w:p>
    <w:bookmarkEnd w:id="12"/>
    <w:bookmarkEnd w:id="13"/>
    <w:bookmarkEnd w:id="14"/>
    <w:bookmarkEnd w:id="15"/>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textAlignment w:val="auto"/>
        <w:rPr>
          <w:rFonts w:hint="eastAsia" w:ascii="Times New Roman" w:hAnsi="Times New Roman" w:eastAsia="宋体" w:cs="仿宋"/>
          <w:color w:val="auto"/>
          <w:sz w:val="32"/>
          <w:szCs w:val="36"/>
          <w:highlight w:val="none"/>
          <w:lang w:val="en-US" w:eastAsia="zh-CN"/>
        </w:rPr>
      </w:pPr>
      <w:bookmarkStart w:id="16" w:name="_Toc352759839"/>
      <w:bookmarkStart w:id="17" w:name="_Toc494289943"/>
      <w:bookmarkStart w:id="18" w:name="_Toc78530348"/>
      <w:bookmarkStart w:id="19" w:name="_Toc382212824"/>
      <w:bookmarkStart w:id="20" w:name="_Toc88869045"/>
      <w:bookmarkStart w:id="21" w:name="_Toc88869789"/>
      <w:bookmarkStart w:id="22" w:name="_Toc32391"/>
      <w:bookmarkStart w:id="23" w:name="_Toc88868020"/>
      <w:bookmarkStart w:id="24" w:name="_Toc88869814"/>
      <w:bookmarkStart w:id="25" w:name="_Toc88868056"/>
      <w:bookmarkStart w:id="26" w:name="_Toc88869070"/>
      <w:bookmarkStart w:id="27" w:name="_Hlk52208495"/>
      <w:bookmarkStart w:id="28" w:name="_Toc88868048"/>
      <w:bookmarkStart w:id="29" w:name="_Toc78530369"/>
      <w:bookmarkStart w:id="30" w:name="_Toc88869062"/>
      <w:bookmarkStart w:id="31" w:name="_Toc8216"/>
      <w:r>
        <w:rPr>
          <w:rFonts w:hint="eastAsia" w:ascii="Times New Roman" w:hAnsi="Times New Roman" w:eastAsia="宋体" w:cs="仿宋"/>
          <w:color w:val="auto"/>
          <w:sz w:val="32"/>
          <w:szCs w:val="36"/>
          <w:highlight w:val="none"/>
          <w:lang w:val="en-US" w:eastAsia="zh-CN"/>
        </w:rPr>
        <w:t>2  术</w:t>
      </w:r>
      <w:bookmarkEnd w:id="16"/>
      <w:bookmarkEnd w:id="17"/>
      <w:bookmarkEnd w:id="18"/>
      <w:bookmarkEnd w:id="19"/>
      <w:r>
        <w:rPr>
          <w:rFonts w:hint="eastAsia" w:ascii="Times New Roman" w:hAnsi="Times New Roman" w:eastAsia="宋体" w:cs="仿宋"/>
          <w:color w:val="auto"/>
          <w:sz w:val="32"/>
          <w:szCs w:val="36"/>
          <w:highlight w:val="none"/>
          <w:lang w:val="en-US" w:eastAsia="zh-CN"/>
        </w:rPr>
        <w:t>语</w:t>
      </w:r>
      <w:bookmarkEnd w:id="20"/>
      <w:bookmarkEnd w:id="21"/>
      <w:bookmarkEnd w:id="22"/>
      <w:bookmarkEnd w:id="23"/>
      <w:bookmarkStart w:id="32" w:name="_Toc352759841"/>
      <w:bookmarkStart w:id="33" w:name="_Toc382212826"/>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节段</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segment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Cs/>
          <w:color w:val="auto"/>
          <w:sz w:val="24"/>
          <w:szCs w:val="28"/>
          <w:highlight w:val="none"/>
        </w:rPr>
        <w:t>混凝土墩柱、盖梁或</w:t>
      </w:r>
      <w:r>
        <w:rPr>
          <w:rFonts w:hint="eastAsia" w:ascii="Times New Roman" w:hAnsi="Times New Roman" w:eastAsia="宋体" w:cs="仿宋"/>
          <w:bCs/>
          <w:color w:val="auto"/>
          <w:sz w:val="24"/>
          <w:szCs w:val="28"/>
          <w:highlight w:val="none"/>
          <w:lang w:val="en-US" w:eastAsia="zh-CN"/>
        </w:rPr>
        <w:t>箱梁</w:t>
      </w:r>
      <w:r>
        <w:rPr>
          <w:rFonts w:hint="eastAsia" w:ascii="Times New Roman" w:hAnsi="Times New Roman" w:eastAsia="宋体" w:cs="仿宋"/>
          <w:bCs/>
          <w:color w:val="auto"/>
          <w:sz w:val="24"/>
          <w:szCs w:val="28"/>
          <w:highlight w:val="none"/>
        </w:rPr>
        <w:t>梁体等构件沿其</w:t>
      </w:r>
      <w:r>
        <w:rPr>
          <w:rFonts w:hint="eastAsia" w:ascii="Times New Roman" w:hAnsi="Times New Roman" w:eastAsia="宋体" w:cs="仿宋"/>
          <w:bCs/>
          <w:color w:val="auto"/>
          <w:sz w:val="24"/>
          <w:szCs w:val="28"/>
          <w:highlight w:val="none"/>
          <w:lang w:val="en-US" w:eastAsia="zh-CN"/>
        </w:rPr>
        <w:t>高度、</w:t>
      </w:r>
      <w:r>
        <w:rPr>
          <w:rFonts w:hint="eastAsia" w:ascii="Times New Roman" w:hAnsi="Times New Roman" w:eastAsia="宋体" w:cs="仿宋"/>
          <w:bCs/>
          <w:color w:val="auto"/>
          <w:sz w:val="24"/>
          <w:szCs w:val="28"/>
          <w:highlight w:val="none"/>
        </w:rPr>
        <w:t>长度方向划分成的柱段或梁段等。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bCs w:val="0"/>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2.0.2</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胎架</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bed-jig</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lang w:val="en-US" w:eastAsia="zh-CN"/>
        </w:rPr>
        <w:t>一种模具，为方便节段钢筋骨架整体制作的一种专用工艺装备。</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2.0.3</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剪力键</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multiple shear keys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lang w:val="en-US" w:eastAsia="zh-CN"/>
        </w:rPr>
        <w:t>节段匹配面用于匹配拼合、承担剪切等作用，凹凸密接匹配的键块和键槽。</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2.0.4</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环氧胶接缝</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epoxy joint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lang w:val="en-US" w:eastAsia="zh-CN"/>
        </w:rPr>
        <w:t>节段的匹配面采用涂抹环氧树脂胶的接缝。</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w:t>
      </w:r>
      <w:bookmarkStart w:id="34" w:name="OLE_LINK1"/>
      <w:r>
        <w:rPr>
          <w:rFonts w:hint="eastAsia" w:ascii="Times New Roman" w:hAnsi="Times New Roman" w:eastAsia="宋体" w:cs="仿宋"/>
          <w:b/>
          <w:bCs w:val="0"/>
          <w:color w:val="auto"/>
          <w:sz w:val="24"/>
          <w:szCs w:val="28"/>
          <w:highlight w:val="none"/>
          <w:lang w:val="en-US" w:eastAsia="zh-CN"/>
        </w:rPr>
        <w:t>5</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灌浆套筒连接</w:t>
      </w:r>
      <w:bookmarkEnd w:id="34"/>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Grouting sleeve connection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rPr>
        <w:t>在</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制作时</w:t>
      </w:r>
      <w:r>
        <w:rPr>
          <w:rFonts w:hint="eastAsia" w:ascii="Times New Roman" w:hAnsi="Times New Roman" w:eastAsia="宋体" w:cs="仿宋"/>
          <w:bCs/>
          <w:color w:val="auto"/>
          <w:sz w:val="24"/>
          <w:szCs w:val="28"/>
          <w:highlight w:val="none"/>
          <w:lang w:val="en-US" w:eastAsia="zh-CN"/>
        </w:rPr>
        <w:t>将套筒</w:t>
      </w:r>
      <w:r>
        <w:rPr>
          <w:rFonts w:hint="eastAsia" w:ascii="Times New Roman" w:hAnsi="Times New Roman" w:eastAsia="宋体" w:cs="仿宋"/>
          <w:bCs/>
          <w:color w:val="auto"/>
          <w:sz w:val="24"/>
          <w:szCs w:val="28"/>
          <w:highlight w:val="none"/>
        </w:rPr>
        <w:t>预先埋入</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的连接端，现场施工时另一个</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的外露钢筋插人套筒</w:t>
      </w:r>
      <w:r>
        <w:rPr>
          <w:rFonts w:hint="eastAsia" w:ascii="Times New Roman" w:hAnsi="Times New Roman" w:eastAsia="宋体" w:cs="仿宋"/>
          <w:bCs/>
          <w:color w:val="auto"/>
          <w:sz w:val="24"/>
          <w:szCs w:val="28"/>
          <w:highlight w:val="none"/>
          <w:lang w:eastAsia="zh-CN"/>
        </w:rPr>
        <w:t>，</w:t>
      </w:r>
      <w:r>
        <w:rPr>
          <w:rFonts w:hint="eastAsia" w:ascii="Times New Roman" w:hAnsi="Times New Roman" w:eastAsia="宋体" w:cs="仿宋"/>
          <w:bCs/>
          <w:color w:val="auto"/>
          <w:sz w:val="24"/>
          <w:szCs w:val="28"/>
          <w:highlight w:val="none"/>
        </w:rPr>
        <w:t>通过向套筒与钢筋的间隙灌注专用灌浆料，灌浆料凝固后将钢筋锚固在套筒内实现连接</w:t>
      </w:r>
      <w:r>
        <w:rPr>
          <w:rFonts w:hint="eastAsia" w:ascii="Times New Roman" w:hAnsi="Times New Roman" w:eastAsia="宋体" w:cs="仿宋"/>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2.0.6</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灌浆</w:t>
      </w:r>
      <w:bookmarkStart w:id="35" w:name="OLE_LINK2"/>
      <w:r>
        <w:rPr>
          <w:rFonts w:hint="eastAsia" w:ascii="Times New Roman" w:hAnsi="Times New Roman" w:eastAsia="宋体" w:cs="仿宋"/>
          <w:b w:val="0"/>
          <w:bCs/>
          <w:color w:val="auto"/>
          <w:sz w:val="24"/>
          <w:szCs w:val="28"/>
          <w:highlight w:val="none"/>
          <w:lang w:val="en-US" w:eastAsia="zh-CN"/>
        </w:rPr>
        <w:t>金属波纹管</w:t>
      </w:r>
      <w:bookmarkEnd w:id="35"/>
      <w:r>
        <w:rPr>
          <w:rFonts w:hint="eastAsia" w:ascii="Times New Roman" w:hAnsi="Times New Roman" w:eastAsia="宋体" w:cs="仿宋"/>
          <w:b w:val="0"/>
          <w:bCs/>
          <w:color w:val="auto"/>
          <w:sz w:val="24"/>
          <w:szCs w:val="28"/>
          <w:highlight w:val="none"/>
          <w:lang w:val="en-US" w:eastAsia="zh-CN"/>
        </w:rPr>
        <w:t>连接</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Grouting metal bellows connection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rPr>
        <w:t>在</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制作时</w:t>
      </w:r>
      <w:r>
        <w:rPr>
          <w:rFonts w:hint="eastAsia" w:ascii="Times New Roman" w:hAnsi="Times New Roman" w:eastAsia="宋体" w:cs="仿宋"/>
          <w:bCs/>
          <w:color w:val="auto"/>
          <w:sz w:val="24"/>
          <w:szCs w:val="28"/>
          <w:highlight w:val="none"/>
          <w:lang w:val="en-US" w:eastAsia="zh-CN"/>
        </w:rPr>
        <w:t>将金属波纹管</w:t>
      </w:r>
      <w:r>
        <w:rPr>
          <w:rFonts w:hint="eastAsia" w:ascii="Times New Roman" w:hAnsi="Times New Roman" w:eastAsia="宋体" w:cs="仿宋"/>
          <w:bCs/>
          <w:color w:val="auto"/>
          <w:sz w:val="24"/>
          <w:szCs w:val="28"/>
          <w:highlight w:val="none"/>
        </w:rPr>
        <w:t>预先埋入</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的连接端，现场施工时另一个</w:t>
      </w:r>
      <w:r>
        <w:rPr>
          <w:rFonts w:hint="eastAsia" w:ascii="Times New Roman" w:hAnsi="Times New Roman" w:eastAsia="宋体" w:cs="仿宋"/>
          <w:bCs/>
          <w:color w:val="auto"/>
          <w:sz w:val="24"/>
          <w:szCs w:val="28"/>
          <w:highlight w:val="none"/>
          <w:lang w:val="en-US" w:eastAsia="zh-CN"/>
        </w:rPr>
        <w:t>节段</w:t>
      </w:r>
      <w:r>
        <w:rPr>
          <w:rFonts w:hint="eastAsia" w:ascii="Times New Roman" w:hAnsi="Times New Roman" w:eastAsia="宋体" w:cs="仿宋"/>
          <w:bCs/>
          <w:color w:val="auto"/>
          <w:sz w:val="24"/>
          <w:szCs w:val="28"/>
          <w:highlight w:val="none"/>
        </w:rPr>
        <w:t>的外露钢筋插</w:t>
      </w:r>
      <w:r>
        <w:rPr>
          <w:rFonts w:hint="eastAsia" w:ascii="Times New Roman" w:hAnsi="Times New Roman" w:eastAsia="宋体" w:cs="仿宋"/>
          <w:bCs/>
          <w:color w:val="auto"/>
          <w:sz w:val="24"/>
          <w:szCs w:val="28"/>
          <w:highlight w:val="none"/>
          <w:lang w:val="en-US" w:eastAsia="zh-CN"/>
        </w:rPr>
        <w:t>入金属波纹管</w:t>
      </w:r>
      <w:r>
        <w:rPr>
          <w:rFonts w:hint="eastAsia" w:ascii="Times New Roman" w:hAnsi="Times New Roman" w:eastAsia="宋体" w:cs="仿宋"/>
          <w:bCs/>
          <w:color w:val="auto"/>
          <w:sz w:val="24"/>
          <w:szCs w:val="28"/>
          <w:highlight w:val="none"/>
          <w:lang w:eastAsia="zh-CN"/>
        </w:rPr>
        <w:t>，</w:t>
      </w:r>
      <w:r>
        <w:rPr>
          <w:rFonts w:hint="eastAsia" w:ascii="Times New Roman" w:hAnsi="Times New Roman" w:eastAsia="宋体" w:cs="仿宋"/>
          <w:bCs/>
          <w:color w:val="auto"/>
          <w:sz w:val="24"/>
          <w:szCs w:val="28"/>
          <w:highlight w:val="none"/>
        </w:rPr>
        <w:t>通过向</w:t>
      </w:r>
      <w:r>
        <w:rPr>
          <w:rFonts w:hint="eastAsia" w:ascii="Times New Roman" w:hAnsi="Times New Roman" w:eastAsia="宋体" w:cs="仿宋"/>
          <w:bCs/>
          <w:color w:val="auto"/>
          <w:sz w:val="24"/>
          <w:szCs w:val="28"/>
          <w:highlight w:val="none"/>
          <w:lang w:val="en-US" w:eastAsia="zh-CN"/>
        </w:rPr>
        <w:t>金属波纹管</w:t>
      </w:r>
      <w:r>
        <w:rPr>
          <w:rFonts w:hint="eastAsia" w:ascii="Times New Roman" w:hAnsi="Times New Roman" w:eastAsia="宋体" w:cs="仿宋"/>
          <w:bCs/>
          <w:color w:val="auto"/>
          <w:sz w:val="24"/>
          <w:szCs w:val="28"/>
          <w:highlight w:val="none"/>
        </w:rPr>
        <w:t>与钢筋的间隙灌注专用灌浆料，灌浆料凝固后将钢筋锚固在</w:t>
      </w:r>
      <w:r>
        <w:rPr>
          <w:rFonts w:hint="eastAsia" w:ascii="Times New Roman" w:hAnsi="Times New Roman" w:eastAsia="宋体" w:cs="仿宋"/>
          <w:bCs/>
          <w:color w:val="auto"/>
          <w:sz w:val="24"/>
          <w:szCs w:val="28"/>
          <w:highlight w:val="none"/>
          <w:lang w:val="en-US" w:eastAsia="zh-CN"/>
        </w:rPr>
        <w:t>金属波纹管内</w:t>
      </w:r>
      <w:r>
        <w:rPr>
          <w:rFonts w:hint="eastAsia" w:ascii="Times New Roman" w:hAnsi="Times New Roman" w:eastAsia="宋体" w:cs="仿宋"/>
          <w:bCs/>
          <w:color w:val="auto"/>
          <w:sz w:val="24"/>
          <w:szCs w:val="28"/>
          <w:highlight w:val="none"/>
        </w:rPr>
        <w:t>实现连接</w:t>
      </w:r>
      <w:r>
        <w:rPr>
          <w:rFonts w:hint="eastAsia" w:ascii="Times New Roman" w:hAnsi="Times New Roman" w:eastAsia="宋体" w:cs="仿宋"/>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2.0.7</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短线法预制</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short-line method prefabricating</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预制台座底模长度为一个节段的长度，利用预制完的前一节段作为后一节段的一侧端模，固定的钢模板作为另一侧的端模，逐段进行预制的方法。</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2.0.8</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长线法预制</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long-line method prefabricating</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预制台座底模长度为整跨梁长，将整跨主梁分成若干段，在按设计线形做成的台座上匹配浇筑形成节段直至完成整跨主梁的方法。</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bCs w:val="0"/>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2.0.9</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体内预应力 internal prestress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lang w:eastAsia="zh-CN"/>
        </w:rPr>
        <w:t>在混凝土构件截面</w:t>
      </w:r>
      <w:r>
        <w:rPr>
          <w:rFonts w:hint="eastAsia" w:ascii="Times New Roman" w:hAnsi="Times New Roman" w:eastAsia="宋体" w:cs="仿宋"/>
          <w:bCs/>
          <w:color w:val="auto"/>
          <w:sz w:val="24"/>
          <w:szCs w:val="28"/>
          <w:highlight w:val="none"/>
          <w:lang w:val="en-US" w:eastAsia="zh-CN"/>
        </w:rPr>
        <w:t>之内</w:t>
      </w:r>
      <w:r>
        <w:rPr>
          <w:rFonts w:hint="eastAsia" w:ascii="Times New Roman" w:hAnsi="Times New Roman" w:eastAsia="宋体" w:cs="仿宋"/>
          <w:bCs/>
          <w:color w:val="auto"/>
          <w:sz w:val="24"/>
          <w:szCs w:val="28"/>
          <w:highlight w:val="none"/>
          <w:lang w:eastAsia="zh-CN"/>
        </w:rPr>
        <w:t>布置预应力</w:t>
      </w:r>
      <w:r>
        <w:rPr>
          <w:rFonts w:hint="eastAsia" w:ascii="Times New Roman" w:hAnsi="Times New Roman" w:eastAsia="宋体" w:cs="仿宋"/>
          <w:bCs/>
          <w:color w:val="auto"/>
          <w:sz w:val="24"/>
          <w:szCs w:val="28"/>
          <w:highlight w:val="none"/>
          <w:lang w:val="en-US" w:eastAsia="zh-CN"/>
        </w:rPr>
        <w:t>筋</w:t>
      </w:r>
      <w:r>
        <w:rPr>
          <w:rFonts w:hint="eastAsia" w:ascii="Times New Roman" w:hAnsi="Times New Roman" w:eastAsia="宋体" w:cs="仿宋"/>
          <w:bCs/>
          <w:color w:val="auto"/>
          <w:sz w:val="24"/>
          <w:szCs w:val="28"/>
          <w:highlight w:val="none"/>
          <w:lang w:eastAsia="zh-CN"/>
        </w:rPr>
        <w:t>、施加预应力。</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2.0.10</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体外预应力 external prestress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在混凝土构件截面之外布置预应力</w:t>
      </w:r>
      <w:r>
        <w:rPr>
          <w:rFonts w:hint="eastAsia" w:ascii="Times New Roman" w:hAnsi="Times New Roman" w:eastAsia="宋体" w:cs="仿宋"/>
          <w:bCs/>
          <w:color w:val="auto"/>
          <w:sz w:val="24"/>
          <w:szCs w:val="28"/>
          <w:highlight w:val="none"/>
          <w:lang w:val="en-US" w:eastAsia="zh-CN"/>
        </w:rPr>
        <w:t>筋</w:t>
      </w:r>
      <w:r>
        <w:rPr>
          <w:rFonts w:hint="eastAsia" w:ascii="Times New Roman" w:hAnsi="Times New Roman" w:eastAsia="宋体" w:cs="仿宋"/>
          <w:bCs/>
          <w:color w:val="auto"/>
          <w:sz w:val="24"/>
          <w:szCs w:val="28"/>
          <w:highlight w:val="none"/>
          <w:lang w:eastAsia="zh-CN"/>
        </w:rPr>
        <w:t>、施加预应力。</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2.0.11</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体外预应力二次效应 secondary effect of external prestress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体外预应力</w:t>
      </w:r>
      <w:r>
        <w:rPr>
          <w:rFonts w:hint="eastAsia" w:ascii="Times New Roman" w:hAnsi="Times New Roman" w:eastAsia="宋体" w:cs="仿宋"/>
          <w:bCs/>
          <w:color w:val="auto"/>
          <w:sz w:val="24"/>
          <w:szCs w:val="28"/>
          <w:highlight w:val="none"/>
          <w:lang w:val="en-US" w:eastAsia="zh-CN"/>
        </w:rPr>
        <w:t>筋</w:t>
      </w:r>
      <w:r>
        <w:rPr>
          <w:rFonts w:hint="eastAsia" w:ascii="Times New Roman" w:hAnsi="Times New Roman" w:eastAsia="宋体" w:cs="仿宋"/>
          <w:bCs/>
          <w:color w:val="auto"/>
          <w:sz w:val="24"/>
          <w:szCs w:val="28"/>
          <w:highlight w:val="none"/>
          <w:lang w:eastAsia="zh-CN"/>
        </w:rPr>
        <w:t>的位移与梁体变形不一致而引起的附加预应力效应。</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bCs w:val="0"/>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2.0.12</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体外预应力筋的转向器</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diverter of external prestress tendon</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Cs/>
          <w:color w:val="auto"/>
          <w:sz w:val="24"/>
          <w:szCs w:val="28"/>
          <w:highlight w:val="none"/>
        </w:rPr>
        <w:t>使体外预应力</w:t>
      </w:r>
      <w:r>
        <w:rPr>
          <w:rFonts w:hint="eastAsia" w:ascii="Times New Roman" w:hAnsi="Times New Roman" w:eastAsia="宋体" w:cs="仿宋"/>
          <w:bCs/>
          <w:color w:val="auto"/>
          <w:sz w:val="24"/>
          <w:szCs w:val="28"/>
          <w:highlight w:val="none"/>
          <w:lang w:val="en-US" w:eastAsia="zh-CN"/>
        </w:rPr>
        <w:t>筋</w:t>
      </w:r>
      <w:r>
        <w:rPr>
          <w:rFonts w:hint="eastAsia" w:ascii="Times New Roman" w:hAnsi="Times New Roman" w:eastAsia="宋体" w:cs="仿宋"/>
          <w:bCs/>
          <w:color w:val="auto"/>
          <w:sz w:val="24"/>
          <w:szCs w:val="28"/>
          <w:highlight w:val="none"/>
        </w:rPr>
        <w:t>集中弯转的器件。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bCs w:val="0"/>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2.0.13</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逐跨拼装</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span-by-span construction</w:t>
      </w:r>
    </w:p>
    <w:bookmarkEnd w:id="32"/>
    <w:bookmarkEnd w:id="33"/>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将预制好的梁体混凝土块件利用专用设备逐跨进行拼装，并逐跨施加预应力的施工方法。</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2.0.14</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对称悬臂拼装</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Symmetrical cantilever construction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在以桥墩为中心的顺桥向两侧，采用专用设备对称平衡地逐段向跨中拼装混凝土梁体预制块件，并逐段施加预应力的施工方法。</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val="0"/>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2.0.15</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临时预应力</w:t>
      </w:r>
      <w:r>
        <w:rPr>
          <w:rFonts w:hint="eastAsia" w:ascii="Times New Roman" w:hAnsi="Times New Roman" w:cs="仿宋"/>
          <w:b w:val="0"/>
          <w:bCs/>
          <w:color w:val="auto"/>
          <w:sz w:val="24"/>
          <w:szCs w:val="28"/>
          <w:highlight w:val="none"/>
          <w:lang w:val="en-US" w:eastAsia="zh-CN"/>
        </w:rPr>
        <w:t xml:space="preserve">  </w:t>
      </w:r>
      <w:r>
        <w:rPr>
          <w:rFonts w:hint="eastAsia" w:ascii="Times New Roman" w:hAnsi="Times New Roman" w:eastAsia="宋体" w:cs="仿宋"/>
          <w:b w:val="0"/>
          <w:bCs/>
          <w:color w:val="auto"/>
          <w:sz w:val="24"/>
          <w:szCs w:val="28"/>
          <w:highlight w:val="none"/>
          <w:lang w:val="en-US" w:eastAsia="zh-CN"/>
        </w:rPr>
        <w:t>Temporary prestress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t>节段拼装过程中，在结构永久预应力施工之前，为使相邻节段紧密连接而施加的预应力。</w:t>
      </w:r>
    </w:p>
    <w:p>
      <w:pPr>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Cs/>
          <w:color w:val="auto"/>
          <w:sz w:val="24"/>
          <w:szCs w:val="28"/>
          <w:highlight w:val="none"/>
          <w:lang w:eastAsia="zh-CN"/>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textAlignment w:val="auto"/>
        <w:rPr>
          <w:rFonts w:hint="eastAsia" w:ascii="Times New Roman" w:hAnsi="Times New Roman" w:eastAsia="宋体" w:cs="仿宋"/>
          <w:color w:val="auto"/>
          <w:sz w:val="32"/>
          <w:szCs w:val="36"/>
          <w:highlight w:val="none"/>
          <w:lang w:val="en-US" w:eastAsia="zh-CN"/>
        </w:rPr>
      </w:pPr>
      <w:bookmarkStart w:id="36" w:name="_Toc4499"/>
      <w:r>
        <w:rPr>
          <w:rFonts w:hint="eastAsia" w:ascii="Times New Roman" w:hAnsi="Times New Roman" w:eastAsia="宋体" w:cs="仿宋"/>
          <w:color w:val="auto"/>
          <w:sz w:val="32"/>
          <w:szCs w:val="36"/>
          <w:highlight w:val="none"/>
          <w:lang w:val="en-US" w:eastAsia="zh-CN"/>
        </w:rPr>
        <w:t>3  基本规定</w:t>
      </w:r>
      <w:bookmarkEnd w:id="36"/>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eastAsia="宋体" w:cs="仿宋"/>
          <w:b/>
          <w:bCs w:val="0"/>
          <w:color w:val="auto"/>
          <w:sz w:val="24"/>
          <w:szCs w:val="28"/>
          <w:highlight w:val="none"/>
          <w:lang w:val="en-US" w:eastAsia="zh-CN"/>
        </w:rPr>
        <w:t>0.1</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节段预制拼装</w:t>
      </w:r>
      <w:r>
        <w:rPr>
          <w:rFonts w:hint="eastAsia" w:ascii="Times New Roman" w:hAnsi="Times New Roman" w:eastAsia="宋体" w:cs="仿宋"/>
          <w:bCs/>
          <w:color w:val="auto"/>
          <w:sz w:val="24"/>
          <w:szCs w:val="28"/>
          <w:highlight w:val="none"/>
          <w:lang w:eastAsia="zh-CN"/>
        </w:rPr>
        <w:t>施工前，应编制</w:t>
      </w:r>
      <w:r>
        <w:rPr>
          <w:rFonts w:hint="eastAsia" w:ascii="Times New Roman" w:hAnsi="Times New Roman" w:eastAsia="宋体" w:cs="仿宋"/>
          <w:bCs/>
          <w:color w:val="auto"/>
          <w:sz w:val="24"/>
          <w:szCs w:val="28"/>
          <w:highlight w:val="none"/>
          <w:lang w:val="en-US" w:eastAsia="zh-CN"/>
        </w:rPr>
        <w:t>及审批</w:t>
      </w:r>
      <w:r>
        <w:rPr>
          <w:rFonts w:hint="eastAsia" w:ascii="Times New Roman" w:hAnsi="Times New Roman" w:eastAsia="宋体" w:cs="仿宋"/>
          <w:bCs/>
          <w:color w:val="auto"/>
          <w:sz w:val="24"/>
          <w:szCs w:val="28"/>
          <w:highlight w:val="none"/>
          <w:lang w:eastAsia="zh-CN"/>
        </w:rPr>
        <w:t>施工组织设计和专项施工方案，</w:t>
      </w:r>
      <w:r>
        <w:rPr>
          <w:rFonts w:hint="eastAsia" w:ascii="Times New Roman" w:hAnsi="Times New Roman" w:eastAsia="宋体" w:cs="仿宋"/>
          <w:bCs/>
          <w:color w:val="auto"/>
          <w:sz w:val="24"/>
          <w:szCs w:val="28"/>
          <w:highlight w:val="none"/>
          <w:lang w:val="en-US" w:eastAsia="zh-CN"/>
        </w:rPr>
        <w:t>且实行首件制</w:t>
      </w:r>
      <w:r>
        <w:rPr>
          <w:rFonts w:hint="eastAsia" w:ascii="Times New Roman" w:hAnsi="Times New Roman" w:eastAsia="宋体" w:cs="仿宋"/>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3.0.2</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箱梁节段应根据预制场地条件、设计要求、施工工艺等，选用短线法或长线法进行预制。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bCs w:val="0"/>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3.0.3</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墩柱、盖梁节段</w:t>
      </w:r>
      <w:r>
        <w:rPr>
          <w:rFonts w:hint="eastAsia" w:ascii="Times New Roman" w:hAnsi="Times New Roman" w:eastAsia="宋体" w:cs="仿宋"/>
          <w:bCs/>
          <w:color w:val="auto"/>
          <w:sz w:val="24"/>
          <w:szCs w:val="28"/>
          <w:highlight w:val="none"/>
          <w:lang w:val="en-US" w:eastAsia="zh-CN"/>
        </w:rPr>
        <w:t>应根据</w:t>
      </w:r>
      <w:r>
        <w:rPr>
          <w:rFonts w:hint="eastAsia" w:ascii="Times New Roman" w:hAnsi="Times New Roman" w:eastAsia="宋体" w:cs="仿宋"/>
          <w:bCs/>
          <w:color w:val="auto"/>
          <w:sz w:val="24"/>
          <w:szCs w:val="28"/>
          <w:highlight w:val="none"/>
        </w:rPr>
        <w:t>预制场地条件、设计要求、施工工艺等，</w:t>
      </w:r>
      <w:r>
        <w:rPr>
          <w:rFonts w:hint="eastAsia" w:ascii="Times New Roman" w:hAnsi="Times New Roman" w:eastAsia="宋体" w:cs="仿宋"/>
          <w:bCs/>
          <w:color w:val="auto"/>
          <w:sz w:val="24"/>
          <w:szCs w:val="28"/>
          <w:highlight w:val="none"/>
          <w:lang w:val="en-US" w:eastAsia="zh-CN"/>
        </w:rPr>
        <w:t>确定合适的预制方式。</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
          <w:bCs w:val="0"/>
          <w:color w:val="auto"/>
          <w:sz w:val="24"/>
          <w:szCs w:val="28"/>
          <w:highlight w:val="none"/>
        </w:rPr>
        <w:t>3.</w:t>
      </w:r>
      <w:r>
        <w:rPr>
          <w:rFonts w:hint="eastAsia" w:ascii="Times New Roman" w:hAnsi="Times New Roman" w:eastAsia="宋体" w:cs="仿宋"/>
          <w:b/>
          <w:bCs w:val="0"/>
          <w:color w:val="auto"/>
          <w:sz w:val="24"/>
          <w:szCs w:val="28"/>
          <w:highlight w:val="none"/>
          <w:lang w:val="en-US" w:eastAsia="zh-CN"/>
        </w:rPr>
        <w:t>0.4</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节段的预制、运输及拼装设备应满足节段尺寸及重量、运输条件、架设安装工艺等要求，并经检测合格后方可投入使用。</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3.0.5</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节段的预制拼装过程中所使用的支架等临时结构，应经过具有相应资质的设计单位验算并通过。</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eastAsia="宋体" w:cs="仿宋"/>
          <w:b/>
          <w:bCs w:val="0"/>
          <w:color w:val="auto"/>
          <w:sz w:val="24"/>
          <w:szCs w:val="28"/>
          <w:highlight w:val="none"/>
          <w:lang w:val="en-US" w:eastAsia="zh-CN"/>
        </w:rPr>
        <w:t>0.6</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lang w:val="en-US" w:eastAsia="zh-CN"/>
        </w:rPr>
        <w:t>应制定包含节段预制、拼装阶段在内的全过程控制测量方案，分别在预制场地及拼装现场建立控制网。</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3.0.7</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平面及高程控制网的布设应遵循“从整体到局部，分级布网”的原则。</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3.0.8</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节段预制拼装材料的选用应符合设计要求，并按照国家和行业现行有关标准的规定进行质量检查和验收。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3.0.9</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混凝土性能除应符合国家和行业现行有关标准的规定外，尚应符合设计对弹性模量、收缩、徐变等方面的具体要求。</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
          <w:bCs w:val="0"/>
          <w:color w:val="auto"/>
          <w:sz w:val="24"/>
          <w:szCs w:val="28"/>
          <w:highlight w:val="none"/>
          <w:lang w:val="en-US" w:eastAsia="zh-CN"/>
        </w:rPr>
        <w:t>3.0.10</w:t>
      </w:r>
      <w:r>
        <w:rPr>
          <w:rFonts w:hint="eastAsia" w:ascii="Times New Roman" w:hAnsi="Times New Roman" w:cs="仿宋"/>
          <w:b/>
          <w:bCs w:val="0"/>
          <w:color w:val="auto"/>
          <w:sz w:val="24"/>
          <w:szCs w:val="28"/>
          <w:highlight w:val="none"/>
          <w:lang w:val="en-US" w:eastAsia="zh-CN"/>
        </w:rPr>
        <w:t xml:space="preserve">  </w:t>
      </w:r>
      <w:r>
        <w:rPr>
          <w:rFonts w:hint="eastAsia" w:ascii="Times New Roman" w:hAnsi="Times New Roman" w:eastAsia="宋体" w:cs="仿宋"/>
          <w:bCs/>
          <w:color w:val="auto"/>
          <w:sz w:val="24"/>
          <w:szCs w:val="28"/>
          <w:highlight w:val="none"/>
          <w:lang w:val="en-US" w:eastAsia="zh-CN"/>
        </w:rPr>
        <w:t>节段的预制拼装宜采用信息化系统管理。</w:t>
      </w:r>
    </w:p>
    <w:p>
      <w:pPr>
        <w:rPr>
          <w:rFonts w:hint="eastAsia" w:ascii="Times New Roman" w:hAnsi="Times New Roman" w:eastAsia="宋体" w:cs="仿宋"/>
          <w:bCs/>
          <w:color w:val="auto"/>
          <w:sz w:val="24"/>
          <w:szCs w:val="28"/>
          <w:highlight w:val="none"/>
          <w:lang w:val="en-US" w:eastAsia="zh-CN"/>
        </w:rPr>
      </w:pPr>
      <w:r>
        <w:rPr>
          <w:rFonts w:hint="eastAsia" w:ascii="Times New Roman" w:hAnsi="Times New Roman" w:eastAsia="宋体" w:cs="仿宋"/>
          <w:bCs/>
          <w:color w:val="auto"/>
          <w:sz w:val="24"/>
          <w:szCs w:val="28"/>
          <w:highlight w:val="none"/>
          <w:lang w:val="en-US" w:eastAsia="zh-CN"/>
        </w:rPr>
        <w:br w:type="page"/>
      </w:r>
    </w:p>
    <w:p>
      <w:pPr>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jc w:val="center"/>
        <w:textAlignment w:val="auto"/>
        <w:outlineLvl w:val="0"/>
        <w:rPr>
          <w:rFonts w:hint="eastAsia" w:ascii="Times New Roman" w:hAnsi="Times New Roman" w:eastAsia="宋体" w:cs="仿宋"/>
          <w:b/>
          <w:bCs/>
          <w:color w:val="auto"/>
          <w:kern w:val="44"/>
          <w:sz w:val="32"/>
          <w:szCs w:val="36"/>
          <w:highlight w:val="none"/>
          <w:lang w:val="en-US" w:eastAsia="zh-CN" w:bidi="ar-SA"/>
        </w:rPr>
      </w:pPr>
      <w:r>
        <w:rPr>
          <w:rFonts w:hint="eastAsia" w:ascii="Times New Roman" w:hAnsi="Times New Roman" w:eastAsia="宋体" w:cs="仿宋"/>
          <w:b/>
          <w:bCs/>
          <w:color w:val="auto"/>
          <w:kern w:val="44"/>
          <w:sz w:val="32"/>
          <w:szCs w:val="36"/>
          <w:highlight w:val="none"/>
          <w:lang w:val="en-US" w:eastAsia="zh-CN" w:bidi="ar-SA"/>
        </w:rPr>
        <w:t>4  节段箱梁预制</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一般规定</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4.1.1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节段预制单位应具备相应的生产工艺设施，并应有完善的质量管理体系和必要的试验检测设施；</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4.1.2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平面及高程控制点应符合下列规定：</w:t>
      </w:r>
    </w:p>
    <w:p>
      <w:pPr>
        <w:keepNext w:val="0"/>
        <w:keepLines w:val="0"/>
        <w:pageBreakBefore w:val="0"/>
        <w:widowControl w:val="0"/>
        <w:kinsoku/>
        <w:wordWrap/>
        <w:topLinePunct w:val="0"/>
        <w:bidi w:val="0"/>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节段预制前，应在预制场地建立精密测量的平面控制网和高程控制网，并设置测量控制点、测量塔及靶标；</w:t>
      </w:r>
    </w:p>
    <w:p>
      <w:pPr>
        <w:keepNext w:val="0"/>
        <w:keepLines w:val="0"/>
        <w:pageBreakBefore w:val="0"/>
        <w:widowControl w:val="0"/>
        <w:kinsoku/>
        <w:wordWrap/>
        <w:topLinePunct w:val="0"/>
        <w:bidi w:val="0"/>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应远离热源、振动源，并有保护装置；</w:t>
      </w:r>
    </w:p>
    <w:p>
      <w:pPr>
        <w:keepNext w:val="0"/>
        <w:keepLines w:val="0"/>
        <w:pageBreakBefore w:val="0"/>
        <w:widowControl w:val="0"/>
        <w:kinsoku/>
        <w:wordWrap/>
        <w:topLinePunct w:val="0"/>
        <w:bidi w:val="0"/>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施工过程中，应对测量控制网（点）进行不定期的检测和定期复测，定期复测周期应不超过6个月，当对控制点的稳定性有疑问时，应及时进行局部和全面复测；</w:t>
      </w:r>
    </w:p>
    <w:p>
      <w:pPr>
        <w:keepNext w:val="0"/>
        <w:keepLines w:val="0"/>
        <w:pageBreakBefore w:val="0"/>
        <w:widowControl w:val="0"/>
        <w:kinsoku/>
        <w:wordWrap/>
        <w:topLinePunct w:val="0"/>
        <w:bidi w:val="0"/>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施工测量所用的仪器、设备等应经法定计量机构检定和校验，合格后方可使用。</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应配备备用的测量控制点。</w:t>
      </w:r>
    </w:p>
    <w:p>
      <w:pPr>
        <w:pageBreakBefore w:val="0"/>
        <w:kinsoku/>
        <w:wordWrap/>
        <w:overflowPunct w:val="0"/>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1</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预制节段测量前，应建立精密控制网，其目的是为了保障节段预制精度。短线法节段预制时，前一节段在预制台座上的空间定位误差将导致后续节段乃至整</w:t>
      </w:r>
      <w:r>
        <w:rPr>
          <w:rFonts w:hint="eastAsia" w:ascii="楷体" w:hAnsi="楷体" w:eastAsia="楷体" w:cs="楷体"/>
          <w:color w:val="auto"/>
          <w:spacing w:val="-104"/>
          <w:kern w:val="0"/>
          <w:sz w:val="24"/>
          <w:szCs w:val="21"/>
          <w:highlight w:val="none"/>
        </w:rPr>
        <w:t xml:space="preserve"> </w:t>
      </w:r>
      <w:r>
        <w:rPr>
          <w:rFonts w:hint="eastAsia" w:ascii="楷体" w:hAnsi="楷体" w:eastAsia="楷体" w:cs="楷体"/>
          <w:color w:val="auto"/>
          <w:spacing w:val="-3"/>
          <w:kern w:val="0"/>
          <w:sz w:val="24"/>
          <w:szCs w:val="21"/>
          <w:highlight w:val="none"/>
        </w:rPr>
        <w:t>跨节段的线形产生很大偏差。由此需在后续节段预制时，对前一节段产生的预制</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kern w:val="0"/>
          <w:sz w:val="24"/>
          <w:szCs w:val="21"/>
          <w:highlight w:val="none"/>
        </w:rPr>
        <w:t>误差加以修正，避免误差累积。</w:t>
      </w:r>
    </w:p>
    <w:p>
      <w:pPr>
        <w:pageBreakBefore w:val="0"/>
        <w:kinsoku/>
        <w:wordWrap/>
        <w:overflowPunct w:val="0"/>
        <w:autoSpaceDE w:val="0"/>
        <w:autoSpaceDN w:val="0"/>
        <w:bidi w:val="0"/>
        <w:adjustRightInd w:val="0"/>
        <w:snapToGrid/>
        <w:spacing w:line="360" w:lineRule="auto"/>
        <w:ind w:left="0" w:right="0" w:firstLine="468" w:firstLineChars="200"/>
        <w:jc w:val="left"/>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3"/>
          <w:kern w:val="0"/>
          <w:sz w:val="24"/>
          <w:szCs w:val="21"/>
          <w:highlight w:val="none"/>
        </w:rPr>
        <w:t>测量控制系统是短线法预制施工的关键，它的合理设置和施工精度直接影响</w:t>
      </w:r>
      <w:r>
        <w:rPr>
          <w:rFonts w:hint="eastAsia" w:ascii="楷体" w:hAnsi="楷体" w:eastAsia="楷体" w:cs="楷体"/>
          <w:color w:val="auto"/>
          <w:kern w:val="0"/>
          <w:sz w:val="24"/>
          <w:szCs w:val="21"/>
          <w:highlight w:val="none"/>
        </w:rPr>
        <w:t xml:space="preserve"> 到箱梁节段预制线型控制精度。</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kern w:val="0"/>
          <w:sz w:val="24"/>
          <w:szCs w:val="21"/>
          <w:highlight w:val="none"/>
        </w:rPr>
        <w:t>目前预制测控系统分为有塔形式和无塔形式。</w:t>
      </w:r>
      <w:r>
        <w:rPr>
          <w:rFonts w:hint="eastAsia" w:ascii="楷体" w:hAnsi="楷体" w:eastAsia="楷体" w:cs="楷体"/>
          <w:color w:val="auto"/>
          <w:spacing w:val="-3"/>
          <w:kern w:val="0"/>
          <w:sz w:val="24"/>
          <w:szCs w:val="21"/>
          <w:highlight w:val="none"/>
        </w:rPr>
        <w:t>有塔形式，测量塔按二个一组布置，分布预制台座两侧。测量塔控制点连线与预制台座待浇梁段的中轴线重合。测量塔在施工期间应不出现沉降和变形。测</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spacing w:val="12"/>
          <w:kern w:val="0"/>
          <w:sz w:val="24"/>
          <w:szCs w:val="21"/>
          <w:highlight w:val="none"/>
        </w:rPr>
        <w:t>量塔身宜作适当的隔热处理防止太阳直射，同时应避免接触周围物体，如图</w:t>
      </w:r>
      <w:r>
        <w:rPr>
          <w:rFonts w:hint="eastAsia" w:ascii="楷体" w:hAnsi="楷体" w:eastAsia="楷体" w:cs="楷体"/>
          <w:color w:val="auto"/>
          <w:kern w:val="0"/>
          <w:sz w:val="24"/>
          <w:szCs w:val="21"/>
          <w:highlight w:val="none"/>
        </w:rPr>
        <w:t>4.1.2-1所示。</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Times New Roman" w:hAnsi="Times New Roman" w:eastAsia="宋体" w:cs="仿宋"/>
          <w:color w:val="auto"/>
          <w:kern w:val="0"/>
          <w:position w:val="-58"/>
          <w:sz w:val="24"/>
          <w:szCs w:val="28"/>
          <w:highlight w:val="none"/>
        </w:rPr>
      </w:pPr>
      <w:r>
        <w:rPr>
          <w:rFonts w:hint="eastAsia" w:ascii="Times New Roman" w:hAnsi="Times New Roman" w:eastAsia="宋体" w:cs="仿宋"/>
          <w:color w:val="auto"/>
          <w:kern w:val="0"/>
          <w:position w:val="-58"/>
          <w:sz w:val="24"/>
          <w:szCs w:val="28"/>
          <w:highlight w:val="none"/>
        </w:rPr>
        <w:drawing>
          <wp:inline distT="0" distB="0" distL="0" distR="0">
            <wp:extent cx="4149090" cy="1837690"/>
            <wp:effectExtent l="0" t="0" r="381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9090" cy="1837690"/>
                    </a:xfrm>
                    <a:prstGeom prst="rect">
                      <a:avLst/>
                    </a:prstGeom>
                    <a:noFill/>
                    <a:ln>
                      <a:noFill/>
                    </a:ln>
                  </pic:spPr>
                </pic:pic>
              </a:graphicData>
            </a:graphic>
          </wp:inline>
        </w:drawing>
      </w:r>
    </w:p>
    <w:p>
      <w:pPr>
        <w:pageBreakBefore w:val="0"/>
        <w:kinsoku/>
        <w:wordWrap/>
        <w:overflowPunct w:val="0"/>
        <w:autoSpaceDE w:val="0"/>
        <w:autoSpaceDN w:val="0"/>
        <w:bidi w:val="0"/>
        <w:adjustRightInd w:val="0"/>
        <w:snapToGrid/>
        <w:spacing w:line="360" w:lineRule="auto"/>
        <w:ind w:left="0" w:leftChars="0" w:right="0" w:firstLine="0" w:firstLineChars="0"/>
        <w:jc w:val="center"/>
        <w:textAlignment w:val="auto"/>
        <w:rPr>
          <w:rFonts w:hint="eastAsia" w:ascii="Times New Roman" w:hAnsi="Times New Roman" w:eastAsia="宋体" w:cs="楷体"/>
          <w:color w:val="auto"/>
          <w:kern w:val="0"/>
          <w:sz w:val="21"/>
          <w:szCs w:val="18"/>
          <w:highlight w:val="none"/>
        </w:rPr>
      </w:pPr>
      <w:r>
        <w:rPr>
          <w:rFonts w:hint="eastAsia" w:ascii="Times New Roman" w:hAnsi="Times New Roman" w:eastAsia="宋体" w:cs="楷体"/>
          <w:b/>
          <w:bCs/>
          <w:color w:val="auto"/>
          <w:kern w:val="0"/>
          <w:sz w:val="21"/>
          <w:szCs w:val="18"/>
          <w:highlight w:val="none"/>
        </w:rPr>
        <w:t>图4.1.2-1</w:t>
      </w:r>
      <w:r>
        <w:rPr>
          <w:rFonts w:hint="eastAsia" w:ascii="Times New Roman" w:hAnsi="Times New Roman"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有塔形式测控系统布置示意图</w:t>
      </w:r>
    </w:p>
    <w:p>
      <w:pPr>
        <w:pageBreakBefore w:val="0"/>
        <w:kinsoku/>
        <w:wordWrap/>
        <w:overflowPunct w:val="0"/>
        <w:autoSpaceDE w:val="0"/>
        <w:autoSpaceDN w:val="0"/>
        <w:bidi w:val="0"/>
        <w:adjustRightInd w:val="0"/>
        <w:snapToGrid/>
        <w:spacing w:line="360" w:lineRule="auto"/>
        <w:ind w:left="0" w:right="0" w:firstLine="468" w:firstLineChars="200"/>
        <w:jc w:val="left"/>
        <w:textAlignment w:val="auto"/>
        <w:rPr>
          <w:rFonts w:hint="eastAsia" w:ascii="Times New Roman" w:hAnsi="Times New Roman" w:eastAsia="宋体" w:cs="楷体"/>
          <w:color w:val="auto"/>
          <w:kern w:val="0"/>
          <w:sz w:val="24"/>
          <w:szCs w:val="21"/>
          <w:highlight w:val="none"/>
        </w:rPr>
      </w:pPr>
      <w:r>
        <w:rPr>
          <w:rFonts w:hint="eastAsia" w:ascii="Times New Roman" w:hAnsi="Times New Roman" w:eastAsia="宋体" w:cs="楷体"/>
          <w:color w:val="auto"/>
          <w:spacing w:val="-3"/>
          <w:kern w:val="0"/>
          <w:sz w:val="24"/>
          <w:szCs w:val="21"/>
          <w:highlight w:val="none"/>
        </w:rPr>
        <w:t>无塔形式预制台座布置与有塔形式一致，两侧不布置测量塔，由鉴定钢尺直</w:t>
      </w:r>
      <w:r>
        <w:rPr>
          <w:rFonts w:hint="eastAsia" w:ascii="Times New Roman" w:hAnsi="Times New Roman" w:eastAsia="宋体" w:cs="楷体"/>
          <w:color w:val="auto"/>
          <w:spacing w:val="-8"/>
          <w:kern w:val="0"/>
          <w:sz w:val="24"/>
          <w:szCs w:val="21"/>
          <w:highlight w:val="none"/>
        </w:rPr>
        <w:t>接丈量多个测量点之间长度来完成匹配段放样、复核以及数据采集，如图</w:t>
      </w:r>
      <w:r>
        <w:rPr>
          <w:rFonts w:hint="eastAsia" w:ascii="Times New Roman" w:hAnsi="Times New Roman" w:eastAsia="宋体" w:cs="楷体"/>
          <w:color w:val="auto"/>
          <w:kern w:val="0"/>
          <w:sz w:val="24"/>
          <w:szCs w:val="21"/>
          <w:highlight w:val="none"/>
        </w:rPr>
        <w:t>4.1.2-2。</w:t>
      </w:r>
      <w:r>
        <w:rPr>
          <w:rFonts w:hint="eastAsia" w:ascii="Times New Roman" w:hAnsi="Times New Roman" w:eastAsia="宋体" w:cs="楷体"/>
          <w:color w:val="auto"/>
          <w:spacing w:val="-117"/>
          <w:kern w:val="0"/>
          <w:sz w:val="24"/>
          <w:szCs w:val="21"/>
          <w:highlight w:val="none"/>
        </w:rPr>
        <w:t xml:space="preserve"> </w:t>
      </w:r>
      <w:r>
        <w:rPr>
          <w:rFonts w:hint="eastAsia" w:ascii="Times New Roman" w:hAnsi="Times New Roman" w:eastAsia="宋体" w:cs="楷体"/>
          <w:color w:val="auto"/>
          <w:spacing w:val="3"/>
          <w:kern w:val="0"/>
          <w:sz w:val="24"/>
          <w:szCs w:val="21"/>
          <w:highlight w:val="none"/>
        </w:rPr>
        <w:t>节段上部应考虑长度测量所需空间，同时测量数据应考虑钢尺的温度及拉力修</w:t>
      </w:r>
      <w:r>
        <w:rPr>
          <w:rFonts w:hint="eastAsia" w:ascii="Times New Roman" w:hAnsi="Times New Roman" w:eastAsia="宋体" w:cs="楷体"/>
          <w:color w:val="auto"/>
          <w:spacing w:val="-93"/>
          <w:kern w:val="0"/>
          <w:sz w:val="24"/>
          <w:szCs w:val="21"/>
          <w:highlight w:val="none"/>
        </w:rPr>
        <w:t xml:space="preserve"> </w:t>
      </w:r>
      <w:r>
        <w:rPr>
          <w:rFonts w:hint="eastAsia" w:ascii="Times New Roman" w:hAnsi="Times New Roman" w:eastAsia="宋体" w:cs="楷体"/>
          <w:color w:val="auto"/>
          <w:kern w:val="0"/>
          <w:sz w:val="24"/>
          <w:szCs w:val="21"/>
          <w:highlight w:val="none"/>
        </w:rPr>
        <w:t>正。</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default" w:ascii="Times New Roman" w:hAnsi="Times New Roman" w:eastAsia="宋体" w:cs="楷体"/>
          <w:color w:val="auto"/>
          <w:kern w:val="0"/>
          <w:sz w:val="24"/>
          <w:szCs w:val="21"/>
          <w:highlight w:val="none"/>
          <w:lang w:val="en-US"/>
        </w:rPr>
      </w:pPr>
      <w:r>
        <w:rPr>
          <w:rFonts w:hint="eastAsia" w:ascii="Times New Roman" w:hAnsi="Times New Roman" w:eastAsia="宋体" w:cs="楷体"/>
          <w:color w:val="auto"/>
          <w:sz w:val="24"/>
          <w:szCs w:val="21"/>
          <w:highlight w:val="none"/>
        </w:rPr>
        <mc:AlternateContent>
          <mc:Choice Requires="wpg">
            <w:drawing>
              <wp:anchor distT="0" distB="0" distL="114300" distR="114300" simplePos="0" relativeHeight="251661312" behindDoc="1" locked="0" layoutInCell="0" allowOverlap="1">
                <wp:simplePos x="0" y="0"/>
                <wp:positionH relativeFrom="page">
                  <wp:posOffset>2597150</wp:posOffset>
                </wp:positionH>
                <wp:positionV relativeFrom="paragraph">
                  <wp:posOffset>189230</wp:posOffset>
                </wp:positionV>
                <wp:extent cx="2712085" cy="1600835"/>
                <wp:effectExtent l="3810" t="0" r="0" b="18415"/>
                <wp:wrapNone/>
                <wp:docPr id="15" name="组合 15"/>
                <wp:cNvGraphicFramePr/>
                <a:graphic xmlns:a="http://schemas.openxmlformats.org/drawingml/2006/main">
                  <a:graphicData uri="http://schemas.microsoft.com/office/word/2010/wordprocessingGroup">
                    <wpg:wgp>
                      <wpg:cNvGrpSpPr/>
                      <wpg:grpSpPr>
                        <a:xfrm>
                          <a:off x="0" y="0"/>
                          <a:ext cx="2712085" cy="1600835"/>
                          <a:chOff x="4135" y="211"/>
                          <a:chExt cx="4271" cy="2521"/>
                        </a:xfrm>
                        <a:effectLst/>
                      </wpg:grpSpPr>
                      <wps:wsp>
                        <wps:cNvPr id="17" name="Freeform 3"/>
                        <wps:cNvSpPr/>
                        <wps:spPr bwMode="auto">
                          <a:xfrm>
                            <a:off x="4136" y="272"/>
                            <a:ext cx="3660" cy="82"/>
                          </a:xfrm>
                          <a:custGeom>
                            <a:avLst/>
                            <a:gdLst>
                              <a:gd name="T0" fmla="*/ 0 w 3660"/>
                              <a:gd name="T1" fmla="*/ 81 h 82"/>
                              <a:gd name="T2" fmla="*/ 3659 w 3660"/>
                              <a:gd name="T3" fmla="*/ 81 h 82"/>
                              <a:gd name="T4" fmla="*/ 3659 w 3660"/>
                              <a:gd name="T5" fmla="*/ 0 h 82"/>
                              <a:gd name="T6" fmla="*/ 0 w 3660"/>
                              <a:gd name="T7" fmla="*/ 0 h 82"/>
                              <a:gd name="T8" fmla="*/ 0 w 3660"/>
                              <a:gd name="T9" fmla="*/ 81 h 82"/>
                            </a:gdLst>
                            <a:ahLst/>
                            <a:cxnLst>
                              <a:cxn ang="0">
                                <a:pos x="T0" y="T1"/>
                              </a:cxn>
                              <a:cxn ang="0">
                                <a:pos x="T2" y="T3"/>
                              </a:cxn>
                              <a:cxn ang="0">
                                <a:pos x="T4" y="T5"/>
                              </a:cxn>
                              <a:cxn ang="0">
                                <a:pos x="T6" y="T7"/>
                              </a:cxn>
                              <a:cxn ang="0">
                                <a:pos x="T8" y="T9"/>
                              </a:cxn>
                            </a:cxnLst>
                            <a:rect l="0" t="0" r="r" b="b"/>
                            <a:pathLst>
                              <a:path w="3660" h="82">
                                <a:moveTo>
                                  <a:pt x="0" y="81"/>
                                </a:moveTo>
                                <a:lnTo>
                                  <a:pt x="3659" y="81"/>
                                </a:lnTo>
                                <a:lnTo>
                                  <a:pt x="3659" y="0"/>
                                </a:lnTo>
                                <a:lnTo>
                                  <a:pt x="0" y="0"/>
                                </a:lnTo>
                                <a:lnTo>
                                  <a:pt x="0" y="81"/>
                                </a:lnTo>
                                <a:close/>
                              </a:path>
                            </a:pathLst>
                          </a:custGeom>
                          <a:noFill/>
                          <a:ln w="1315">
                            <a:solidFill>
                              <a:srgbClr val="000000"/>
                            </a:solidFill>
                            <a:round/>
                          </a:ln>
                          <a:effectLst/>
                        </wps:spPr>
                        <wps:bodyPr rot="0" vert="horz" wrap="square" lIns="91440" tIns="45720" rIns="91440" bIns="45720" anchor="t" anchorCtr="0" upright="1">
                          <a:noAutofit/>
                        </wps:bodyPr>
                      </wps:wsp>
                      <wps:wsp>
                        <wps:cNvPr id="18" name="Freeform 4"/>
                        <wps:cNvSpPr/>
                        <wps:spPr bwMode="auto">
                          <a:xfrm>
                            <a:off x="4136" y="354"/>
                            <a:ext cx="3660" cy="1188"/>
                          </a:xfrm>
                          <a:custGeom>
                            <a:avLst/>
                            <a:gdLst>
                              <a:gd name="T0" fmla="*/ 0 w 3660"/>
                              <a:gd name="T1" fmla="*/ 1187 h 1188"/>
                              <a:gd name="T2" fmla="*/ 3659 w 3660"/>
                              <a:gd name="T3" fmla="*/ 1187 h 1188"/>
                              <a:gd name="T4" fmla="*/ 3659 w 3660"/>
                              <a:gd name="T5" fmla="*/ 0 h 1188"/>
                              <a:gd name="T6" fmla="*/ 0 w 3660"/>
                              <a:gd name="T7" fmla="*/ 0 h 1188"/>
                              <a:gd name="T8" fmla="*/ 0 w 3660"/>
                              <a:gd name="T9" fmla="*/ 1187 h 1188"/>
                            </a:gdLst>
                            <a:ahLst/>
                            <a:cxnLst>
                              <a:cxn ang="0">
                                <a:pos x="T0" y="T1"/>
                              </a:cxn>
                              <a:cxn ang="0">
                                <a:pos x="T2" y="T3"/>
                              </a:cxn>
                              <a:cxn ang="0">
                                <a:pos x="T4" y="T5"/>
                              </a:cxn>
                              <a:cxn ang="0">
                                <a:pos x="T6" y="T7"/>
                              </a:cxn>
                              <a:cxn ang="0">
                                <a:pos x="T8" y="T9"/>
                              </a:cxn>
                            </a:cxnLst>
                            <a:rect l="0" t="0" r="r" b="b"/>
                            <a:pathLst>
                              <a:path w="3660" h="1188">
                                <a:moveTo>
                                  <a:pt x="0" y="1187"/>
                                </a:moveTo>
                                <a:lnTo>
                                  <a:pt x="3659" y="1187"/>
                                </a:lnTo>
                                <a:lnTo>
                                  <a:pt x="3659" y="0"/>
                                </a:lnTo>
                                <a:lnTo>
                                  <a:pt x="0" y="0"/>
                                </a:lnTo>
                                <a:lnTo>
                                  <a:pt x="0" y="1187"/>
                                </a:lnTo>
                                <a:close/>
                              </a:path>
                            </a:pathLst>
                          </a:custGeom>
                          <a:noFill/>
                          <a:ln w="1315">
                            <a:solidFill>
                              <a:srgbClr val="000000"/>
                            </a:solidFill>
                            <a:round/>
                          </a:ln>
                          <a:effectLst/>
                        </wps:spPr>
                        <wps:bodyPr rot="0" vert="horz" wrap="square" lIns="91440" tIns="45720" rIns="91440" bIns="45720" anchor="t" anchorCtr="0" upright="1">
                          <a:noAutofit/>
                        </wps:bodyPr>
                      </wps:wsp>
                      <wps:wsp>
                        <wps:cNvPr id="19" name="Freeform 5"/>
                        <wps:cNvSpPr/>
                        <wps:spPr bwMode="auto">
                          <a:xfrm>
                            <a:off x="4136" y="1542"/>
                            <a:ext cx="3660" cy="1189"/>
                          </a:xfrm>
                          <a:custGeom>
                            <a:avLst/>
                            <a:gdLst>
                              <a:gd name="T0" fmla="*/ 0 w 3660"/>
                              <a:gd name="T1" fmla="*/ 1188 h 1189"/>
                              <a:gd name="T2" fmla="*/ 3659 w 3660"/>
                              <a:gd name="T3" fmla="*/ 1188 h 1189"/>
                              <a:gd name="T4" fmla="*/ 3659 w 3660"/>
                              <a:gd name="T5" fmla="*/ 0 h 1189"/>
                              <a:gd name="T6" fmla="*/ 0 w 3660"/>
                              <a:gd name="T7" fmla="*/ 0 h 1189"/>
                              <a:gd name="T8" fmla="*/ 0 w 3660"/>
                              <a:gd name="T9" fmla="*/ 1188 h 1189"/>
                            </a:gdLst>
                            <a:ahLst/>
                            <a:cxnLst>
                              <a:cxn ang="0">
                                <a:pos x="T0" y="T1"/>
                              </a:cxn>
                              <a:cxn ang="0">
                                <a:pos x="T2" y="T3"/>
                              </a:cxn>
                              <a:cxn ang="0">
                                <a:pos x="T4" y="T5"/>
                              </a:cxn>
                              <a:cxn ang="0">
                                <a:pos x="T6" y="T7"/>
                              </a:cxn>
                              <a:cxn ang="0">
                                <a:pos x="T8" y="T9"/>
                              </a:cxn>
                            </a:cxnLst>
                            <a:rect l="0" t="0" r="r" b="b"/>
                            <a:pathLst>
                              <a:path w="3660" h="1189">
                                <a:moveTo>
                                  <a:pt x="0" y="1188"/>
                                </a:moveTo>
                                <a:lnTo>
                                  <a:pt x="3659" y="1188"/>
                                </a:lnTo>
                                <a:lnTo>
                                  <a:pt x="3659" y="0"/>
                                </a:lnTo>
                                <a:lnTo>
                                  <a:pt x="0" y="0"/>
                                </a:lnTo>
                                <a:lnTo>
                                  <a:pt x="0" y="1188"/>
                                </a:lnTo>
                                <a:close/>
                              </a:path>
                            </a:pathLst>
                          </a:custGeom>
                          <a:noFill/>
                          <a:ln w="1315">
                            <a:solidFill>
                              <a:srgbClr val="000000"/>
                            </a:solidFill>
                            <a:round/>
                          </a:ln>
                          <a:effectLst/>
                        </wps:spPr>
                        <wps:bodyPr rot="0" vert="horz" wrap="square" lIns="91440" tIns="45720" rIns="91440" bIns="45720" anchor="t" anchorCtr="0" upright="1">
                          <a:noAutofit/>
                        </wps:bodyPr>
                      </wps:wsp>
                      <wps:wsp>
                        <wps:cNvPr id="22" name="Rectangle 6"/>
                        <wps:cNvSpPr>
                          <a:spLocks noChangeArrowheads="1"/>
                        </wps:cNvSpPr>
                        <wps:spPr bwMode="auto">
                          <a:xfrm>
                            <a:off x="4968" y="211"/>
                            <a:ext cx="3440" cy="2500"/>
                          </a:xfrm>
                          <a:prstGeom prst="rect">
                            <a:avLst/>
                          </a:prstGeom>
                          <a:noFill/>
                          <a:ln>
                            <a:noFill/>
                          </a:ln>
                          <a:effectLst/>
                        </wps:spPr>
                        <wps:txbx>
                          <w:txbxContent>
                            <w:p>
                              <w:pPr>
                                <w:widowControl/>
                                <w:spacing w:line="2500" w:lineRule="atLeast"/>
                                <w:rPr>
                                  <w:szCs w:val="24"/>
                                </w:rPr>
                              </w:pPr>
                              <w:r>
                                <w:rPr>
                                  <w:rFonts w:eastAsia="等线"/>
                                  <w:szCs w:val="24"/>
                                </w:rPr>
                                <w:drawing>
                                  <wp:inline distT="0" distB="0" distL="0" distR="0">
                                    <wp:extent cx="2182495" cy="1587500"/>
                                    <wp:effectExtent l="0" t="0" r="8255"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82495" cy="1587500"/>
                                            </a:xfrm>
                                            <a:prstGeom prst="rect">
                                              <a:avLst/>
                                            </a:prstGeom>
                                            <a:noFill/>
                                            <a:ln>
                                              <a:noFill/>
                                            </a:ln>
                                          </pic:spPr>
                                        </pic:pic>
                                      </a:graphicData>
                                    </a:graphic>
                                  </wp:inline>
                                </w:drawing>
                              </w:r>
                            </w:p>
                            <w:p>
                              <w:pPr>
                                <w:rPr>
                                  <w:szCs w:val="24"/>
                                </w:rPr>
                              </w:pPr>
                            </w:p>
                          </w:txbxContent>
                        </wps:txbx>
                        <wps:bodyPr rot="0" vert="horz" wrap="square" lIns="0" tIns="0" rIns="0" bIns="0" anchor="t" anchorCtr="0" upright="1">
                          <a:noAutofit/>
                        </wps:bodyPr>
                      </wps:wsp>
                      <wps:wsp>
                        <wps:cNvPr id="23" name="Text Box 7"/>
                        <wps:cNvSpPr txBox="1">
                          <a:spLocks noChangeArrowheads="1"/>
                        </wps:cNvSpPr>
                        <wps:spPr bwMode="auto">
                          <a:xfrm>
                            <a:off x="4681" y="806"/>
                            <a:ext cx="776" cy="193"/>
                          </a:xfrm>
                          <a:prstGeom prst="rect">
                            <a:avLst/>
                          </a:prstGeom>
                          <a:noFill/>
                          <a:ln>
                            <a:noFill/>
                          </a:ln>
                          <a:effectLst/>
                        </wps:spPr>
                        <wps:txbx>
                          <w:txbxContent>
                            <w:p>
                              <w:pPr>
                                <w:kinsoku w:val="0"/>
                                <w:overflowPunct w:val="0"/>
                                <w:spacing w:after="120" w:line="193" w:lineRule="exact"/>
                                <w:rPr>
                                  <w:sz w:val="19"/>
                                  <w:szCs w:val="19"/>
                                </w:rPr>
                              </w:pPr>
                              <w:r>
                                <w:rPr>
                                  <w:rFonts w:hint="eastAsia"/>
                                  <w:w w:val="101"/>
                                  <w:sz w:val="19"/>
                                  <w:szCs w:val="19"/>
                                </w:rPr>
                                <w:t>预制节段</w:t>
                              </w:r>
                            </w:p>
                          </w:txbxContent>
                        </wps:txbx>
                        <wps:bodyPr rot="0" vert="horz" wrap="square" lIns="0" tIns="0" rIns="0" bIns="0" anchor="t" anchorCtr="0" upright="1">
                          <a:noAutofit/>
                        </wps:bodyPr>
                      </wps:wsp>
                      <wps:wsp>
                        <wps:cNvPr id="24" name="Text Box 8"/>
                        <wps:cNvSpPr txBox="1">
                          <a:spLocks noChangeArrowheads="1"/>
                        </wps:cNvSpPr>
                        <wps:spPr bwMode="auto">
                          <a:xfrm>
                            <a:off x="4672" y="1918"/>
                            <a:ext cx="776" cy="193"/>
                          </a:xfrm>
                          <a:prstGeom prst="rect">
                            <a:avLst/>
                          </a:prstGeom>
                          <a:noFill/>
                          <a:ln>
                            <a:noFill/>
                          </a:ln>
                          <a:effectLst/>
                        </wps:spPr>
                        <wps:txbx>
                          <w:txbxContent>
                            <w:p>
                              <w:pPr>
                                <w:kinsoku w:val="0"/>
                                <w:overflowPunct w:val="0"/>
                                <w:spacing w:after="120" w:line="193" w:lineRule="exact"/>
                                <w:rPr>
                                  <w:sz w:val="19"/>
                                  <w:szCs w:val="19"/>
                                </w:rPr>
                              </w:pPr>
                              <w:r>
                                <w:rPr>
                                  <w:rFonts w:hint="eastAsia"/>
                                  <w:w w:val="101"/>
                                  <w:sz w:val="19"/>
                                  <w:szCs w:val="19"/>
                                </w:rPr>
                                <w:t>匹配节段</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04.5pt;margin-top:14.9pt;height:126.05pt;width:213.55pt;mso-position-horizontal-relative:page;z-index:-251655168;mso-width-relative:page;mso-height-relative:page;" coordorigin="4135,211" coordsize="4271,2521" o:allowincell="f" o:gfxdata="UEsDBAoAAAAAAIdO4kAAAAAAAAAAAAAAAAAEAAAAZHJzL1BLAwQUAAAACACHTuJAn3BCh9oAAAAK&#10;AQAADwAAAGRycy9kb3ducmV2LnhtbE2PwU7DMAyG70i8Q2QkbizJBlNbmk5oAk4TEhsS4ua1Xlut&#10;Saoma7e3x5zY0fav39+Xr862EyMNofXOgJ4pEORKX7WuNvC1e3tIQISIrsLOOzJwoQCr4vYmx6zy&#10;k/ukcRtrwSUuZGigibHPpAxlQxbDzPfk+Hbwg8XI41DLasCJy20n50otpcXW8YcGe1o3VB63J2vg&#10;fcLpZaFfx83xsL787J4+vjeajLm/0+oZRKRz/A/DHz6jQ8FMe39yVRCdgUeVsks0ME9ZgQPJYqlB&#10;7HmR6BRkkctrheIXUEsDBBQAAAAIAIdO4kAjQ07KIwUAAEobAAAOAAAAZHJzL2Uyb0RvYy54bWzt&#10;Wc1u4zYQvhfoOxA6Fmgsyf9GnMU2aYIC23bRdR+AlihLqCSqJG05e+6hx75Pn6foa3Q4FGXGP/lx&#10;ki0C2AeLEkfDmW+GHznU+bt1kZMVEzLj5dQLznyPsDLicVYupt6vs+tvRx6RipYxzXnJpt4tk967&#10;i6+/Oq+rCQt5yvOYCQJKSjmpq6mXKlVNOh0Zpayg8oxXrITOhIuCKrgVi04saA3ai7wT+v6gU3MR&#10;V4JHTEp4emU6vUajeIxCniRZxK54tCxYqYxWwXKqwCWZZpX0LtDaJGGR+jlJJFMkn3rgqcJ/GATa&#10;c/3fuTink4WgVZpFjQn0MSZs+VTQrIRBW1VXVFGyFNmOqiKLBJc8UWcRLzrGEUQEvAj8LWxuBF9W&#10;6MtiUi+qFnQI1BbqR6uNflp9FCSLIRP6HilpARH/9+8//vnrTwIPAJ26WkxA6EZUn6qPonmwMHfa&#10;4XUiCn0FV8gacb1tcWVrRSJ4GA6D0B+B/gj6goHvj7qom06iFMKj3+sF8IhAdxgEJihR+n3zeg/e&#10;N++G/RB7O5txGQb5g1RgWkcb29pWV5CgcoOafB5qn1JaMQyG1IBY1IYWtWvBmM560jWwoVSLmZxI&#10;gI/M6x95DBDTpeKYL1vwAQwDA8MwNDBYDLuDAeSsBnCEPQ4E0VKqG8YxDHRloIBMjKGFKRk3cZ2B&#10;gqTIIb+/6RCf1AR1mhnQygDSrcwoICkxw2l9Vk3oiHQH/fEBTV1H7ICmniNyjybIjNYmf69JAJoj&#10;sd8ziJQjs88xYD5HYr+WsSPjeAXhaAGnqY1BtC6bIECLUM2wPoa94lJnvY4IRHRmkxqkdMQOCAPu&#10;WhjzC8a7Xxig1cI4zx4UNjk3G+qUe1AYUNKax66weanxVQDrbvOtQL6dm5yuqNIQaVd1k9RTz6R3&#10;itmtnxd8xWYcJdSGV0YWqE13XrpiOonQvFbS9ttrhepaOVwBwHrbba9GzITnMTI740U5l8zAqX1E&#10;XFu/NVzOpC35dZbnOBHzUqMRdIF8tfOS51msO/FGLOaXuSArqhcz/DUxuCMGi0YZm5FzTKctijRU&#10;pJldTuY8vgVaEtwsjLAtgEbKxWeP1LAoTj35+5IK5pH8hxL4cxz0eoCJwptefxjCjXB75m4PLSNQ&#10;NfWUB6mvm5fKrLzLSmSLFEYK0MmSvwc6TLKGwq1VyOdI4cbW1+dyyGyzArZc3tMAa6CA8Y/m8m4f&#10;1dDJLpcHwWjUxNCuBG5ivCibw1hDIE875DMZ/R5tR7L6PsOO4fV9ep7K7FvewXw9sftLsDvG5jC/&#10;a9ib6fAgwzuylrTt9ZU4fs+IJ5ZvqP0NsTxsELZYvil0nsfyQb93cMsOmWO3S1+C5keG5nHI59P8&#10;IW3H0/yOYUfS/I6eI2je9e5E81BTvBDNj3Frt2Fxd0MN08HuejYCB8jbkbUS9vp6NG+tsyOdaP7N&#10;0XwI1bKh+V+gHIXSO2dksLWbx6Kq+sCj3yQp+WUKUuy9ELxOGY2h3DHVprP9N7XA405yxgNTKLcH&#10;Wu3uH2sofZIT9n1bW9ploRLmLIfoxtTTpTROJFsJAEVZEW39ncrxzgMQfLD6U+v5uqlvnlgItkVg&#10;WwBCwxR/0HhrhV8IR1UmV2Y6SN/xNcFtqBN5otbw2Fas8rWSZgDnCPp0ZeRjrm5KxuEQ1kg8Ph3b&#10;859TymxOML74WUEIu5+tlMFF439IGTgp1ikTjAO04JQz5OnnS/jlAD6x4DFd8zlIf8Nx7zHHNp/A&#10;L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n3BCh9oAAAAKAQAADwAAAAAAAAABACAAAAAiAAAA&#10;ZHJzL2Rvd25yZXYueG1sUEsBAhQAFAAAAAgAh07iQCNDTsojBQAAShsAAA4AAAAAAAAAAQAgAAAA&#10;KQEAAGRycy9lMm9Eb2MueG1sUEsFBgAAAAAGAAYAWQEAAL4IAAAAAA==&#10;">
                <o:lock v:ext="edit" aspectratio="f"/>
                <v:shape id="Freeform 3" o:spid="_x0000_s1026" o:spt="100" style="position:absolute;left:4136;top:272;height:82;width:3660;" filled="f" stroked="t" coordsize="3660,82" o:gfxdata="UEsDBAoAAAAAAIdO4kAAAAAAAAAAAAAAAAAEAAAAZHJzL1BLAwQUAAAACACHTuJADclYFLkAAADb&#10;AAAADwAAAGRycy9kb3ducmV2LnhtbEVPTWvDMAy9F/YfjAa7tU7G2EpaN7CBYbd1WXsXsZqkjeUQ&#10;e0727+dCoTc93qe25Wx7EWn0nWMF+SoDQVw703Gj4PCjl2sQPiAb7B2Tgj/yUO4eFlssjJv4m2IV&#10;GpFC2BeooA1hKKT0dUsW/coNxIk7udFiSHBspBlxSuG2l89Z9iotdpwaWhzoo6X6Uv1aBbp6/9JT&#10;jPnBdPpl73U8H51U6ukxzzYgAs3hLr65P02a/wbXX9IBcv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JWBS5AAAA2wAA&#10;AA8AAAAAAAAAAQAgAAAAIgAAAGRycy9kb3ducmV2LnhtbFBLAQIUABQAAAAIAIdO4kAzLwWeOwAA&#10;ADkAAAAQAAAAAAAAAAEAIAAAAAgBAABkcnMvc2hhcGV4bWwueG1sUEsFBgAAAAAGAAYAWwEAALID&#10;AAAAAA==&#10;" path="m0,81l3659,81,3659,0,0,0,0,81xe">
                  <v:path o:connectlocs="0,81;3659,81;3659,0;0,0;0,81" o:connectangles="0,0,0,0,0"/>
                  <v:fill on="f" focussize="0,0"/>
                  <v:stroke weight="0.103543307086614pt" color="#000000" joinstyle="round"/>
                  <v:imagedata o:title=""/>
                  <o:lock v:ext="edit" aspectratio="f"/>
                </v:shape>
                <v:shape id="Freeform 4" o:spid="_x0000_s1026" o:spt="100" style="position:absolute;left:4136;top:354;height:1188;width:3660;" filled="f" stroked="t" coordsize="3660,1188" o:gfxdata="UEsDBAoAAAAAAIdO4kAAAAAAAAAAAAAAAAAEAAAAZHJzL1BLAwQUAAAACACHTuJAhMrMqL4AAADb&#10;AAAADwAAAGRycy9kb3ducmV2LnhtbEWPT0/DMAzF70h8h8hI3LZ0AyEoyyZ1Yn/EBVEGZ9N4TUXj&#10;VEnYxrefD5O42XrP7/08W5x8rw4UUxfYwGRcgCJugu24NbD7WI0eQaWMbLEPTAb+KMFifn01w9KG&#10;I7/Toc6tkhBOJRpwOQ+l1qlx5DGNw0As2j5Ej1nW2Gob8SjhvtfTonjQHjuWBocDLR01P/WvN/Dy&#10;+f12/7RZ7eOuer1Lrq7W+FUZc3szKZ5BZTrlf/PlemsFX2DlFxlAz8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rMqL4A&#10;AADbAAAADwAAAAAAAAABACAAAAAiAAAAZHJzL2Rvd25yZXYueG1sUEsBAhQAFAAAAAgAh07iQDMv&#10;BZ47AAAAOQAAABAAAAAAAAAAAQAgAAAADQEAAGRycy9zaGFwZXhtbC54bWxQSwUGAAAAAAYABgBb&#10;AQAAtwMAAAAA&#10;" path="m0,1187l3659,1187,3659,0,0,0,0,1187xe">
                  <v:path o:connectlocs="0,1187;3659,1187;3659,0;0,0;0,1187" o:connectangles="0,0,0,0,0"/>
                  <v:fill on="f" focussize="0,0"/>
                  <v:stroke weight="0.103543307086614pt" color="#000000" joinstyle="round"/>
                  <v:imagedata o:title=""/>
                  <o:lock v:ext="edit" aspectratio="f"/>
                </v:shape>
                <v:shape id="Freeform 5" o:spid="_x0000_s1026" o:spt="100" style="position:absolute;left:4136;top:1542;height:1189;width:3660;" filled="f" stroked="t" coordsize="3660,1189" o:gfxdata="UEsDBAoAAAAAAIdO4kAAAAAAAAAAAAAAAAAEAAAAZHJzL1BLAwQUAAAACACHTuJAEkV3HLsAAADb&#10;AAAADwAAAGRycy9kb3ducmV2LnhtbEVP24rCMBB9X/Afwgi+LJpaFtFqWlARhH1YbP2AsRnbYjMp&#10;Tbx+vVlY2Lc5nOussodpxY1611hWMJ1EIIhLqxuuFByL3XgOwnlkja1lUvAkB1k6+Fhhou2dD3TL&#10;fSVCCLsEFdTed4mUrqzJoJvYjjhwZ9sb9AH2ldQ93kO4aWUcRTNpsOHQUGNHm5rKS341CvJSt+6w&#10;9UU8O61f3z/Hr3j+uVdqNJxGSxCeHv5f/Ofe6zB/Ab+/hAN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V3HLsAAADb&#10;AAAADwAAAAAAAAABACAAAAAiAAAAZHJzL2Rvd25yZXYueG1sUEsBAhQAFAAAAAgAh07iQDMvBZ47&#10;AAAAOQAAABAAAAAAAAAAAQAgAAAACgEAAGRycy9zaGFwZXhtbC54bWxQSwUGAAAAAAYABgBbAQAA&#10;tAMAAAAA&#10;" path="m0,1188l3659,1188,3659,0,0,0,0,1188xe">
                  <v:path o:connectlocs="0,1188;3659,1188;3659,0;0,0;0,1188" o:connectangles="0,0,0,0,0"/>
                  <v:fill on="f" focussize="0,0"/>
                  <v:stroke weight="0.103543307086614pt" color="#000000" joinstyle="round"/>
                  <v:imagedata o:title=""/>
                  <o:lock v:ext="edit" aspectratio="f"/>
                </v:shape>
                <v:rect id="Rectangle 6" o:spid="_x0000_s1026" o:spt="1" style="position:absolute;left:4968;top:211;height:2500;width:3440;"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widowControl/>
                          <w:spacing w:line="2500" w:lineRule="atLeast"/>
                          <w:rPr>
                            <w:szCs w:val="24"/>
                          </w:rPr>
                        </w:pPr>
                        <w:r>
                          <w:rPr>
                            <w:rFonts w:eastAsia="等线"/>
                            <w:szCs w:val="24"/>
                          </w:rPr>
                          <w:drawing>
                            <wp:inline distT="0" distB="0" distL="0" distR="0">
                              <wp:extent cx="2182495" cy="1587500"/>
                              <wp:effectExtent l="0" t="0" r="8255"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82495" cy="1587500"/>
                                      </a:xfrm>
                                      <a:prstGeom prst="rect">
                                        <a:avLst/>
                                      </a:prstGeom>
                                      <a:noFill/>
                                      <a:ln>
                                        <a:noFill/>
                                      </a:ln>
                                    </pic:spPr>
                                  </pic:pic>
                                </a:graphicData>
                              </a:graphic>
                            </wp:inline>
                          </w:drawing>
                        </w:r>
                      </w:p>
                      <w:p>
                        <w:pPr>
                          <w:rPr>
                            <w:szCs w:val="24"/>
                          </w:rPr>
                        </w:pPr>
                      </w:p>
                    </w:txbxContent>
                  </v:textbox>
                </v:rect>
                <v:shape id="Text Box 7" o:spid="_x0000_s1026" o:spt="202" type="#_x0000_t202" style="position:absolute;left:4681;top:806;height:193;width:776;"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insoku w:val="0"/>
                          <w:overflowPunct w:val="0"/>
                          <w:spacing w:after="120" w:line="193" w:lineRule="exact"/>
                          <w:rPr>
                            <w:sz w:val="19"/>
                            <w:szCs w:val="19"/>
                          </w:rPr>
                        </w:pPr>
                        <w:r>
                          <w:rPr>
                            <w:rFonts w:hint="eastAsia"/>
                            <w:w w:val="101"/>
                            <w:sz w:val="19"/>
                            <w:szCs w:val="19"/>
                          </w:rPr>
                          <w:t>预制节段</w:t>
                        </w:r>
                      </w:p>
                    </w:txbxContent>
                  </v:textbox>
                </v:shape>
                <v:shape id="Text Box 8" o:spid="_x0000_s1026" o:spt="202" type="#_x0000_t202" style="position:absolute;left:4672;top:1918;height:193;width:776;"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insoku w:val="0"/>
                          <w:overflowPunct w:val="0"/>
                          <w:spacing w:after="120" w:line="193" w:lineRule="exact"/>
                          <w:rPr>
                            <w:sz w:val="19"/>
                            <w:szCs w:val="19"/>
                          </w:rPr>
                        </w:pPr>
                        <w:r>
                          <w:rPr>
                            <w:rFonts w:hint="eastAsia"/>
                            <w:w w:val="101"/>
                            <w:sz w:val="19"/>
                            <w:szCs w:val="19"/>
                          </w:rPr>
                          <w:t>匹配节段</w:t>
                        </w:r>
                      </w:p>
                    </w:txbxContent>
                  </v:textbox>
                </v:shape>
              </v:group>
            </w:pict>
          </mc:Fallback>
        </mc:AlternateContent>
      </w:r>
      <w:r>
        <w:rPr>
          <w:rFonts w:hint="eastAsia" w:cs="楷体"/>
          <w:color w:val="auto"/>
          <w:kern w:val="0"/>
          <w:sz w:val="24"/>
          <w:szCs w:val="21"/>
          <w:highlight w:val="none"/>
          <w:lang w:val="en-US" w:eastAsia="zh-CN"/>
        </w:rPr>
        <w:t xml:space="preserve">                                                 </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Times New Roman" w:hAnsi="Times New Roman" w:eastAsia="宋体" w:cs="楷体"/>
          <w:color w:val="auto"/>
          <w:kern w:val="0"/>
          <w:sz w:val="21"/>
          <w:szCs w:val="18"/>
          <w:highlight w:val="none"/>
        </w:rPr>
      </w:pPr>
      <w:r>
        <w:rPr>
          <w:rFonts w:hint="eastAsia" w:cs="仿宋"/>
          <w:color w:val="auto"/>
          <w:kern w:val="0"/>
          <w:sz w:val="24"/>
          <w:szCs w:val="28"/>
          <w:highlight w:val="none"/>
          <w:lang w:val="en-US" w:eastAsia="zh-CN"/>
        </w:rPr>
        <w:t xml:space="preserve">                                                 </w:t>
      </w:r>
      <w:r>
        <w:rPr>
          <w:rFonts w:hint="eastAsia" w:ascii="Times New Roman" w:hAnsi="Times New Roman" w:eastAsia="宋体" w:cs="楷体"/>
          <w:color w:val="auto"/>
          <w:kern w:val="0"/>
          <w:sz w:val="21"/>
          <w:szCs w:val="18"/>
          <w:highlight w:val="none"/>
        </w:rPr>
        <w:t>固定端模</w:t>
      </w:r>
      <w:r>
        <w:rPr>
          <w:rFonts w:hint="eastAsia" w:ascii="Times New Roman" w:hAnsi="Times New Roman" w:eastAsia="宋体" w:cs="楷体"/>
          <w:color w:val="auto"/>
          <w:spacing w:val="-81"/>
          <w:kern w:val="0"/>
          <w:sz w:val="21"/>
          <w:szCs w:val="18"/>
          <w:highlight w:val="none"/>
        </w:rPr>
        <w:t xml:space="preserve"> </w:t>
      </w:r>
      <w:r>
        <w:rPr>
          <w:rFonts w:hint="eastAsia" w:ascii="Times New Roman" w:hAnsi="Times New Roman" w:eastAsia="宋体" w:cs="楷体"/>
          <w:color w:val="auto"/>
          <w:kern w:val="0"/>
          <w:sz w:val="21"/>
          <w:szCs w:val="18"/>
          <w:highlight w:val="none"/>
        </w:rPr>
        <w:t>测点间长度</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default" w:ascii="Times New Roman" w:hAnsi="Times New Roman" w:eastAsia="宋体" w:cs="仿宋"/>
          <w:color w:val="auto"/>
          <w:kern w:val="0"/>
          <w:sz w:val="24"/>
          <w:szCs w:val="28"/>
          <w:highlight w:val="none"/>
          <w:lang w:val="en-US" w:eastAsia="zh-CN"/>
        </w:rPr>
      </w:pP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Times New Roman" w:hAnsi="Times New Roman" w:eastAsia="宋体" w:cs="仿宋"/>
          <w:color w:val="auto"/>
          <w:kern w:val="0"/>
          <w:sz w:val="24"/>
          <w:szCs w:val="28"/>
          <w:highlight w:val="none"/>
        </w:rPr>
      </w:pP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default" w:ascii="Times New Roman" w:hAnsi="Times New Roman" w:eastAsia="宋体" w:cs="仿宋"/>
          <w:color w:val="auto"/>
          <w:kern w:val="0"/>
          <w:sz w:val="24"/>
          <w:szCs w:val="28"/>
          <w:highlight w:val="none"/>
          <w:lang w:val="en-US" w:eastAsia="zh-CN"/>
        </w:rPr>
      </w:pPr>
      <w:r>
        <w:rPr>
          <w:rFonts w:hint="eastAsia" w:cs="仿宋"/>
          <w:color w:val="auto"/>
          <w:kern w:val="0"/>
          <w:sz w:val="24"/>
          <w:szCs w:val="28"/>
          <w:highlight w:val="none"/>
          <w:lang w:val="en-US" w:eastAsia="zh-CN"/>
        </w:rPr>
        <w:t xml:space="preserve">                                                测点</w:t>
      </w: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Times New Roman" w:hAnsi="Times New Roman" w:eastAsia="宋体" w:cs="仿宋"/>
          <w:color w:val="auto"/>
          <w:kern w:val="0"/>
          <w:sz w:val="24"/>
          <w:szCs w:val="28"/>
          <w:highlight w:val="none"/>
        </w:rPr>
      </w:pPr>
    </w:p>
    <w:p>
      <w:pPr>
        <w:pageBreakBefore w:val="0"/>
        <w:kinsoku/>
        <w:wordWrap/>
        <w:overflowPunct w:val="0"/>
        <w:autoSpaceDE w:val="0"/>
        <w:autoSpaceDN w:val="0"/>
        <w:bidi w:val="0"/>
        <w:adjustRightInd w:val="0"/>
        <w:snapToGrid/>
        <w:spacing w:line="360" w:lineRule="auto"/>
        <w:ind w:left="0" w:right="0" w:firstLine="480" w:firstLineChars="200"/>
        <w:jc w:val="left"/>
        <w:textAlignment w:val="auto"/>
        <w:rPr>
          <w:rFonts w:hint="eastAsia" w:ascii="Times New Roman" w:hAnsi="Times New Roman" w:eastAsia="宋体" w:cs="仿宋"/>
          <w:color w:val="auto"/>
          <w:kern w:val="0"/>
          <w:sz w:val="24"/>
          <w:szCs w:val="28"/>
          <w:highlight w:val="none"/>
        </w:rPr>
      </w:pPr>
    </w:p>
    <w:p>
      <w:pPr>
        <w:pageBreakBefore w:val="0"/>
        <w:kinsoku/>
        <w:wordWrap/>
        <w:overflowPunct w:val="0"/>
        <w:autoSpaceDE w:val="0"/>
        <w:autoSpaceDN w:val="0"/>
        <w:bidi w:val="0"/>
        <w:adjustRightInd w:val="0"/>
        <w:snapToGrid/>
        <w:spacing w:line="360" w:lineRule="auto"/>
        <w:ind w:left="0" w:leftChars="0" w:right="0" w:firstLine="0" w:firstLineChars="0"/>
        <w:jc w:val="center"/>
        <w:textAlignment w:val="auto"/>
        <w:rPr>
          <w:rFonts w:hint="eastAsia" w:ascii="Times New Roman" w:hAnsi="Times New Roman" w:eastAsia="宋体" w:cs="楷体"/>
          <w:color w:val="auto"/>
          <w:kern w:val="0"/>
          <w:sz w:val="21"/>
          <w:szCs w:val="18"/>
          <w:highlight w:val="none"/>
        </w:rPr>
      </w:pPr>
      <w:r>
        <w:rPr>
          <w:rFonts w:hint="eastAsia" w:ascii="Times New Roman" w:hAnsi="Times New Roman" w:eastAsia="宋体" w:cs="楷体"/>
          <w:b/>
          <w:bCs/>
          <w:color w:val="auto"/>
          <w:kern w:val="0"/>
          <w:sz w:val="21"/>
          <w:szCs w:val="18"/>
          <w:highlight w:val="none"/>
        </w:rPr>
        <w:t>图4.1.2-2</w:t>
      </w:r>
      <w:r>
        <w:rPr>
          <w:rFonts w:hint="eastAsia" w:ascii="Times New Roman" w:hAnsi="Times New Roman"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无测量塔式测控系统布置示意图</w:t>
      </w:r>
    </w:p>
    <w:p>
      <w:pPr>
        <w:pageBreakBefore w:val="0"/>
        <w:kinsoku/>
        <w:wordWrap/>
        <w:overflowPunct w:val="0"/>
        <w:autoSpaceDE w:val="0"/>
        <w:autoSpaceDN w:val="0"/>
        <w:bidi w:val="0"/>
        <w:adjustRightInd w:val="0"/>
        <w:snapToGrid/>
        <w:spacing w:line="360" w:lineRule="auto"/>
        <w:ind w:left="0" w:right="0" w:firstLine="482" w:firstLineChars="200"/>
        <w:jc w:val="left"/>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楷体"/>
          <w:b/>
          <w:bCs/>
          <w:color w:val="auto"/>
          <w:kern w:val="0"/>
          <w:sz w:val="24"/>
          <w:szCs w:val="21"/>
          <w:highlight w:val="none"/>
          <w:lang w:val="en-US" w:eastAsia="zh-CN"/>
        </w:rPr>
        <w:t>5</w:t>
      </w:r>
      <w:r>
        <w:rPr>
          <w:rFonts w:hint="eastAsia" w:ascii="Times New Roman" w:hAnsi="Times New Roman" w:cs="楷体"/>
          <w:color w:val="auto"/>
          <w:kern w:val="0"/>
          <w:sz w:val="24"/>
          <w:szCs w:val="21"/>
          <w:highlight w:val="none"/>
          <w:lang w:val="en-US" w:eastAsia="zh-CN"/>
        </w:rPr>
        <w:t xml:space="preserve">  </w:t>
      </w:r>
      <w:r>
        <w:rPr>
          <w:rFonts w:hint="eastAsia" w:ascii="Times New Roman" w:hAnsi="Times New Roman" w:eastAsia="宋体" w:cs="楷体"/>
          <w:color w:val="auto"/>
          <w:kern w:val="0"/>
          <w:sz w:val="24"/>
          <w:szCs w:val="21"/>
          <w:highlight w:val="none"/>
        </w:rPr>
        <w:t>设置备用测量控制点的目的是在常用控制点受损后，可迅速恢复生产。</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节段预制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4.2.1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场地规划</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根据拼装设备的施工能力、节段的生产效率，合理布置预制场地，合理划分各功能区。</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预制场地除应便于节段移运、存放、养护及出运外，还应符合下列规定：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cs="仿宋"/>
          <w:color w:val="auto"/>
          <w:sz w:val="24"/>
          <w:szCs w:val="28"/>
          <w:highlight w:val="none"/>
          <w:lang w:val="en-US" w:eastAsia="zh-CN"/>
        </w:rPr>
        <w:t>1</w:t>
      </w:r>
      <w:r>
        <w:rPr>
          <w:rFonts w:hint="eastAsia" w:ascii="Times New Roman" w:hAnsi="Times New Roman" w:cs="仿宋"/>
          <w:color w:val="auto"/>
          <w:sz w:val="24"/>
          <w:szCs w:val="28"/>
          <w:highlight w:val="none"/>
          <w:lang w:eastAsia="zh-CN"/>
        </w:rPr>
        <w:t>）</w:t>
      </w:r>
      <w:r>
        <w:rPr>
          <w:rFonts w:hint="eastAsia" w:ascii="Times New Roman" w:hAnsi="Times New Roman" w:eastAsia="宋体" w:cs="仿宋"/>
          <w:color w:val="auto"/>
          <w:sz w:val="24"/>
          <w:szCs w:val="28"/>
          <w:highlight w:val="none"/>
        </w:rPr>
        <w:t>场地应配有排水和养护系统；</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cs="仿宋"/>
          <w:color w:val="auto"/>
          <w:sz w:val="24"/>
          <w:szCs w:val="28"/>
          <w:highlight w:val="none"/>
          <w:lang w:val="en-US" w:eastAsia="zh-CN"/>
        </w:rPr>
        <w:t>2</w:t>
      </w:r>
      <w:r>
        <w:rPr>
          <w:rFonts w:hint="eastAsia" w:ascii="Times New Roman" w:hAnsi="Times New Roman" w:cs="仿宋"/>
          <w:color w:val="auto"/>
          <w:sz w:val="24"/>
          <w:szCs w:val="28"/>
          <w:highlight w:val="none"/>
          <w:lang w:eastAsia="zh-CN"/>
        </w:rPr>
        <w:t>）</w:t>
      </w:r>
      <w:r>
        <w:rPr>
          <w:rFonts w:hint="eastAsia" w:ascii="Times New Roman" w:hAnsi="Times New Roman" w:eastAsia="宋体" w:cs="仿宋"/>
          <w:color w:val="auto"/>
          <w:sz w:val="24"/>
          <w:szCs w:val="28"/>
          <w:highlight w:val="none"/>
        </w:rPr>
        <w:t>预制台座、修整区台座、存梁台座及场内移运道路应具有足够的承载力，</w:t>
      </w:r>
      <w:r>
        <w:rPr>
          <w:rFonts w:hint="eastAsia" w:ascii="Times New Roman" w:hAnsi="Times New Roman" w:eastAsia="宋体" w:cs="仿宋"/>
          <w:bCs/>
          <w:color w:val="auto"/>
          <w:sz w:val="24"/>
          <w:szCs w:val="28"/>
          <w:highlight w:val="none"/>
        </w:rPr>
        <w:t>在荷载作用下，其顶面的沉降应控制在2mm以内。</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color w:val="auto"/>
          <w:sz w:val="24"/>
          <w:szCs w:val="28"/>
          <w:highlight w:val="none"/>
        </w:rPr>
        <w:t>3）</w:t>
      </w:r>
      <w:r>
        <w:rPr>
          <w:rFonts w:hint="eastAsia" w:ascii="Times New Roman" w:hAnsi="Times New Roman" w:eastAsia="宋体" w:cs="仿宋"/>
          <w:bCs/>
          <w:color w:val="auto"/>
          <w:sz w:val="24"/>
          <w:szCs w:val="28"/>
          <w:highlight w:val="none"/>
        </w:rPr>
        <w:t>预制台座应稳定、坚固，</w:t>
      </w:r>
      <w:r>
        <w:rPr>
          <w:rFonts w:hint="eastAsia" w:ascii="Times New Roman" w:hAnsi="Times New Roman" w:eastAsia="宋体" w:cs="仿宋"/>
          <w:color w:val="auto"/>
          <w:sz w:val="24"/>
          <w:szCs w:val="28"/>
          <w:highlight w:val="none"/>
        </w:rPr>
        <w:t>宜采用标准化厂房。</w:t>
      </w:r>
    </w:p>
    <w:p>
      <w:pPr>
        <w:keepNext w:val="0"/>
        <w:keepLines w:val="0"/>
        <w:pageBreakBefore w:val="0"/>
        <w:widowControl w:val="0"/>
        <w:kinsoku/>
        <w:wordWrap/>
        <w:overflowPunct w:val="0"/>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kern w:val="0"/>
          <w:sz w:val="24"/>
          <w:szCs w:val="21"/>
          <w:highlight w:val="none"/>
        </w:rPr>
      </w:pPr>
      <w:r>
        <w:rPr>
          <w:rFonts w:hint="eastAsia" w:ascii="Times New Roman" w:hAnsi="Times New Roman" w:cs="楷体"/>
          <w:b/>
          <w:bCs/>
          <w:color w:val="auto"/>
          <w:kern w:val="0"/>
          <w:sz w:val="24"/>
          <w:szCs w:val="21"/>
          <w:highlight w:val="none"/>
          <w:lang w:eastAsia="zh-CN"/>
        </w:rPr>
        <w:t>【</w:t>
      </w:r>
      <w:r>
        <w:rPr>
          <w:rFonts w:hint="eastAsia" w:ascii="Times New Roman" w:hAnsi="Times New Roman" w:eastAsia="宋体" w:cs="楷体"/>
          <w:b/>
          <w:bCs/>
          <w:color w:val="auto"/>
          <w:kern w:val="0"/>
          <w:sz w:val="24"/>
          <w:szCs w:val="21"/>
          <w:highlight w:val="none"/>
        </w:rPr>
        <w:t>条文说明</w:t>
      </w:r>
      <w:r>
        <w:rPr>
          <w:rFonts w:hint="eastAsia" w:ascii="Times New Roman" w:hAnsi="Times New Roman"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lang w:val="en-US" w:eastAsia="zh-CN"/>
        </w:rPr>
        <w:t xml:space="preserve">1  </w:t>
      </w:r>
      <w:r>
        <w:rPr>
          <w:rFonts w:hint="eastAsia" w:ascii="楷体" w:hAnsi="楷体" w:eastAsia="楷体" w:cs="楷体"/>
          <w:color w:val="auto"/>
          <w:spacing w:val="-3"/>
          <w:kern w:val="0"/>
          <w:sz w:val="24"/>
          <w:szCs w:val="21"/>
          <w:highlight w:val="none"/>
        </w:rPr>
        <w:t>预制场地按功能可划分为钢筋加工区、钢筋绑</w:t>
      </w:r>
      <w:r>
        <w:rPr>
          <w:rFonts w:hint="eastAsia" w:ascii="楷体" w:hAnsi="楷体" w:eastAsia="楷体" w:cs="楷体"/>
          <w:color w:val="auto"/>
          <w:spacing w:val="-101"/>
          <w:kern w:val="0"/>
          <w:sz w:val="24"/>
          <w:szCs w:val="21"/>
          <w:highlight w:val="none"/>
        </w:rPr>
        <w:t xml:space="preserve"> </w:t>
      </w:r>
      <w:r>
        <w:rPr>
          <w:rFonts w:hint="eastAsia" w:ascii="楷体" w:hAnsi="楷体" w:eastAsia="楷体" w:cs="楷体"/>
          <w:color w:val="auto"/>
          <w:kern w:val="0"/>
          <w:sz w:val="24"/>
          <w:szCs w:val="21"/>
          <w:highlight w:val="none"/>
        </w:rPr>
        <w:t>扎区、节段预制区、混凝土养护区、修整区、存梁区、出运码头、材料堆存区、生活办公区及其他配套辅助生产设施功能区等。</w:t>
      </w:r>
    </w:p>
    <w:p>
      <w:pPr>
        <w:keepNext w:val="0"/>
        <w:keepLines w:val="0"/>
        <w:pageBreakBefore w:val="0"/>
        <w:widowControl w:val="0"/>
        <w:kinsoku/>
        <w:wordWrap/>
        <w:overflowPunct w:val="0"/>
        <w:autoSpaceDE w:val="0"/>
        <w:autoSpaceDN w:val="0"/>
        <w:bidi w:val="0"/>
        <w:adjustRightInd w:val="0"/>
        <w:snapToGrid/>
        <w:spacing w:line="360" w:lineRule="auto"/>
        <w:ind w:left="0" w:right="0" w:firstLine="496" w:firstLineChars="200"/>
        <w:textAlignment w:val="auto"/>
        <w:rPr>
          <w:rFonts w:hint="eastAsia" w:ascii="楷体" w:hAnsi="楷体" w:eastAsia="楷体" w:cs="楷体"/>
          <w:color w:val="auto"/>
          <w:spacing w:val="4"/>
          <w:kern w:val="0"/>
          <w:sz w:val="24"/>
          <w:szCs w:val="21"/>
          <w:highlight w:val="none"/>
        </w:rPr>
      </w:pPr>
      <w:r>
        <w:rPr>
          <w:rFonts w:hint="eastAsia" w:ascii="楷体" w:hAnsi="楷体" w:eastAsia="楷体" w:cs="楷体"/>
          <w:color w:val="auto"/>
          <w:spacing w:val="4"/>
          <w:kern w:val="0"/>
          <w:sz w:val="24"/>
          <w:szCs w:val="21"/>
          <w:highlight w:val="none"/>
        </w:rPr>
        <w:t>2</w:t>
      </w:r>
      <w:r>
        <w:rPr>
          <w:rFonts w:hint="eastAsia" w:ascii="楷体" w:hAnsi="楷体" w:eastAsia="楷体" w:cs="楷体"/>
          <w:color w:val="auto"/>
          <w:spacing w:val="4"/>
          <w:kern w:val="0"/>
          <w:sz w:val="24"/>
          <w:szCs w:val="21"/>
          <w:highlight w:val="none"/>
          <w:lang w:eastAsia="zh-CN"/>
        </w:rPr>
        <w:t xml:space="preserve">  </w:t>
      </w:r>
      <w:r>
        <w:rPr>
          <w:rFonts w:hint="eastAsia" w:ascii="楷体" w:hAnsi="楷体" w:eastAsia="楷体" w:cs="楷体"/>
          <w:color w:val="auto"/>
          <w:spacing w:val="4"/>
          <w:kern w:val="0"/>
          <w:sz w:val="24"/>
          <w:szCs w:val="21"/>
          <w:highlight w:val="none"/>
        </w:rPr>
        <w:t>预制场地除应便于节段移运、存放、养护及出运外，还应符合下列规定：</w:t>
      </w:r>
    </w:p>
    <w:p>
      <w:pPr>
        <w:keepNext w:val="0"/>
        <w:keepLines w:val="0"/>
        <w:pageBreakBefore w:val="0"/>
        <w:widowControl w:val="0"/>
        <w:kinsoku/>
        <w:wordWrap/>
        <w:overflowPunct w:val="0"/>
        <w:autoSpaceDE w:val="0"/>
        <w:autoSpaceDN w:val="0"/>
        <w:bidi w:val="0"/>
        <w:adjustRightInd w:val="0"/>
        <w:snapToGrid/>
        <w:spacing w:line="360" w:lineRule="auto"/>
        <w:ind w:left="0" w:right="0" w:firstLine="496"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4"/>
          <w:kern w:val="0"/>
          <w:sz w:val="24"/>
          <w:szCs w:val="21"/>
          <w:highlight w:val="none"/>
        </w:rPr>
        <w:t>2）台座下方的地基可采用经济快捷的方式进行处理，如桩基、PHC</w:t>
      </w:r>
      <w:r>
        <w:rPr>
          <w:rFonts w:hint="eastAsia" w:ascii="楷体" w:hAnsi="楷体" w:eastAsia="楷体" w:cs="楷体"/>
          <w:color w:val="auto"/>
          <w:spacing w:val="-3"/>
          <w:kern w:val="0"/>
          <w:sz w:val="24"/>
          <w:szCs w:val="21"/>
          <w:highlight w:val="none"/>
        </w:rPr>
        <w:t>管桩、钢筋混凝土扩大基础等方式进行加固，以提高地基承载力及刚度，满足节</w:t>
      </w:r>
      <w:r>
        <w:rPr>
          <w:rFonts w:hint="eastAsia" w:ascii="楷体" w:hAnsi="楷体" w:eastAsia="楷体" w:cs="楷体"/>
          <w:color w:val="auto"/>
          <w:spacing w:val="-102"/>
          <w:kern w:val="0"/>
          <w:sz w:val="24"/>
          <w:szCs w:val="21"/>
          <w:highlight w:val="none"/>
        </w:rPr>
        <w:t xml:space="preserve"> </w:t>
      </w:r>
      <w:r>
        <w:rPr>
          <w:rFonts w:hint="eastAsia" w:ascii="楷体" w:hAnsi="楷体" w:eastAsia="楷体" w:cs="楷体"/>
          <w:color w:val="auto"/>
          <w:kern w:val="0"/>
          <w:sz w:val="24"/>
          <w:szCs w:val="21"/>
          <w:highlight w:val="none"/>
        </w:rPr>
        <w:t>段预制精度要求</w:t>
      </w:r>
    </w:p>
    <w:p>
      <w:pPr>
        <w:keepNext w:val="0"/>
        <w:keepLines w:val="0"/>
        <w:pageBreakBefore w:val="0"/>
        <w:widowControl w:val="0"/>
        <w:kinsoku/>
        <w:wordWrap/>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4.2.2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模板系统</w:t>
      </w:r>
    </w:p>
    <w:p>
      <w:pPr>
        <w:keepNext w:val="0"/>
        <w:keepLines w:val="0"/>
        <w:pageBreakBefore w:val="0"/>
        <w:widowControl w:val="0"/>
        <w:kinsoku/>
        <w:wordWrap/>
        <w:bidi w:val="0"/>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节段预制宜采用专门设计的钢模板，钢模板及其支撑除应满足强度、刚度和稳定性的要求外，尚应满足多次重复使用不变形及保证节段预制精度的要求。模板应严格实行准入制度。用长线法预制节段时，同一连续匹配浇筑的梁段应在同一长线台座上制作；采用短线法时，应在台座上匹配预制，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端模及侧模应采用钢模板，端模应铅直、牢固，匹配节段移出就位时应根据梁体曲线精确定位，待浇节段的侧模及底模均应符合节段的线形要求；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匹配节段应有可靠精确的空间调整装置；</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内模宜安装在可移动的台车支架上做成可调整的模板系统，应保证其刚度及承载能力满足节段预制的精度要求。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bCs/>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模板应与匹配节段连接紧密、无漏浆，其安装质量应符合表4.2.1的规定</w:t>
      </w:r>
      <w:r>
        <w:rPr>
          <w:rFonts w:hint="eastAsia" w:ascii="Times New Roman" w:hAnsi="Times New Roman" w:eastAsia="宋体" w:cs="仿宋"/>
          <w:color w:val="auto"/>
          <w:sz w:val="24"/>
          <w:szCs w:val="28"/>
          <w:highlight w:val="none"/>
          <w:lang w:val="en-US" w:eastAsia="zh-CN"/>
        </w:rPr>
        <w:t>:</w:t>
      </w:r>
    </w:p>
    <w:p>
      <w:pPr>
        <w:pageBreakBefore w:val="0"/>
        <w:kinsoku/>
        <w:wordWrap/>
        <w:overflowPunct w:val="0"/>
        <w:autoSpaceDE w:val="0"/>
        <w:autoSpaceDN w:val="0"/>
        <w:bidi w:val="0"/>
        <w:adjustRightInd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表4.2.1</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模板安装允许偏差</w:t>
      </w:r>
    </w:p>
    <w:tbl>
      <w:tblPr>
        <w:tblStyle w:val="11"/>
        <w:tblW w:w="823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195"/>
        <w:gridCol w:w="1276"/>
        <w:gridCol w:w="1809"/>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序号</w:t>
            </w:r>
          </w:p>
        </w:tc>
        <w:tc>
          <w:tcPr>
            <w:tcW w:w="3471" w:type="dxa"/>
            <w:gridSpan w:val="2"/>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809"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允许偏差（mm）</w:t>
            </w:r>
          </w:p>
        </w:tc>
        <w:tc>
          <w:tcPr>
            <w:tcW w:w="2410"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continue"/>
            <w:vAlign w:val="center"/>
          </w:tcPr>
          <w:p>
            <w:pPr>
              <w:pageBreakBefore w:val="0"/>
              <w:kinsoku/>
              <w:wordWrap/>
              <w:bidi w:val="0"/>
              <w:snapToGrid/>
              <w:spacing w:line="240" w:lineRule="auto"/>
              <w:ind w:left="0" w:leftChars="0" w:right="0" w:firstLine="218" w:firstLineChars="91"/>
              <w:jc w:val="center"/>
              <w:textAlignment w:val="auto"/>
              <w:rPr>
                <w:rFonts w:hint="eastAsia" w:ascii="Times New Roman" w:hAnsi="Times New Roman" w:eastAsia="宋体" w:cs="仿宋"/>
                <w:color w:val="auto"/>
                <w:sz w:val="24"/>
                <w:szCs w:val="24"/>
                <w:highlight w:val="none"/>
              </w:rPr>
            </w:pPr>
          </w:p>
        </w:tc>
        <w:tc>
          <w:tcPr>
            <w:tcW w:w="3471" w:type="dxa"/>
            <w:gridSpan w:val="2"/>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09"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418"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范围</w:t>
            </w: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3471"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相邻两板表面高低差</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418"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每个节段</w:t>
            </w: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3471"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表面平整度</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3471"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垂直度</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H/1000，且≤3</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c>
          <w:tcPr>
            <w:tcW w:w="2195"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内模尺寸</w:t>
            </w:r>
          </w:p>
        </w:tc>
        <w:tc>
          <w:tcPr>
            <w:tcW w:w="1276"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长度</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+1，-3</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continue"/>
            <w:vAlign w:val="center"/>
          </w:tcPr>
          <w:p>
            <w:pPr>
              <w:pageBreakBefore w:val="0"/>
              <w:kinsoku/>
              <w:wordWrap/>
              <w:bidi w:val="0"/>
              <w:snapToGrid/>
              <w:spacing w:line="240" w:lineRule="auto"/>
              <w:ind w:left="0" w:leftChars="0" w:right="0" w:firstLine="218" w:firstLineChars="91"/>
              <w:jc w:val="center"/>
              <w:textAlignment w:val="auto"/>
              <w:rPr>
                <w:rFonts w:hint="eastAsia" w:ascii="Times New Roman" w:hAnsi="Times New Roman" w:eastAsia="宋体" w:cs="仿宋"/>
                <w:color w:val="auto"/>
                <w:sz w:val="24"/>
                <w:szCs w:val="24"/>
                <w:highlight w:val="none"/>
              </w:rPr>
            </w:pPr>
          </w:p>
        </w:tc>
        <w:tc>
          <w:tcPr>
            <w:tcW w:w="2195"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76"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宽度</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continue"/>
            <w:vAlign w:val="center"/>
          </w:tcPr>
          <w:p>
            <w:pPr>
              <w:pageBreakBefore w:val="0"/>
              <w:kinsoku/>
              <w:wordWrap/>
              <w:bidi w:val="0"/>
              <w:snapToGrid/>
              <w:spacing w:line="240" w:lineRule="auto"/>
              <w:ind w:left="0" w:leftChars="0" w:right="0" w:firstLine="218" w:firstLineChars="91"/>
              <w:jc w:val="center"/>
              <w:textAlignment w:val="auto"/>
              <w:rPr>
                <w:rFonts w:hint="eastAsia" w:ascii="Times New Roman" w:hAnsi="Times New Roman" w:eastAsia="宋体" w:cs="仿宋"/>
                <w:color w:val="auto"/>
                <w:sz w:val="24"/>
                <w:szCs w:val="24"/>
                <w:highlight w:val="none"/>
              </w:rPr>
            </w:pPr>
          </w:p>
        </w:tc>
        <w:tc>
          <w:tcPr>
            <w:tcW w:w="2195"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76"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高度</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0，-2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3471"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轴线偏移量</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6</w:t>
            </w:r>
          </w:p>
        </w:tc>
        <w:tc>
          <w:tcPr>
            <w:tcW w:w="2195"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匹配节段定位</w:t>
            </w:r>
          </w:p>
        </w:tc>
        <w:tc>
          <w:tcPr>
            <w:tcW w:w="1276"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纵轴线</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4" w:type="dxa"/>
            <w:vMerge w:val="continue"/>
            <w:vAlign w:val="center"/>
          </w:tcPr>
          <w:p>
            <w:pPr>
              <w:pageBreakBefore w:val="0"/>
              <w:kinsoku/>
              <w:wordWrap/>
              <w:bidi w:val="0"/>
              <w:snapToGrid/>
              <w:spacing w:line="240" w:lineRule="auto"/>
              <w:ind w:left="0" w:leftChars="0" w:right="0" w:firstLine="218" w:firstLineChars="91"/>
              <w:jc w:val="center"/>
              <w:textAlignment w:val="auto"/>
              <w:rPr>
                <w:rFonts w:hint="eastAsia" w:ascii="Times New Roman" w:hAnsi="Times New Roman" w:eastAsia="宋体" w:cs="仿宋"/>
                <w:color w:val="auto"/>
                <w:sz w:val="24"/>
                <w:szCs w:val="24"/>
                <w:highlight w:val="none"/>
              </w:rPr>
            </w:pPr>
          </w:p>
        </w:tc>
        <w:tc>
          <w:tcPr>
            <w:tcW w:w="2195"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76"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高差</w:t>
            </w:r>
          </w:p>
        </w:tc>
        <w:tc>
          <w:tcPr>
            <w:tcW w:w="18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418"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92"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r>
    </w:tbl>
    <w:p>
      <w:pPr>
        <w:pageBreakBefore w:val="0"/>
        <w:kinsoku/>
        <w:wordWrap/>
        <w:bidi w:val="0"/>
        <w:snapToGrid/>
        <w:spacing w:line="360" w:lineRule="auto"/>
        <w:ind w:left="0" w:right="0" w:firstLine="480" w:firstLineChars="200"/>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注：H为节段梁的高度（mm）。</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7"/>
          <w:kern w:val="0"/>
          <w:sz w:val="24"/>
          <w:szCs w:val="21"/>
          <w:highlight w:val="none"/>
        </w:rPr>
        <w:t>1</w:t>
      </w:r>
      <w:r>
        <w:rPr>
          <w:rFonts w:hint="eastAsia" w:ascii="楷体" w:hAnsi="楷体" w:eastAsia="楷体" w:cs="楷体"/>
          <w:color w:val="auto"/>
          <w:spacing w:val="-7"/>
          <w:kern w:val="0"/>
          <w:sz w:val="24"/>
          <w:szCs w:val="21"/>
          <w:highlight w:val="none"/>
          <w:lang w:eastAsia="zh-CN"/>
        </w:rPr>
        <w:t xml:space="preserve">  </w:t>
      </w:r>
      <w:r>
        <w:rPr>
          <w:rFonts w:hint="eastAsia" w:ascii="楷体" w:hAnsi="楷体" w:eastAsia="楷体" w:cs="楷体"/>
          <w:color w:val="auto"/>
          <w:spacing w:val="-7"/>
          <w:kern w:val="0"/>
          <w:sz w:val="24"/>
          <w:szCs w:val="21"/>
          <w:highlight w:val="none"/>
        </w:rPr>
        <w:t>模板系统应能适应混凝土的养护，安装拆除便捷、长期周转使用方便的要求。</w:t>
      </w:r>
      <w:r>
        <w:rPr>
          <w:rFonts w:hint="eastAsia" w:ascii="楷体" w:hAnsi="楷体" w:eastAsia="楷体" w:cs="楷体"/>
          <w:color w:val="auto"/>
          <w:spacing w:val="-3"/>
          <w:kern w:val="0"/>
          <w:sz w:val="24"/>
          <w:szCs w:val="21"/>
          <w:highlight w:val="none"/>
        </w:rPr>
        <w:t>短线法箱梁节段预制模板系统一般分为固定端模及支架、活动端模、外侧模及支</w:t>
      </w:r>
      <w:r>
        <w:rPr>
          <w:rFonts w:hint="eastAsia" w:ascii="楷体" w:hAnsi="楷体" w:eastAsia="楷体" w:cs="楷体"/>
          <w:color w:val="auto"/>
          <w:spacing w:val="-105"/>
          <w:kern w:val="0"/>
          <w:sz w:val="24"/>
          <w:szCs w:val="21"/>
          <w:highlight w:val="none"/>
        </w:rPr>
        <w:t xml:space="preserve"> </w:t>
      </w:r>
      <w:r>
        <w:rPr>
          <w:rFonts w:hint="eastAsia" w:ascii="楷体" w:hAnsi="楷体" w:eastAsia="楷体" w:cs="楷体"/>
          <w:color w:val="auto"/>
          <w:kern w:val="0"/>
          <w:sz w:val="24"/>
          <w:szCs w:val="21"/>
          <w:highlight w:val="none"/>
        </w:rPr>
        <w:t>架、内模及移动支架、底模及底模台车、液压系统等几部分组成。</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96"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4"/>
          <w:kern w:val="0"/>
          <w:sz w:val="24"/>
          <w:szCs w:val="21"/>
          <w:highlight w:val="none"/>
        </w:rPr>
        <w:t>短线法节段预制的特点是在固定的预制台座上进行节段预制。在节段预制</w:t>
      </w:r>
      <w:r>
        <w:rPr>
          <w:rFonts w:hint="eastAsia" w:ascii="楷体" w:hAnsi="楷体" w:eastAsia="楷体" w:cs="楷体"/>
          <w:color w:val="auto"/>
          <w:spacing w:val="-3"/>
          <w:kern w:val="0"/>
          <w:sz w:val="24"/>
          <w:szCs w:val="21"/>
          <w:highlight w:val="none"/>
        </w:rPr>
        <w:t>前，应精确调整匹配节段的空间位置并予以固定。必须要注意的是对固定端模监</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spacing w:val="-3"/>
          <w:kern w:val="0"/>
          <w:sz w:val="24"/>
          <w:szCs w:val="21"/>
          <w:highlight w:val="none"/>
        </w:rPr>
        <w:t>测，当发现其松动移位超限必须对其重新调整。当有平曲线、竖曲线和超高变化</w:t>
      </w:r>
      <w:r>
        <w:rPr>
          <w:rFonts w:hint="eastAsia" w:ascii="楷体" w:hAnsi="楷体" w:eastAsia="楷体" w:cs="楷体"/>
          <w:color w:val="auto"/>
          <w:spacing w:val="-102"/>
          <w:kern w:val="0"/>
          <w:sz w:val="24"/>
          <w:szCs w:val="21"/>
          <w:highlight w:val="none"/>
        </w:rPr>
        <w:t xml:space="preserve"> </w:t>
      </w:r>
      <w:r>
        <w:rPr>
          <w:rFonts w:hint="eastAsia" w:ascii="楷体" w:hAnsi="楷体" w:eastAsia="楷体" w:cs="楷体"/>
          <w:color w:val="auto"/>
          <w:spacing w:val="-3"/>
          <w:kern w:val="0"/>
          <w:sz w:val="24"/>
          <w:szCs w:val="21"/>
          <w:highlight w:val="none"/>
        </w:rPr>
        <w:t>时，匹配节段匹配面只产生相对角度变化，这一微小的角度变化并不会对模板位</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kern w:val="0"/>
          <w:sz w:val="24"/>
          <w:szCs w:val="21"/>
          <w:highlight w:val="none"/>
        </w:rPr>
        <w:t>置产生影响。</w:t>
      </w: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4.2.3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钢筋及预埋件</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钢筋制作、安装应符合下列规定：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1）钢筋宜在专用胎架上制成整体骨架后，吊入模板内进行安装；</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2）吊装整体骨架时应设置吊架，吊点的布置应合理，且宜采用多点起吊，防止变形；</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3）当有体外预应力钢束转向器时，其安装必须准确可靠。</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4）节段钢筋骨架施工前应合理确定钢筋绑扎顺序；</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lang w:val="en-US" w:eastAsia="zh-CN"/>
        </w:rPr>
      </w:pPr>
      <w:r>
        <w:rPr>
          <w:rFonts w:hint="eastAsia" w:ascii="Times New Roman" w:hAnsi="Times New Roman" w:eastAsia="宋体" w:cs="仿宋"/>
          <w:color w:val="auto"/>
          <w:sz w:val="24"/>
          <w:szCs w:val="28"/>
          <w:highlight w:val="none"/>
        </w:rPr>
        <w:t>5）节段钢筋骨架的几何尺寸、钢筋型号、数量、规格、等级、间距、搭接长度及钢筋接头位置的布置均应满足设计要求。钢筋安装质量应符合表4.2.3-1的要求</w:t>
      </w:r>
      <w:r>
        <w:rPr>
          <w:rFonts w:hint="eastAsia" w:ascii="Times New Roman" w:hAnsi="Times New Roman" w:eastAsia="宋体" w:cs="仿宋"/>
          <w:color w:val="auto"/>
          <w:sz w:val="24"/>
          <w:szCs w:val="28"/>
          <w:highlight w:val="none"/>
          <w:lang w:eastAsia="zh-CN"/>
        </w:rPr>
        <w:t>：</w:t>
      </w:r>
    </w:p>
    <w:tbl>
      <w:tblPr>
        <w:tblStyle w:val="11"/>
        <w:tblW w:w="8458" w:type="dxa"/>
        <w:tblInd w:w="250" w:type="dxa"/>
        <w:tblLayout w:type="autofit"/>
        <w:tblCellMar>
          <w:top w:w="0" w:type="dxa"/>
          <w:left w:w="108" w:type="dxa"/>
          <w:bottom w:w="0" w:type="dxa"/>
          <w:right w:w="108" w:type="dxa"/>
        </w:tblCellMar>
      </w:tblPr>
      <w:tblGrid>
        <w:gridCol w:w="938"/>
        <w:gridCol w:w="1960"/>
        <w:gridCol w:w="2320"/>
        <w:gridCol w:w="1080"/>
        <w:gridCol w:w="1080"/>
        <w:gridCol w:w="1080"/>
      </w:tblGrid>
      <w:tr>
        <w:tblPrEx>
          <w:tblCellMar>
            <w:top w:w="0" w:type="dxa"/>
            <w:left w:w="108" w:type="dxa"/>
            <w:bottom w:w="0" w:type="dxa"/>
            <w:right w:w="108" w:type="dxa"/>
          </w:tblCellMar>
        </w:tblPrEx>
        <w:trPr>
          <w:trHeight w:val="285" w:hRule="atLeast"/>
        </w:trPr>
        <w:tc>
          <w:tcPr>
            <w:tcW w:w="8458" w:type="dxa"/>
            <w:gridSpan w:val="6"/>
            <w:tcBorders>
              <w:top w:val="nil"/>
              <w:left w:val="nil"/>
              <w:bottom w:val="nil"/>
              <w:right w:val="nil"/>
            </w:tcBorders>
            <w:shd w:val="clear" w:color="auto" w:fill="auto"/>
            <w:noWrap/>
            <w:vAlign w:val="center"/>
          </w:tcPr>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楷体"/>
                <w:b/>
                <w:bCs/>
                <w:color w:val="auto"/>
                <w:kern w:val="0"/>
                <w:sz w:val="21"/>
                <w:szCs w:val="18"/>
                <w:highlight w:val="none"/>
              </w:rPr>
              <w:t>表4.2.3-1</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钢筋安装质量允许偏差</w:t>
            </w:r>
          </w:p>
        </w:tc>
      </w:tr>
      <w:tr>
        <w:tblPrEx>
          <w:tblCellMar>
            <w:top w:w="0" w:type="dxa"/>
            <w:left w:w="108" w:type="dxa"/>
            <w:bottom w:w="0" w:type="dxa"/>
            <w:right w:w="108" w:type="dxa"/>
          </w:tblCellMar>
        </w:tblPrEx>
        <w:trPr>
          <w:trHeight w:val="285" w:hRule="atLeast"/>
        </w:trPr>
        <w:tc>
          <w:tcPr>
            <w:tcW w:w="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序号</w:t>
            </w:r>
          </w:p>
        </w:tc>
        <w:tc>
          <w:tcPr>
            <w:tcW w:w="42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检验项目</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允许偏差</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检验频率</w:t>
            </w:r>
          </w:p>
        </w:tc>
      </w:tr>
      <w:tr>
        <w:tblPrEx>
          <w:tblCellMar>
            <w:top w:w="0" w:type="dxa"/>
            <w:left w:w="108" w:type="dxa"/>
            <w:bottom w:w="0" w:type="dxa"/>
            <w:right w:w="108" w:type="dxa"/>
          </w:tblCellMar>
        </w:tblPrEx>
        <w:trPr>
          <w:trHeight w:val="285" w:hRule="atLeast"/>
        </w:trPr>
        <w:tc>
          <w:tcPr>
            <w:tcW w:w="938"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428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范围</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点数</w:t>
            </w:r>
          </w:p>
        </w:tc>
      </w:tr>
      <w:tr>
        <w:tblPrEx>
          <w:tblCellMar>
            <w:top w:w="0" w:type="dxa"/>
            <w:left w:w="108" w:type="dxa"/>
            <w:bottom w:w="0" w:type="dxa"/>
            <w:right w:w="108" w:type="dxa"/>
          </w:tblCellMar>
        </w:tblPrEx>
        <w:trPr>
          <w:trHeight w:val="285" w:hRule="atLeast"/>
        </w:trPr>
        <w:tc>
          <w:tcPr>
            <w:tcW w:w="938" w:type="dxa"/>
            <w:vMerge w:val="restart"/>
            <w:tcBorders>
              <w:top w:val="nil"/>
              <w:left w:val="single" w:color="auto" w:sz="4" w:space="0"/>
              <w:bottom w:val="single" w:color="000000" w:sz="4" w:space="0"/>
              <w:right w:val="single" w:color="auto" w:sz="4" w:space="0"/>
            </w:tcBorders>
            <w:shd w:val="clear" w:color="auto" w:fill="auto"/>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受力钢筋间距</w:t>
            </w:r>
          </w:p>
        </w:tc>
        <w:tc>
          <w:tcPr>
            <w:tcW w:w="232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两排以上钢筋间距</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每个钢筋骨架</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r>
      <w:tr>
        <w:tblPrEx>
          <w:tblCellMar>
            <w:top w:w="0" w:type="dxa"/>
            <w:left w:w="108" w:type="dxa"/>
            <w:bottom w:w="0" w:type="dxa"/>
            <w:right w:w="108" w:type="dxa"/>
          </w:tblCellMar>
        </w:tblPrEx>
        <w:trPr>
          <w:trHeight w:val="285" w:hRule="atLeast"/>
        </w:trPr>
        <w:tc>
          <w:tcPr>
            <w:tcW w:w="93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232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同排钢筋间距</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r>
      <w:tr>
        <w:tblPrEx>
          <w:tblCellMar>
            <w:top w:w="0" w:type="dxa"/>
            <w:left w:w="108" w:type="dxa"/>
            <w:bottom w:w="0" w:type="dxa"/>
            <w:right w:w="108" w:type="dxa"/>
          </w:tblCellMar>
        </w:tblPrEx>
        <w:trPr>
          <w:trHeight w:val="285" w:hRule="atLeast"/>
        </w:trPr>
        <w:tc>
          <w:tcPr>
            <w:tcW w:w="938"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c>
          <w:tcPr>
            <w:tcW w:w="4280"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箍筋、横向水平筋间距</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±10</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r>
      <w:tr>
        <w:tblPrEx>
          <w:tblCellMar>
            <w:top w:w="0" w:type="dxa"/>
            <w:left w:w="108" w:type="dxa"/>
            <w:bottom w:w="0" w:type="dxa"/>
            <w:right w:w="108" w:type="dxa"/>
          </w:tblCellMar>
        </w:tblPrEx>
        <w:trPr>
          <w:trHeight w:val="285" w:hRule="atLeast"/>
        </w:trPr>
        <w:tc>
          <w:tcPr>
            <w:tcW w:w="938"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36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钢筋骨架尺寸</w:t>
            </w:r>
          </w:p>
        </w:tc>
        <w:tc>
          <w:tcPr>
            <w:tcW w:w="232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长度</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r>
      <w:tr>
        <w:tblPrEx>
          <w:tblCellMar>
            <w:top w:w="0" w:type="dxa"/>
            <w:left w:w="108" w:type="dxa"/>
            <w:bottom w:w="0" w:type="dxa"/>
            <w:right w:w="108" w:type="dxa"/>
          </w:tblCellMar>
        </w:tblPrEx>
        <w:trPr>
          <w:trHeight w:val="285" w:hRule="atLeast"/>
        </w:trPr>
        <w:tc>
          <w:tcPr>
            <w:tcW w:w="93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kern w:val="0"/>
                <w:sz w:val="24"/>
                <w:szCs w:val="24"/>
                <w:highlight w:val="none"/>
              </w:rPr>
            </w:pPr>
          </w:p>
        </w:tc>
        <w:tc>
          <w:tcPr>
            <w:tcW w:w="1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232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宽度</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﹢5，0</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r>
      <w:tr>
        <w:tblPrEx>
          <w:tblCellMar>
            <w:top w:w="0" w:type="dxa"/>
            <w:left w:w="108" w:type="dxa"/>
            <w:bottom w:w="0" w:type="dxa"/>
            <w:right w:w="108" w:type="dxa"/>
          </w:tblCellMar>
        </w:tblPrEx>
        <w:trPr>
          <w:trHeight w:val="285" w:hRule="atLeast"/>
        </w:trPr>
        <w:tc>
          <w:tcPr>
            <w:tcW w:w="93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kern w:val="0"/>
                <w:sz w:val="24"/>
                <w:szCs w:val="24"/>
                <w:highlight w:val="none"/>
              </w:rPr>
            </w:pPr>
          </w:p>
        </w:tc>
        <w:tc>
          <w:tcPr>
            <w:tcW w:w="1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232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高度</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r>
      <w:tr>
        <w:tblPrEx>
          <w:tblCellMar>
            <w:top w:w="0" w:type="dxa"/>
            <w:left w:w="108" w:type="dxa"/>
            <w:bottom w:w="0" w:type="dxa"/>
            <w:right w:w="108" w:type="dxa"/>
          </w:tblCellMar>
        </w:tblPrEx>
        <w:trPr>
          <w:trHeight w:val="285" w:hRule="atLeast"/>
        </w:trPr>
        <w:tc>
          <w:tcPr>
            <w:tcW w:w="938"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36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c>
          <w:tcPr>
            <w:tcW w:w="4280"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弯起钢筋位置</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±10</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r>
      <w:tr>
        <w:tblPrEx>
          <w:tblCellMar>
            <w:top w:w="0" w:type="dxa"/>
            <w:left w:w="108" w:type="dxa"/>
            <w:bottom w:w="0" w:type="dxa"/>
            <w:right w:w="108" w:type="dxa"/>
          </w:tblCellMar>
        </w:tblPrEx>
        <w:trPr>
          <w:trHeight w:val="285" w:hRule="atLeast"/>
        </w:trPr>
        <w:tc>
          <w:tcPr>
            <w:tcW w:w="938"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36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4280"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保护层厚度</w:t>
            </w: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108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080"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6</w:t>
            </w:r>
          </w:p>
        </w:tc>
      </w:tr>
    </w:tbl>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textAlignment w:val="auto"/>
        <w:outlineLvl w:val="1"/>
        <w:rPr>
          <w:rFonts w:hint="eastAsia" w:ascii="楷体" w:hAnsi="楷体" w:eastAsia="楷体" w:cs="楷体"/>
          <w:color w:val="auto"/>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z w:val="24"/>
          <w:szCs w:val="21"/>
          <w:highlight w:val="none"/>
        </w:rPr>
        <w:t>制成整体钢筋骨架的目的是为了提高钢筋绑扎操作的便捷性、制作精度和整体施工速度，避免钢筋骨架在起吊、提升、移动、安装过程中发生不可恢复的变形，使整个骨架具备良好的整体性与刚度以满足起吊、入模的要求。</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合理确定钢筋保护层垫片间距，确保混凝土浇筑后钢筋保护层厚度。钢筋保护层垫块可采用梅花形混凝土类垫块。</w:t>
      </w:r>
    </w:p>
    <w:p>
      <w:pPr>
        <w:keepNext w:val="0"/>
        <w:keepLines w:val="0"/>
        <w:pageBreakBefore w:val="0"/>
        <w:widowControl w:val="0"/>
        <w:kinsoku/>
        <w:wordWrap/>
        <w:topLinePunct w:val="0"/>
        <w:bidi w:val="0"/>
        <w:snapToGrid/>
        <w:spacing w:line="360" w:lineRule="auto"/>
        <w:ind w:left="0" w:right="0" w:firstLine="482" w:firstLineChars="200"/>
        <w:textAlignment w:val="auto"/>
        <w:rPr>
          <w:rFonts w:hint="eastAsia" w:ascii="楷体" w:hAnsi="楷体" w:eastAsia="楷体" w:cs="楷体"/>
          <w:color w:val="auto"/>
          <w:sz w:val="24"/>
          <w:szCs w:val="28"/>
          <w:highlight w:val="none"/>
        </w:rPr>
      </w:pPr>
      <w:r>
        <w:rPr>
          <w:rFonts w:hint="eastAsia" w:ascii="楷体" w:hAnsi="楷体" w:eastAsia="楷体" w:cs="楷体"/>
          <w:b/>
          <w:color w:val="auto"/>
          <w:sz w:val="24"/>
          <w:szCs w:val="28"/>
          <w:highlight w:val="none"/>
        </w:rPr>
        <w:t>2</w:t>
      </w:r>
      <w:r>
        <w:rPr>
          <w:rFonts w:hint="eastAsia" w:ascii="楷体" w:hAnsi="楷体" w:eastAsia="楷体" w:cs="楷体"/>
          <w:b/>
          <w:color w:val="auto"/>
          <w:sz w:val="24"/>
          <w:szCs w:val="28"/>
          <w:highlight w:val="none"/>
          <w:lang w:eastAsia="zh-CN"/>
        </w:rPr>
        <w:t xml:space="preserve">  </w:t>
      </w:r>
      <w:r>
        <w:rPr>
          <w:rFonts w:hint="eastAsia" w:ascii="楷体" w:hAnsi="楷体" w:eastAsia="楷体" w:cs="楷体"/>
          <w:color w:val="auto"/>
          <w:sz w:val="24"/>
          <w:szCs w:val="28"/>
          <w:highlight w:val="none"/>
        </w:rPr>
        <w:t>对预埋件的安装和预留孔的设置，应采用定位钢筋将其准确固定；预埋件安装质量应符合表4.2.3-2的要求。</w:t>
      </w: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表4.2.3-2</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预埋件安装质量允许偏差</w:t>
      </w:r>
    </w:p>
    <w:tbl>
      <w:tblPr>
        <w:tblStyle w:val="11"/>
        <w:tblW w:w="8194" w:type="dxa"/>
        <w:tblInd w:w="9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0"/>
        <w:gridCol w:w="581"/>
        <w:gridCol w:w="1832"/>
        <w:gridCol w:w="1282"/>
        <w:gridCol w:w="1214"/>
        <w:gridCol w:w="1977"/>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0" w:type="dxa"/>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序号</w:t>
            </w:r>
          </w:p>
        </w:tc>
        <w:tc>
          <w:tcPr>
            <w:tcW w:w="3695" w:type="dxa"/>
            <w:gridSpan w:val="3"/>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允许偏差（mm）</w:t>
            </w:r>
          </w:p>
        </w:tc>
        <w:tc>
          <w:tcPr>
            <w:tcW w:w="2645" w:type="dxa"/>
            <w:gridSpan w:val="2"/>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检测频率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0" w:type="dxa"/>
            <w:vMerge w:val="restart"/>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581"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预埋件</w:t>
            </w:r>
          </w:p>
        </w:tc>
        <w:tc>
          <w:tcPr>
            <w:tcW w:w="1832"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剪力键</w:t>
            </w: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977"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每个剪力键</w:t>
            </w: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0"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leftChars="0" w:right="0" w:firstLine="420" w:firstLineChars="175"/>
              <w:jc w:val="center"/>
              <w:textAlignment w:val="auto"/>
              <w:rPr>
                <w:rFonts w:hint="eastAsia" w:ascii="Times New Roman" w:hAnsi="Times New Roman" w:eastAsia="宋体" w:cs="仿宋"/>
                <w:color w:val="auto"/>
                <w:sz w:val="24"/>
                <w:szCs w:val="24"/>
                <w:highlight w:val="none"/>
              </w:rPr>
            </w:pPr>
          </w:p>
        </w:tc>
        <w:tc>
          <w:tcPr>
            <w:tcW w:w="581"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32"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平面高差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977"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0"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leftChars="0" w:right="0" w:firstLine="420" w:firstLineChars="175"/>
              <w:jc w:val="center"/>
              <w:textAlignment w:val="auto"/>
              <w:rPr>
                <w:rFonts w:hint="eastAsia" w:ascii="Times New Roman" w:hAnsi="Times New Roman" w:eastAsia="宋体" w:cs="仿宋"/>
                <w:color w:val="auto"/>
                <w:sz w:val="24"/>
                <w:szCs w:val="24"/>
                <w:highlight w:val="none"/>
              </w:rPr>
            </w:pPr>
          </w:p>
        </w:tc>
        <w:tc>
          <w:tcPr>
            <w:tcW w:w="581"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32"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支座板、锚垫板等预埋钢板</w:t>
            </w: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1977"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每个预埋件</w:t>
            </w: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0"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leftChars="0" w:right="0" w:firstLine="420" w:firstLineChars="175"/>
              <w:jc w:val="center"/>
              <w:textAlignment w:val="auto"/>
              <w:rPr>
                <w:rFonts w:hint="eastAsia" w:ascii="Times New Roman" w:hAnsi="Times New Roman" w:eastAsia="宋体" w:cs="仿宋"/>
                <w:color w:val="auto"/>
                <w:sz w:val="24"/>
                <w:szCs w:val="24"/>
                <w:highlight w:val="none"/>
              </w:rPr>
            </w:pPr>
          </w:p>
        </w:tc>
        <w:tc>
          <w:tcPr>
            <w:tcW w:w="581"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32"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平面高差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977"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0"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leftChars="0" w:right="0" w:firstLine="420" w:firstLineChars="175"/>
              <w:jc w:val="center"/>
              <w:textAlignment w:val="auto"/>
              <w:rPr>
                <w:rFonts w:hint="eastAsia" w:ascii="Times New Roman" w:hAnsi="Times New Roman" w:eastAsia="宋体" w:cs="仿宋"/>
                <w:color w:val="auto"/>
                <w:sz w:val="24"/>
                <w:szCs w:val="24"/>
                <w:highlight w:val="none"/>
              </w:rPr>
            </w:pPr>
          </w:p>
        </w:tc>
        <w:tc>
          <w:tcPr>
            <w:tcW w:w="581"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32"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螺栓、锚筋等</w:t>
            </w: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977"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0"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leftChars="0" w:right="0" w:firstLine="420" w:firstLineChars="175"/>
              <w:jc w:val="center"/>
              <w:textAlignment w:val="auto"/>
              <w:rPr>
                <w:rFonts w:hint="eastAsia" w:ascii="Times New Roman" w:hAnsi="Times New Roman" w:eastAsia="宋体" w:cs="仿宋"/>
                <w:color w:val="auto"/>
                <w:sz w:val="24"/>
                <w:szCs w:val="24"/>
                <w:highlight w:val="none"/>
              </w:rPr>
            </w:pPr>
          </w:p>
        </w:tc>
        <w:tc>
          <w:tcPr>
            <w:tcW w:w="581"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832"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82"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外露尺寸</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977"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0" w:type="dxa"/>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3695" w:type="dxa"/>
            <w:gridSpan w:val="3"/>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吊孔</w:t>
            </w:r>
          </w:p>
        </w:tc>
        <w:tc>
          <w:tcPr>
            <w:tcW w:w="1214" w:type="dxa"/>
            <w:tcBorders>
              <w:top w:val="single" w:color="auto" w:sz="4" w:space="0"/>
              <w:bottom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977"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每个预留孔洞</w:t>
            </w:r>
          </w:p>
        </w:tc>
        <w:tc>
          <w:tcPr>
            <w:tcW w:w="668" w:type="dxa"/>
            <w:tcBorders>
              <w:top w:val="single" w:color="auto" w:sz="4" w:space="0"/>
              <w:bottom w:val="single" w:color="auto" w:sz="4" w:space="0"/>
              <w:right w:val="single" w:color="auto" w:sz="4" w:space="0"/>
            </w:tcBorders>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r>
    </w:tbl>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textAlignment w:val="auto"/>
        <w:outlineLvl w:val="1"/>
        <w:rPr>
          <w:rFonts w:hint="eastAsia" w:ascii="楷体" w:hAnsi="楷体" w:eastAsia="楷体" w:cs="楷体"/>
          <w:color w:val="auto"/>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预制节段施工对预埋件的制作精度要求较高，宜在钢结构厂内统一加工，以</w:t>
      </w:r>
      <w:r>
        <w:rPr>
          <w:rFonts w:hint="eastAsia" w:ascii="楷体" w:hAnsi="楷体" w:eastAsia="楷体" w:cs="楷体"/>
          <w:color w:val="auto"/>
          <w:kern w:val="0"/>
          <w:sz w:val="24"/>
          <w:szCs w:val="21"/>
          <w:highlight w:val="none"/>
        </w:rPr>
        <w:t>保证预埋件的质量符合精度要求。</w:t>
      </w:r>
    </w:p>
    <w:p>
      <w:pPr>
        <w:keepNext w:val="0"/>
        <w:keepLines w:val="0"/>
        <w:pageBreakBefore w:val="0"/>
        <w:widowControl w:val="0"/>
        <w:kinsoku/>
        <w:wordWrap/>
        <w:overflowPunct w:val="0"/>
        <w:topLinePunct w:val="0"/>
        <w:autoSpaceDE w:val="0"/>
        <w:autoSpaceDN w:val="0"/>
        <w:bidi w:val="0"/>
        <w:adjustRightInd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4.2.4</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混凝土施工</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模板安装前应在匹配面及模板表面均匀涂刷对混凝土无害并便于清洗的水性脱模剂，其性能不得影响节段拼装对接时接缝粘结材料的粘结性能，必要时应进行试验验证。</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混凝土浇注应符合下列规定：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1）混凝土应分层布料，对称浇筑，分层厚度不宜大于300mm；</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2）混凝土入模温度宜控制在5℃～30℃；</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3）混凝土振捣应以插入式振捣器为主，附着式振捣器为辅；</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4）插入式振捣器应避免碰及管道、剪力键等各类预埋件；</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color w:val="auto"/>
          <w:sz w:val="24"/>
          <w:szCs w:val="28"/>
          <w:highlight w:val="none"/>
        </w:rPr>
        <w:t>5）应严格控制混凝土坍落度</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6）混凝土的浇注时间不应超过混凝土的初凝时间。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模板拆除应符合下列规定：</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1）脱模时间应符合设计要求。当设计无要求时，在混凝土抗压强度符合设计强度标准值的75%的要求后，方可拆除内外模板。当需进行横向预应力张拉时，内外模板的拆除应在横向预应力张拉后进行；</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2）脱模或移动节段时，应防止伤及棱角和剪力键等部位；</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color w:val="auto"/>
          <w:sz w:val="24"/>
          <w:szCs w:val="28"/>
          <w:highlight w:val="none"/>
        </w:rPr>
        <w:t>3）模板拆除后应及时对节段进行检查验收，测量其外形尺寸，并标出梁高及纵横轴线</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试块数量除应满足标准养护需求外，还应满足同条件养护、测定混凝土阶段性强度的要求。</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textAlignment w:val="auto"/>
        <w:outlineLvl w:val="1"/>
        <w:rPr>
          <w:rFonts w:hint="eastAsia" w:ascii="楷体" w:hAnsi="楷体" w:eastAsia="楷体" w:cs="楷体"/>
          <w:color w:val="auto"/>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1</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表面脱模剂的选择对混凝土成型外观质量影响较大，节段预制过程中应选用</w:t>
      </w:r>
      <w:r>
        <w:rPr>
          <w:rFonts w:hint="eastAsia" w:ascii="楷体" w:hAnsi="楷体" w:eastAsia="楷体" w:cs="楷体"/>
          <w:color w:val="auto"/>
          <w:kern w:val="0"/>
          <w:sz w:val="24"/>
          <w:szCs w:val="21"/>
          <w:highlight w:val="none"/>
        </w:rPr>
        <w:t>性能稳定、使用方便、效果满足要求的成熟产品，从而保证节段预制外观质量。</w:t>
      </w:r>
    </w:p>
    <w:p>
      <w:pPr>
        <w:keepNext w:val="0"/>
        <w:keepLines w:val="0"/>
        <w:pageBreakBefore w:val="0"/>
        <w:widowControl w:val="0"/>
        <w:kinsoku/>
        <w:wordWrap/>
        <w:topLinePunct w:val="0"/>
        <w:bidi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2</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混凝土入模温度《公路桥涵施工技术规范》(JTG/T F50-2020)的25.2.6冬期施工混凝土入模温度应不低于5℃；25.4.3热期施工混凝土入模温度应不高于30℃</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4.2.5</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混凝土养护</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应根据环境温度、水泥品种、外加剂、施工进度要求以及混凝土性能的要求等制定养护方案；</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洒水养护时间不少于</w:t>
      </w:r>
      <w:r>
        <w:rPr>
          <w:rFonts w:hint="eastAsia" w:ascii="Times New Roman" w:hAnsi="Times New Roman" w:eastAsia="宋体" w:cs="仿宋"/>
          <w:b w:val="0"/>
          <w:bCs w:val="0"/>
          <w:color w:val="auto"/>
          <w:sz w:val="24"/>
          <w:szCs w:val="28"/>
          <w:highlight w:val="none"/>
        </w:rPr>
        <w:t>7天，总体养护时间宜不少于14d；</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对节段的外立面混凝土宜采用喷湿或其他适宜的方式进行养护</w:t>
      </w:r>
      <w:r>
        <w:rPr>
          <w:rFonts w:hint="eastAsia" w:ascii="Times New Roman" w:hAnsi="Times New Roman" w:eastAsia="宋体" w:cs="仿宋"/>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4</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采用自然养护时，应每天记录环境温度与天气状况；</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5</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采用蒸汽养护时，应符合下列要求：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1）静停阶段不应小于2h，且不宜多于6h；</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2）加热应均匀；</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3）升温、降温速率控制值应符合表4.2.5的要求；</w:t>
      </w: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表4.2.5</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升温、降温速率控制值</w:t>
      </w:r>
    </w:p>
    <w:tbl>
      <w:tblPr>
        <w:tblStyle w:val="11"/>
        <w:tblW w:w="0" w:type="auto"/>
        <w:tblInd w:w="816" w:type="dxa"/>
        <w:tblLayout w:type="fixed"/>
        <w:tblCellMar>
          <w:top w:w="0" w:type="dxa"/>
          <w:left w:w="0" w:type="dxa"/>
          <w:bottom w:w="0" w:type="dxa"/>
          <w:right w:w="0" w:type="dxa"/>
        </w:tblCellMar>
      </w:tblPr>
      <w:tblGrid>
        <w:gridCol w:w="2181"/>
        <w:gridCol w:w="2267"/>
        <w:gridCol w:w="2311"/>
      </w:tblGrid>
      <w:tr>
        <w:tblPrEx>
          <w:tblCellMar>
            <w:top w:w="0" w:type="dxa"/>
            <w:left w:w="0" w:type="dxa"/>
            <w:bottom w:w="0" w:type="dxa"/>
            <w:right w:w="0" w:type="dxa"/>
          </w:tblCellMar>
        </w:tblPrEx>
        <w:trPr>
          <w:trHeight w:val="579" w:hRule="exact"/>
        </w:trPr>
        <w:tc>
          <w:tcPr>
            <w:tcW w:w="2181" w:type="dxa"/>
            <w:tcBorders>
              <w:top w:val="single" w:color="000000" w:sz="10" w:space="0"/>
              <w:left w:val="single" w:color="000000" w:sz="10" w:space="0"/>
              <w:bottom w:val="single" w:color="000000" w:sz="4"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表面系数（m</w:t>
            </w:r>
            <w:r>
              <w:rPr>
                <w:rFonts w:hint="eastAsia" w:ascii="Times New Roman" w:hAnsi="Times New Roman" w:eastAsia="宋体" w:cs="仿宋"/>
                <w:color w:val="auto"/>
                <w:kern w:val="0"/>
                <w:position w:val="9"/>
                <w:sz w:val="24"/>
                <w:szCs w:val="24"/>
                <w:highlight w:val="none"/>
              </w:rPr>
              <w:t>-1</w:t>
            </w:r>
            <w:r>
              <w:rPr>
                <w:rFonts w:hint="eastAsia" w:ascii="Times New Roman" w:hAnsi="Times New Roman" w:eastAsia="宋体" w:cs="仿宋"/>
                <w:color w:val="auto"/>
                <w:kern w:val="0"/>
                <w:sz w:val="24"/>
                <w:szCs w:val="24"/>
                <w:highlight w:val="none"/>
              </w:rPr>
              <w:t>）</w:t>
            </w:r>
          </w:p>
        </w:tc>
        <w:tc>
          <w:tcPr>
            <w:tcW w:w="2267" w:type="dxa"/>
            <w:tcBorders>
              <w:top w:val="single" w:color="000000" w:sz="10" w:space="0"/>
              <w:left w:val="single" w:color="000000" w:sz="4" w:space="0"/>
              <w:bottom w:val="single" w:color="000000" w:sz="4"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升温速度（℃/h）</w:t>
            </w:r>
          </w:p>
        </w:tc>
        <w:tc>
          <w:tcPr>
            <w:tcW w:w="2311" w:type="dxa"/>
            <w:tcBorders>
              <w:top w:val="single" w:color="000000" w:sz="10" w:space="0"/>
              <w:left w:val="single" w:color="000000" w:sz="4" w:space="0"/>
              <w:bottom w:val="single" w:color="000000" w:sz="4" w:space="0"/>
              <w:right w:val="single" w:color="000000" w:sz="10"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降温速度（℃/h）</w:t>
            </w:r>
          </w:p>
        </w:tc>
      </w:tr>
      <w:tr>
        <w:tblPrEx>
          <w:tblCellMar>
            <w:top w:w="0" w:type="dxa"/>
            <w:left w:w="0" w:type="dxa"/>
            <w:bottom w:w="0" w:type="dxa"/>
            <w:right w:w="0" w:type="dxa"/>
          </w:tblCellMar>
        </w:tblPrEx>
        <w:trPr>
          <w:trHeight w:val="418" w:hRule="exact"/>
        </w:trPr>
        <w:tc>
          <w:tcPr>
            <w:tcW w:w="2181" w:type="dxa"/>
            <w:tcBorders>
              <w:top w:val="single" w:color="000000" w:sz="4" w:space="0"/>
              <w:left w:val="single" w:color="000000" w:sz="10" w:space="0"/>
              <w:bottom w:val="single" w:color="000000" w:sz="4"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≥6</w:t>
            </w:r>
          </w:p>
        </w:tc>
        <w:tc>
          <w:tcPr>
            <w:tcW w:w="22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15</w:t>
            </w:r>
          </w:p>
        </w:tc>
        <w:tc>
          <w:tcPr>
            <w:tcW w:w="2311" w:type="dxa"/>
            <w:tcBorders>
              <w:top w:val="single" w:color="000000" w:sz="4" w:space="0"/>
              <w:left w:val="single" w:color="000000" w:sz="4" w:space="0"/>
              <w:bottom w:val="single" w:color="000000" w:sz="4" w:space="0"/>
              <w:right w:val="single" w:color="000000" w:sz="10"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10</w:t>
            </w:r>
          </w:p>
        </w:tc>
      </w:tr>
      <w:tr>
        <w:tblPrEx>
          <w:tblCellMar>
            <w:top w:w="0" w:type="dxa"/>
            <w:left w:w="0" w:type="dxa"/>
            <w:bottom w:w="0" w:type="dxa"/>
            <w:right w:w="0" w:type="dxa"/>
          </w:tblCellMar>
        </w:tblPrEx>
        <w:trPr>
          <w:trHeight w:val="452" w:hRule="exact"/>
        </w:trPr>
        <w:tc>
          <w:tcPr>
            <w:tcW w:w="2181" w:type="dxa"/>
            <w:tcBorders>
              <w:top w:val="single" w:color="000000" w:sz="4" w:space="0"/>
              <w:left w:val="single" w:color="000000" w:sz="10" w:space="0"/>
              <w:bottom w:val="single" w:color="000000" w:sz="10"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＜6</w:t>
            </w:r>
          </w:p>
        </w:tc>
        <w:tc>
          <w:tcPr>
            <w:tcW w:w="2267" w:type="dxa"/>
            <w:tcBorders>
              <w:top w:val="single" w:color="000000" w:sz="4" w:space="0"/>
              <w:left w:val="single" w:color="000000" w:sz="4" w:space="0"/>
              <w:bottom w:val="single" w:color="000000" w:sz="10" w:space="0"/>
              <w:right w:val="single" w:color="000000" w:sz="4"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10</w:t>
            </w:r>
          </w:p>
        </w:tc>
        <w:tc>
          <w:tcPr>
            <w:tcW w:w="2311" w:type="dxa"/>
            <w:tcBorders>
              <w:top w:val="single" w:color="000000" w:sz="4" w:space="0"/>
              <w:left w:val="single" w:color="000000" w:sz="4" w:space="0"/>
              <w:bottom w:val="single" w:color="000000" w:sz="10" w:space="0"/>
              <w:right w:val="single" w:color="000000" w:sz="10" w:space="0"/>
            </w:tcBorders>
            <w:vAlign w:val="center"/>
          </w:tcPr>
          <w:p>
            <w:pPr>
              <w:pageBreakBefore w:val="0"/>
              <w:kinsoku/>
              <w:wordWrap/>
              <w:overflowPunct w:val="0"/>
              <w:autoSpaceDE w:val="0"/>
              <w:autoSpaceDN w:val="0"/>
              <w:bidi w:val="0"/>
              <w:adjustRightInd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w w:val="99"/>
                <w:kern w:val="0"/>
                <w:sz w:val="24"/>
                <w:szCs w:val="24"/>
                <w:highlight w:val="none"/>
              </w:rPr>
              <w:t>5</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4）恒温阶段温度宜控制在55℃～65℃；相对湿度宜控制在90%～100%；</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6）节段在养护过程中，应进行温度测量，当外界与节段表面温差不大于15℃时，方可拆除蒸汽养护设施，并采用喷湿方式进行养护；</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7）混凝土配合比试验应与蒸汽养护温度控制试验同步进行。</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textAlignment w:val="auto"/>
        <w:outlineLvl w:val="1"/>
        <w:rPr>
          <w:rFonts w:hint="eastAsia" w:ascii="楷体" w:hAnsi="楷体" w:eastAsia="楷体" w:cs="楷体"/>
          <w:color w:val="auto"/>
          <w:spacing w:val="-3"/>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1</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水仍然是混凝土最好的养护剂。决定混凝土养护所需时间的原则，是以混凝土获得正常强度、停止养护后表面不再产生干缩裂纹时为标准，正常强度值大小与水泥品种、气候条件及养护方法有关。</w:t>
      </w:r>
    </w:p>
    <w:p>
      <w:pPr>
        <w:keepNext w:val="0"/>
        <w:keepLines w:val="0"/>
        <w:pageBreakBefore w:val="0"/>
        <w:widowControl w:val="0"/>
        <w:kinsoku/>
        <w:wordWrap/>
        <w:overflowPunct w:val="0"/>
        <w:topLinePunct w:val="0"/>
        <w:bidi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2</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《混凝土结构工程施工质量验收规范》（GB</w:t>
      </w:r>
      <w:r>
        <w:rPr>
          <w:rFonts w:hint="eastAsia" w:ascii="楷体" w:hAnsi="楷体" w:eastAsia="楷体" w:cs="楷体"/>
          <w:color w:val="auto"/>
          <w:spacing w:val="-3"/>
          <w:kern w:val="0"/>
          <w:sz w:val="24"/>
          <w:szCs w:val="21"/>
          <w:highlight w:val="none"/>
          <w:lang w:val="en-US" w:eastAsia="zh-CN"/>
        </w:rPr>
        <w:t xml:space="preserve"> </w:t>
      </w:r>
      <w:r>
        <w:rPr>
          <w:rFonts w:hint="eastAsia" w:ascii="楷体" w:hAnsi="楷体" w:eastAsia="楷体" w:cs="楷体"/>
          <w:color w:val="auto"/>
          <w:spacing w:val="-3"/>
          <w:kern w:val="0"/>
          <w:sz w:val="24"/>
          <w:szCs w:val="21"/>
          <w:highlight w:val="none"/>
        </w:rPr>
        <w:t>50204—2015）规定“洒水保湿养护时间应不少于7d”。《公路桥涵施工技术规范》(JTG/T F50-2020)规定“总体养护时间宜不少于14d”。</w:t>
      </w:r>
    </w:p>
    <w:p>
      <w:pPr>
        <w:keepNext w:val="0"/>
        <w:keepLines w:val="0"/>
        <w:pageBreakBefore w:val="0"/>
        <w:widowControl w:val="0"/>
        <w:kinsoku/>
        <w:wordWrap/>
        <w:overflowPunct w:val="0"/>
        <w:topLinePunct w:val="0"/>
        <w:bidi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5</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蒸汽养护具有提高混凝土强度增长速度的特点，适用于低温条件下预制生产，并可加快节段预制速度。</w:t>
      </w:r>
    </w:p>
    <w:p>
      <w:pPr>
        <w:keepNext w:val="0"/>
        <w:keepLines w:val="0"/>
        <w:pageBreakBefore w:val="0"/>
        <w:widowControl w:val="0"/>
        <w:kinsoku/>
        <w:wordWrap/>
        <w:overflowPunct w:val="0"/>
        <w:topLinePunct w:val="0"/>
        <w:bidi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1）静停阶段指从节段混凝土全部浇筑完毕至蒸汽养护开始之间的养护时间，该阶段可以增加混凝土在升温阶段对结构破坏作用的抵抗能力，使混凝土获得一定的初始结构强度，静停阶段的长短与外界温度、混凝土性能及混凝土强度有关。</w:t>
      </w:r>
    </w:p>
    <w:p>
      <w:pPr>
        <w:keepNext w:val="0"/>
        <w:keepLines w:val="0"/>
        <w:pageBreakBefore w:val="0"/>
        <w:widowControl w:val="0"/>
        <w:kinsoku/>
        <w:wordWrap/>
        <w:overflowPunct w:val="0"/>
        <w:topLinePunct w:val="0"/>
        <w:bidi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6）测温时间间隔应符合设计要求；设计无要求时，混凝土浇筑后1</w:t>
      </w:r>
      <w:r>
        <w:rPr>
          <w:rFonts w:hint="eastAsia" w:ascii="楷体" w:hAnsi="楷体" w:eastAsia="楷体" w:cs="楷体"/>
          <w:color w:val="auto"/>
          <w:sz w:val="24"/>
          <w:szCs w:val="21"/>
          <w:highlight w:val="none"/>
        </w:rPr>
        <w:t>～</w:t>
      </w:r>
      <w:r>
        <w:rPr>
          <w:rFonts w:hint="eastAsia" w:ascii="楷体" w:hAnsi="楷体" w:eastAsia="楷体" w:cs="楷体"/>
          <w:color w:val="auto"/>
          <w:spacing w:val="-3"/>
          <w:kern w:val="0"/>
          <w:sz w:val="24"/>
          <w:szCs w:val="21"/>
          <w:highlight w:val="none"/>
        </w:rPr>
        <w:t>3d为2h，4</w:t>
      </w:r>
      <w:r>
        <w:rPr>
          <w:rFonts w:hint="eastAsia" w:ascii="楷体" w:hAnsi="楷体" w:eastAsia="楷体" w:cs="楷体"/>
          <w:color w:val="auto"/>
          <w:sz w:val="24"/>
          <w:szCs w:val="21"/>
          <w:highlight w:val="none"/>
        </w:rPr>
        <w:t>～</w:t>
      </w:r>
      <w:r>
        <w:rPr>
          <w:rFonts w:hint="eastAsia" w:ascii="楷体" w:hAnsi="楷体" w:eastAsia="楷体" w:cs="楷体"/>
          <w:color w:val="auto"/>
          <w:spacing w:val="-3"/>
          <w:kern w:val="0"/>
          <w:sz w:val="24"/>
          <w:szCs w:val="21"/>
          <w:highlight w:val="none"/>
        </w:rPr>
        <w:t>7d为4h，其后为8h。</w:t>
      </w:r>
    </w:p>
    <w:p>
      <w:pPr>
        <w:keepNext w:val="0"/>
        <w:keepLines w:val="0"/>
        <w:pageBreakBefore w:val="0"/>
        <w:widowControl w:val="0"/>
        <w:kinsoku/>
        <w:wordWrap/>
        <w:overflowPunct w:val="0"/>
        <w:topLinePunct w:val="0"/>
        <w:bidi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4.2.6</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节段存放</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预制节段吊离预制台座、移运、堆存时，混凝土的强度应达到设计要求。设计无要求时，应达到混凝土抗压强度设计强度100%。</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节段在预制场内移运、装车时，宜采用搬运机、龙门起重机等移动起吊装置。</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节段存放应符合下列规定：</w:t>
      </w:r>
    </w:p>
    <w:p>
      <w:pPr>
        <w:keepNext w:val="0"/>
        <w:keepLines w:val="0"/>
        <w:pageBreakBefore w:val="0"/>
        <w:widowControl w:val="0"/>
        <w:kinsoku/>
        <w:wordWrap/>
        <w:topLinePunct w:val="0"/>
        <w:bidi w:val="0"/>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1）节段应按其安装顺序编号存放；</w:t>
      </w:r>
    </w:p>
    <w:p>
      <w:pPr>
        <w:keepNext w:val="0"/>
        <w:keepLines w:val="0"/>
        <w:pageBreakBefore w:val="0"/>
        <w:widowControl w:val="0"/>
        <w:kinsoku/>
        <w:wordWrap/>
        <w:topLinePunct w:val="0"/>
        <w:bidi w:val="0"/>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2）节段吊离预制台座移至存梁区后应及时进行养护；</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3）当节段多层叠放时，层与层之间宜采用枕木、橡胶板等弹性支撑物进行支承，支撑位置应设在设计规定的支点处；设计无规定时，上下层支撑应在同一条竖直线上；</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4）节段叠放层数应符合设计要求。设计无要求时，堆叠层数不宜超过两层，并应对节段受力及地基承载力进行验算；</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621" w:firstLineChars="259"/>
        <w:jc w:val="left"/>
        <w:textAlignment w:val="auto"/>
        <w:rPr>
          <w:rFonts w:hint="eastAsia" w:ascii="Times New Roman" w:hAnsi="Times New Roman" w:eastAsia="宋体" w:cs="仿宋"/>
          <w:color w:val="auto"/>
          <w:kern w:val="0"/>
          <w:sz w:val="24"/>
          <w:szCs w:val="28"/>
          <w:highlight w:val="none"/>
        </w:rPr>
      </w:pPr>
      <w:r>
        <w:rPr>
          <w:rFonts w:hint="eastAsia" w:ascii="Times New Roman" w:hAnsi="Times New Roman" w:eastAsia="宋体" w:cs="仿宋"/>
          <w:color w:val="auto"/>
          <w:kern w:val="0"/>
          <w:sz w:val="24"/>
          <w:szCs w:val="28"/>
          <w:highlight w:val="none"/>
        </w:rPr>
        <w:t>5）节段存放应符合设计要求。设计无要求时，不宜少于</w:t>
      </w:r>
      <w:r>
        <w:rPr>
          <w:rFonts w:hint="eastAsia" w:ascii="Times New Roman" w:hAnsi="Times New Roman" w:eastAsia="宋体" w:cs="仿宋"/>
          <w:color w:val="auto"/>
          <w:sz w:val="24"/>
          <w:szCs w:val="28"/>
          <w:highlight w:val="none"/>
        </w:rPr>
        <w:t>90d</w:t>
      </w:r>
      <w:r>
        <w:rPr>
          <w:rFonts w:hint="eastAsia" w:ascii="Times New Roman" w:hAnsi="Times New Roman" w:eastAsia="宋体" w:cs="仿宋"/>
          <w:color w:val="auto"/>
          <w:kern w:val="0"/>
          <w:sz w:val="24"/>
          <w:szCs w:val="28"/>
          <w:highlight w:val="none"/>
        </w:rPr>
        <w:t>。</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jc w:val="left"/>
        <w:textAlignment w:val="auto"/>
        <w:outlineLvl w:val="1"/>
        <w:rPr>
          <w:rFonts w:hint="eastAsia" w:ascii="Times New Roman" w:hAnsi="Times New Roman" w:eastAsia="宋体" w:cs="楷体"/>
          <w:color w:val="auto"/>
          <w:kern w:val="0"/>
          <w:sz w:val="24"/>
          <w:szCs w:val="21"/>
          <w:highlight w:val="none"/>
        </w:rPr>
      </w:pPr>
      <w:r>
        <w:rPr>
          <w:rFonts w:hint="eastAsia" w:ascii="Times New Roman" w:hAnsi="Times New Roman" w:cs="楷体"/>
          <w:b/>
          <w:bCs/>
          <w:color w:val="auto"/>
          <w:kern w:val="0"/>
          <w:sz w:val="24"/>
          <w:szCs w:val="21"/>
          <w:highlight w:val="none"/>
          <w:lang w:eastAsia="zh-CN"/>
        </w:rPr>
        <w:t>【</w:t>
      </w:r>
      <w:r>
        <w:rPr>
          <w:rFonts w:hint="eastAsia" w:ascii="Times New Roman" w:hAnsi="Times New Roman" w:eastAsia="宋体" w:cs="楷体"/>
          <w:b/>
          <w:bCs/>
          <w:color w:val="auto"/>
          <w:kern w:val="0"/>
          <w:sz w:val="24"/>
          <w:szCs w:val="21"/>
          <w:highlight w:val="none"/>
        </w:rPr>
        <w:t>条文说明</w:t>
      </w:r>
      <w:r>
        <w:rPr>
          <w:rFonts w:hint="eastAsia" w:ascii="Times New Roman" w:hAnsi="Times New Roman" w:cs="楷体"/>
          <w:b/>
          <w:bCs/>
          <w:color w:val="auto"/>
          <w:kern w:val="0"/>
          <w:sz w:val="24"/>
          <w:szCs w:val="21"/>
          <w:highlight w:val="none"/>
          <w:lang w:eastAsia="zh-CN"/>
        </w:rPr>
        <w:t>】</w:t>
      </w:r>
    </w:p>
    <w:p>
      <w:pPr>
        <w:pageBreakBefore w:val="0"/>
        <w:kinsoku/>
        <w:wordWrap/>
        <w:bidi w:val="0"/>
        <w:snapToGrid/>
        <w:spacing w:line="360" w:lineRule="auto"/>
        <w:ind w:left="0" w:right="0" w:firstLine="480" w:firstLineChars="200"/>
        <w:textAlignment w:val="auto"/>
        <w:rPr>
          <w:rFonts w:hint="eastAsia" w:ascii="Times New Roman" w:hAnsi="Times New Roman" w:eastAsia="宋体" w:cs="楷体"/>
          <w:color w:val="auto"/>
          <w:sz w:val="24"/>
          <w:szCs w:val="21"/>
          <w:highlight w:val="none"/>
        </w:rPr>
      </w:pPr>
      <w:r>
        <w:rPr>
          <w:rFonts w:hint="eastAsia" w:ascii="Times New Roman" w:hAnsi="Times New Roman" w:eastAsia="宋体" w:cs="楷体"/>
          <w:color w:val="auto"/>
          <w:sz w:val="24"/>
          <w:szCs w:val="21"/>
          <w:highlight w:val="none"/>
        </w:rPr>
        <w:t>3</w:t>
      </w:r>
      <w:r>
        <w:rPr>
          <w:rFonts w:hint="eastAsia" w:ascii="Times New Roman" w:hAnsi="Times New Roman" w:eastAsia="宋体" w:cs="楷体"/>
          <w:color w:val="auto"/>
          <w:sz w:val="24"/>
          <w:szCs w:val="21"/>
          <w:highlight w:val="none"/>
          <w:lang w:eastAsia="zh-CN"/>
        </w:rPr>
        <w:t>）</w:t>
      </w:r>
      <w:r>
        <w:rPr>
          <w:rFonts w:hint="eastAsia" w:ascii="Times New Roman" w:hAnsi="Times New Roman" w:eastAsia="宋体" w:cs="楷体"/>
          <w:color w:val="auto"/>
          <w:sz w:val="24"/>
          <w:szCs w:val="21"/>
          <w:highlight w:val="none"/>
        </w:rPr>
        <w:t>参照《公路桥涵施工技术规范》(JTG/T F50-2020)中的17.6.10条——预制节段的存放期需要满足其完成混凝土的大部分收缩和徐变，故规定“设计未要求时，宜不少于90d”。</w:t>
      </w:r>
    </w:p>
    <w:p>
      <w:pPr>
        <w:keepNext/>
        <w:keepLines/>
        <w:pageBreakBefore w:val="0"/>
        <w:kinsoku/>
        <w:wordWrap/>
        <w:bidi w:val="0"/>
        <w:snapToGrid/>
        <w:spacing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节段运输</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4.3.1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应根据预制场地理位置、结合实际运输通道条件、节段重量、节段尺寸等因素选择合适的节段运输设备。</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4.3.2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节段运输过程中，应采取保护、固定措施，并应符合下列规定：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节段支撑点的设置应避免运输设备振动对节段造成不利影响；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应根据运输线路上的最大纵、横坡，设置纵、横向限位装置。</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4.3.3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节段陆路运输时，应符合以下规定：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应根据道路限高、限宽、限载条件及道路的最大纵坡，合理选择运输路线；</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应对沿线桥梁的承载力进行验算；</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运输车辆行驶应设置警示标识和警示灯光。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4.3.4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节段水路运输时，应符合以下规定：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应事先与气象、港监、水务等相关部门联系，确定运输时间；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应结合水位条件，勘查运输线路上的桥孔通航限高条件；</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运输出航前，应根据气象、水文条件确认是否满足船舶出航运输的要求。</w:t>
      </w:r>
    </w:p>
    <w:p>
      <w:pPr>
        <w:keepNext/>
        <w:keepLines/>
        <w:pageBreakBefore w:val="0"/>
        <w:kinsoku/>
        <w:wordWrap/>
        <w:bidi w:val="0"/>
        <w:snapToGrid/>
        <w:spacing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4.4</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检查验收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4.4.1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节段预制质量应符合表4.4.1的要求。</w:t>
      </w:r>
    </w:p>
    <w:p>
      <w:pPr>
        <w:pageBreakBefore w:val="0"/>
        <w:kinsoku/>
        <w:wordWrap/>
        <w:bidi w:val="0"/>
        <w:snapToGrid/>
        <w:spacing w:line="360" w:lineRule="auto"/>
        <w:ind w:left="0" w:leftChars="0" w:right="0" w:firstLine="0" w:firstLineChars="0"/>
        <w:jc w:val="both"/>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表4.4.1</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节段预制质量验收标准</w:t>
      </w:r>
    </w:p>
    <w:tbl>
      <w:tblPr>
        <w:tblStyle w:val="1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50"/>
        <w:gridCol w:w="1221"/>
        <w:gridCol w:w="1134"/>
        <w:gridCol w:w="1275"/>
        <w:gridCol w:w="1134"/>
        <w:gridCol w:w="70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序号</w:t>
            </w:r>
          </w:p>
        </w:tc>
        <w:tc>
          <w:tcPr>
            <w:tcW w:w="3205" w:type="dxa"/>
            <w:gridSpan w:val="3"/>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275"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规定值或允许偏差（mm）</w:t>
            </w:r>
          </w:p>
        </w:tc>
        <w:tc>
          <w:tcPr>
            <w:tcW w:w="1843" w:type="dxa"/>
            <w:gridSpan w:val="2"/>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检验频率</w:t>
            </w:r>
          </w:p>
        </w:tc>
        <w:tc>
          <w:tcPr>
            <w:tcW w:w="1622" w:type="dxa"/>
            <w:vMerge w:val="restart"/>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leftChars="0" w:right="0" w:firstLine="218" w:firstLineChars="91"/>
              <w:jc w:val="center"/>
              <w:textAlignment w:val="auto"/>
              <w:rPr>
                <w:rFonts w:hint="eastAsia" w:ascii="Times New Roman" w:hAnsi="Times New Roman" w:eastAsia="宋体" w:cs="仿宋"/>
                <w:color w:val="auto"/>
                <w:sz w:val="24"/>
                <w:szCs w:val="24"/>
                <w:highlight w:val="none"/>
              </w:rPr>
            </w:pPr>
          </w:p>
        </w:tc>
        <w:tc>
          <w:tcPr>
            <w:tcW w:w="3205" w:type="dxa"/>
            <w:gridSpan w:val="3"/>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75"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范围</w:t>
            </w: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点数</w:t>
            </w:r>
          </w:p>
        </w:tc>
        <w:tc>
          <w:tcPr>
            <w:tcW w:w="1622" w:type="dxa"/>
            <w:vMerge w:val="continue"/>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3205" w:type="dxa"/>
            <w:gridSpan w:val="3"/>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混凝土抗压强度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在合格标准内</w:t>
            </w:r>
          </w:p>
        </w:tc>
        <w:tc>
          <w:tcPr>
            <w:tcW w:w="1134"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每个节段</w:t>
            </w:r>
          </w:p>
        </w:tc>
        <w:tc>
          <w:tcPr>
            <w:tcW w:w="709" w:type="dxa"/>
            <w:shd w:val="clear" w:color="auto" w:fill="auto"/>
            <w:noWrap/>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622" w:type="dxa"/>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按现行国家标准要求进行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3205" w:type="dxa"/>
            <w:gridSpan w:val="3"/>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顶部表面平整度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用2m直尺检验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3205" w:type="dxa"/>
            <w:gridSpan w:val="3"/>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长度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0，-2</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c>
          <w:tcPr>
            <w:tcW w:w="2071" w:type="dxa"/>
            <w:gridSpan w:val="2"/>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断面尺寸</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宽度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+5，0</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622" w:type="dxa"/>
            <w:vMerge w:val="restart"/>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2071" w:type="dxa"/>
            <w:gridSpan w:val="2"/>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622" w:type="dxa"/>
            <w:vMerge w:val="continue"/>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2071" w:type="dxa"/>
            <w:gridSpan w:val="2"/>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厚度</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+5，0</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8</w:t>
            </w:r>
          </w:p>
        </w:tc>
        <w:tc>
          <w:tcPr>
            <w:tcW w:w="1622" w:type="dxa"/>
            <w:vMerge w:val="continue"/>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2071" w:type="dxa"/>
            <w:gridSpan w:val="2"/>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轴线偏移量</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纵轴线</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vMerge w:val="restart"/>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用经纬仪测量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2071" w:type="dxa"/>
            <w:gridSpan w:val="2"/>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横隔梁轴线</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vMerge w:val="continue"/>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6</w:t>
            </w:r>
          </w:p>
        </w:tc>
        <w:tc>
          <w:tcPr>
            <w:tcW w:w="2071" w:type="dxa"/>
            <w:gridSpan w:val="2"/>
            <w:vMerge w:val="restart"/>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剪力键</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134" w:type="dxa"/>
            <w:vMerge w:val="restart"/>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每个剪力键</w:t>
            </w: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2071" w:type="dxa"/>
            <w:gridSpan w:val="2"/>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Style w:val="4"/>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平面高差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134"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用水准仪测量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7</w:t>
            </w:r>
          </w:p>
        </w:tc>
        <w:tc>
          <w:tcPr>
            <w:tcW w:w="850"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预埋件</w:t>
            </w:r>
          </w:p>
        </w:tc>
        <w:tc>
          <w:tcPr>
            <w:tcW w:w="1221"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支座板、锚垫板等预埋件</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134"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每个预埋件</w:t>
            </w: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高程</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用水准仪测量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平面高差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用水准仪测量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螺栓、钢筋等</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continue"/>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外露尺寸</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134" w:type="dxa"/>
            <w:vMerge w:val="continue"/>
            <w:vAlign w:val="center"/>
          </w:tcPr>
          <w:p>
            <w:pPr>
              <w:keepNext/>
              <w:keepLines/>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restart"/>
            <w:shd w:val="clear" w:color="auto" w:fill="auto"/>
            <w:noWrap/>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8</w:t>
            </w:r>
          </w:p>
        </w:tc>
        <w:tc>
          <w:tcPr>
            <w:tcW w:w="850"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预留孔</w:t>
            </w:r>
          </w:p>
        </w:tc>
        <w:tc>
          <w:tcPr>
            <w:tcW w:w="1221"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吊孔</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134"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每个预留孔洞</w:t>
            </w: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vMerge w:val="restart"/>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shd w:val="clear" w:color="auto" w:fill="auto"/>
            <w:noWrap/>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restart"/>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预应力孔道位置</w:t>
            </w: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位置</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节段端部</w:t>
            </w:r>
          </w:p>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134" w:type="dxa"/>
            <w:vMerge w:val="continue"/>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vMerge w:val="continue"/>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3" w:type="dxa"/>
            <w:vMerge w:val="continue"/>
            <w:shd w:val="clear" w:color="auto" w:fill="auto"/>
            <w:noWrap/>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850" w:type="dxa"/>
            <w:vMerge w:val="continue"/>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21" w:type="dxa"/>
            <w:vMerge w:val="continue"/>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134"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孔径</w:t>
            </w:r>
          </w:p>
        </w:tc>
        <w:tc>
          <w:tcPr>
            <w:tcW w:w="1275"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+3，0</w:t>
            </w:r>
          </w:p>
        </w:tc>
        <w:tc>
          <w:tcPr>
            <w:tcW w:w="1134" w:type="dxa"/>
            <w:vMerge w:val="continue"/>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709" w:type="dxa"/>
            <w:shd w:val="clear" w:color="auto" w:fill="auto"/>
            <w:noWrap/>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1622" w:type="dxa"/>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用内卡尺量</w:t>
            </w:r>
          </w:p>
        </w:tc>
      </w:tr>
    </w:tbl>
    <w:p>
      <w:pPr>
        <w:pageBreakBefore w:val="0"/>
        <w:kinsoku/>
        <w:wordWrap/>
        <w:bidi w:val="0"/>
        <w:snapToGrid/>
        <w:spacing w:line="360" w:lineRule="auto"/>
        <w:ind w:left="0" w:right="0" w:firstLine="480" w:firstLineChars="200"/>
        <w:textAlignment w:val="auto"/>
        <w:rPr>
          <w:rFonts w:hint="eastAsia" w:ascii="Times New Roman" w:hAnsi="Times New Roman" w:eastAsia="宋体" w:cs="楷体"/>
          <w:color w:val="auto"/>
          <w:kern w:val="0"/>
          <w:sz w:val="24"/>
          <w:szCs w:val="21"/>
          <w:highlight w:val="none"/>
        </w:rPr>
      </w:pPr>
      <w:r>
        <w:rPr>
          <w:rFonts w:hint="eastAsia" w:ascii="Times New Roman" w:hAnsi="Times New Roman" w:eastAsia="宋体" w:cs="楷体"/>
          <w:color w:val="auto"/>
          <w:sz w:val="24"/>
          <w:szCs w:val="21"/>
          <w:highlight w:val="none"/>
        </w:rPr>
        <w:t>主要</w:t>
      </w:r>
      <w:r>
        <w:rPr>
          <w:rFonts w:hint="eastAsia" w:ascii="Times New Roman" w:hAnsi="Times New Roman" w:eastAsia="宋体" w:cs="楷体"/>
          <w:color w:val="auto"/>
          <w:kern w:val="0"/>
          <w:sz w:val="24"/>
          <w:szCs w:val="21"/>
          <w:highlight w:val="none"/>
        </w:rPr>
        <w:t>参照</w:t>
      </w:r>
      <w:r>
        <w:rPr>
          <w:rFonts w:hint="eastAsia" w:ascii="Times New Roman" w:hAnsi="Times New Roman" w:eastAsia="宋体" w:cs="楷体"/>
          <w:color w:val="auto"/>
          <w:sz w:val="24"/>
          <w:szCs w:val="21"/>
          <w:highlight w:val="none"/>
        </w:rPr>
        <w:t>中国交通建设股份有限公司企业标准《短线匹配法节段预制拼装预应力混凝土箱梁设计施工技术规程》（Q/CCCC GL202—2016）以及</w:t>
      </w:r>
      <w:r>
        <w:rPr>
          <w:rFonts w:hint="eastAsia" w:ascii="Times New Roman" w:hAnsi="Times New Roman" w:eastAsia="宋体" w:cs="楷体"/>
          <w:color w:val="auto"/>
          <w:kern w:val="0"/>
          <w:sz w:val="24"/>
          <w:szCs w:val="21"/>
          <w:highlight w:val="none"/>
        </w:rPr>
        <w:t>《公路桥涵施工技术规范》(JTG/T F50-2020)</w:t>
      </w:r>
    </w:p>
    <w:p>
      <w:pPr>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br w:type="page"/>
      </w:r>
    </w:p>
    <w:p>
      <w:pPr>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jc w:val="center"/>
        <w:textAlignment w:val="auto"/>
        <w:outlineLvl w:val="0"/>
        <w:rPr>
          <w:rFonts w:hint="eastAsia" w:ascii="宋体" w:hAnsi="宋体" w:eastAsia="宋体" w:cs="宋体"/>
          <w:b/>
          <w:bCs/>
          <w:color w:val="auto"/>
          <w:kern w:val="44"/>
          <w:sz w:val="32"/>
          <w:szCs w:val="36"/>
          <w:highlight w:val="none"/>
        </w:rPr>
      </w:pPr>
      <w:r>
        <w:rPr>
          <w:rFonts w:hint="eastAsia" w:ascii="宋体" w:hAnsi="宋体" w:eastAsia="宋体" w:cs="宋体"/>
          <w:b/>
          <w:bCs/>
          <w:color w:val="auto"/>
          <w:kern w:val="44"/>
          <w:sz w:val="32"/>
          <w:szCs w:val="36"/>
          <w:highlight w:val="none"/>
        </w:rPr>
        <w:t>5</w:t>
      </w:r>
      <w:r>
        <w:rPr>
          <w:rFonts w:hint="eastAsia" w:ascii="宋体" w:hAnsi="宋体" w:eastAsia="宋体" w:cs="宋体"/>
          <w:b/>
          <w:bCs/>
          <w:color w:val="auto"/>
          <w:kern w:val="44"/>
          <w:sz w:val="32"/>
          <w:szCs w:val="36"/>
          <w:highlight w:val="none"/>
          <w:lang w:eastAsia="zh-CN"/>
        </w:rPr>
        <w:t xml:space="preserve">  </w:t>
      </w:r>
      <w:r>
        <w:rPr>
          <w:rFonts w:hint="eastAsia" w:ascii="宋体" w:hAnsi="宋体" w:eastAsia="宋体" w:cs="宋体"/>
          <w:b/>
          <w:bCs/>
          <w:color w:val="auto"/>
          <w:kern w:val="44"/>
          <w:sz w:val="32"/>
          <w:szCs w:val="36"/>
          <w:highlight w:val="none"/>
        </w:rPr>
        <w:t>节段拼装</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5.1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一般规定</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5.1.1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拼装作业前，应根据批准的专项施工方案做好技术交底。</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5.1.2</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架桥机的拼装、移动等施工工艺，应在下部结构和节段预制施工前确定。</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5.1.3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拼装过程中，应按专项施工方案要求，做好监控量测工作。</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lang w:eastAsia="zh-CN"/>
        </w:rPr>
      </w:pPr>
      <w:r>
        <w:rPr>
          <w:rFonts w:hint="eastAsia" w:ascii="Times New Roman" w:hAnsi="Times New Roman" w:eastAsia="宋体" w:cs="仿宋"/>
          <w:b/>
          <w:bCs/>
          <w:color w:val="auto"/>
          <w:sz w:val="24"/>
          <w:szCs w:val="28"/>
          <w:highlight w:val="none"/>
          <w:lang w:eastAsia="zh-CN"/>
        </w:rPr>
        <w:t>5.2  节段拼装</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bCs/>
          <w:color w:val="auto"/>
          <w:sz w:val="24"/>
          <w:szCs w:val="28"/>
          <w:highlight w:val="none"/>
        </w:rPr>
        <w:t>5.2.1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拼装设备</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架桥机</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1）当采用架桥机拼装节段应符合下列规定：</w:t>
      </w:r>
    </w:p>
    <w:p>
      <w:pPr>
        <w:keepNext w:val="0"/>
        <w:keepLines w:val="0"/>
        <w:pageBreakBefore w:val="0"/>
        <w:widowControl w:val="0"/>
        <w:kinsoku/>
        <w:wordWrap/>
        <w:overflowPunct/>
        <w:topLinePunct w:val="0"/>
        <w:autoSpaceDE/>
        <w:autoSpaceDN/>
        <w:bidi w:val="0"/>
        <w:adjustRightInd/>
        <w:snapToGrid/>
        <w:spacing w:line="360" w:lineRule="auto"/>
        <w:ind w:left="924" w:leftChars="440"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架桥机的起吊装置必须具备过载保护装置、卷扬机的过缠绕和欠缠绕保护装置、限位及缓冲装置、风速报警装置、避雷装置等；</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2）架桥机安装、调试完成后，必须进行静载和动载试验，并应符合下列规定：</w:t>
      </w:r>
    </w:p>
    <w:p>
      <w:pPr>
        <w:keepNext w:val="0"/>
        <w:keepLines w:val="0"/>
        <w:pageBreakBefore w:val="0"/>
        <w:widowControl w:val="0"/>
        <w:kinsoku/>
        <w:wordWrap/>
        <w:overflowPunct/>
        <w:topLinePunct w:val="0"/>
        <w:autoSpaceDE/>
        <w:autoSpaceDN/>
        <w:bidi w:val="0"/>
        <w:adjustRightInd/>
        <w:snapToGrid/>
        <w:spacing w:line="360" w:lineRule="auto"/>
        <w:ind w:left="924" w:leftChars="44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1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①</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施工前应按施工荷载对起吊设备进行强度、刚度和稳定性验算，其安全系数应不小于2；</w:t>
      </w:r>
    </w:p>
    <w:p>
      <w:pPr>
        <w:keepNext w:val="0"/>
        <w:keepLines w:val="0"/>
        <w:pageBreakBefore w:val="0"/>
        <w:widowControl w:val="0"/>
        <w:kinsoku/>
        <w:wordWrap/>
        <w:overflowPunct/>
        <w:topLinePunct w:val="0"/>
        <w:autoSpaceDE/>
        <w:autoSpaceDN/>
        <w:bidi w:val="0"/>
        <w:adjustRightInd/>
        <w:snapToGrid/>
        <w:spacing w:line="360" w:lineRule="auto"/>
        <w:ind w:left="924" w:leftChars="44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2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②</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节段起吊安装前，应对起吊设备进行全面安全技术验收，并应分别进行1.25倍设计荷载的静载和1.1倍设计荷载的动载试验。</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3）应检查起重设备的荷载显示装置、刹车装置、钢丝绳缠绕装置、限位装置是否正常工作。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支架</w:t>
      </w:r>
    </w:p>
    <w:p>
      <w:pPr>
        <w:keepNext w:val="0"/>
        <w:keepLines w:val="0"/>
        <w:pageBreakBefore w:val="0"/>
        <w:widowControl w:val="0"/>
        <w:kinsoku/>
        <w:wordWrap/>
        <w:overflowPunct/>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1）当采用支架法拼装施工时，除应满足支架施工相关规范外，还应满足以下规定：</w:t>
      </w:r>
    </w:p>
    <w:p>
      <w:pPr>
        <w:keepNext w:val="0"/>
        <w:keepLines w:val="0"/>
        <w:pageBreakBefore w:val="0"/>
        <w:widowControl w:val="0"/>
        <w:kinsoku/>
        <w:wordWrap/>
        <w:overflowPunct/>
        <w:topLinePunct w:val="0"/>
        <w:autoSpaceDE/>
        <w:autoSpaceDN/>
        <w:bidi w:val="0"/>
        <w:adjustRightInd/>
        <w:snapToGrid/>
        <w:spacing w:line="360" w:lineRule="auto"/>
        <w:ind w:left="840" w:leftChars="40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1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①</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严格按批准的专项施工方案进行支架施工，搭设完成后，应视根据不同情况确定是否进行预压。</w:t>
      </w:r>
    </w:p>
    <w:p>
      <w:pPr>
        <w:keepNext w:val="0"/>
        <w:keepLines w:val="0"/>
        <w:pageBreakBefore w:val="0"/>
        <w:widowControl w:val="0"/>
        <w:kinsoku/>
        <w:wordWrap/>
        <w:overflowPunct/>
        <w:topLinePunct w:val="0"/>
        <w:autoSpaceDE/>
        <w:autoSpaceDN/>
        <w:bidi w:val="0"/>
        <w:adjustRightInd/>
        <w:snapToGrid/>
        <w:spacing w:line="360" w:lineRule="auto"/>
        <w:ind w:left="840" w:leftChars="40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2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②</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支架搭设施工前，应检查支撑体系结构设计与施工荷载、计算方法、节点构造和安全措施，设计审批手续应齐全。</w:t>
      </w:r>
    </w:p>
    <w:p>
      <w:pPr>
        <w:keepNext w:val="0"/>
        <w:keepLines w:val="0"/>
        <w:pageBreakBefore w:val="0"/>
        <w:widowControl w:val="0"/>
        <w:kinsoku/>
        <w:wordWrap/>
        <w:overflowPunct/>
        <w:topLinePunct w:val="0"/>
        <w:autoSpaceDE/>
        <w:autoSpaceDN/>
        <w:bidi w:val="0"/>
        <w:adjustRightInd/>
        <w:snapToGrid/>
        <w:spacing w:line="360" w:lineRule="auto"/>
        <w:ind w:left="840" w:leftChars="40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3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③</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支架支撑体系计算时，应进行地基承载力的验算，支撑系统范围内的地基承载力应满足桥梁拼装施工时总荷载的要求。</w:t>
      </w:r>
    </w:p>
    <w:p>
      <w:pPr>
        <w:keepNext w:val="0"/>
        <w:keepLines w:val="0"/>
        <w:pageBreakBefore w:val="0"/>
        <w:widowControl w:val="0"/>
        <w:kinsoku/>
        <w:wordWrap/>
        <w:overflowPunct/>
        <w:topLinePunct w:val="0"/>
        <w:autoSpaceDE/>
        <w:autoSpaceDN/>
        <w:bidi w:val="0"/>
        <w:adjustRightInd/>
        <w:snapToGrid/>
        <w:spacing w:line="360" w:lineRule="auto"/>
        <w:ind w:left="840" w:leftChars="400" w:right="0" w:firstLine="0" w:firstLineChars="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fldChar w:fldCharType="begin"/>
      </w:r>
      <w:r>
        <w:rPr>
          <w:rFonts w:hint="eastAsia" w:ascii="Times New Roman" w:hAnsi="Times New Roman" w:eastAsia="宋体" w:cs="仿宋"/>
          <w:color w:val="auto"/>
          <w:sz w:val="24"/>
          <w:szCs w:val="28"/>
          <w:highlight w:val="none"/>
        </w:rPr>
        <w:instrText xml:space="preserve"> = 4 \* GB3 </w:instrText>
      </w:r>
      <w:r>
        <w:rPr>
          <w:rFonts w:hint="eastAsia" w:ascii="Times New Roman" w:hAnsi="Times New Roman" w:eastAsia="宋体" w:cs="仿宋"/>
          <w:color w:val="auto"/>
          <w:sz w:val="24"/>
          <w:szCs w:val="28"/>
          <w:highlight w:val="none"/>
        </w:rPr>
        <w:fldChar w:fldCharType="separate"/>
      </w:r>
      <w:r>
        <w:rPr>
          <w:rFonts w:hint="eastAsia" w:ascii="Times New Roman" w:hAnsi="Times New Roman" w:eastAsia="宋体" w:cs="仿宋"/>
          <w:color w:val="auto"/>
          <w:sz w:val="24"/>
          <w:szCs w:val="28"/>
          <w:highlight w:val="none"/>
        </w:rPr>
        <w:t>④</w:t>
      </w:r>
      <w:r>
        <w:rPr>
          <w:rFonts w:hint="eastAsia" w:ascii="Times New Roman" w:hAnsi="Times New Roman" w:eastAsia="宋体" w:cs="仿宋"/>
          <w:color w:val="auto"/>
          <w:sz w:val="24"/>
          <w:szCs w:val="28"/>
          <w:highlight w:val="none"/>
        </w:rPr>
        <w:fldChar w:fldCharType="end"/>
      </w:r>
      <w:r>
        <w:rPr>
          <w:rFonts w:hint="eastAsia" w:ascii="Times New Roman" w:hAnsi="Times New Roman" w:eastAsia="宋体" w:cs="仿宋"/>
          <w:color w:val="auto"/>
          <w:sz w:val="24"/>
          <w:szCs w:val="28"/>
          <w:highlight w:val="none"/>
        </w:rPr>
        <w:t>支架的构造应满足节段拼装后的防滑移要求以及完成张拉作业后落架拆除的要求。</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spacing w:val="-3"/>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1</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架桥机</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3"/>
          <w:kern w:val="0"/>
          <w:sz w:val="24"/>
          <w:szCs w:val="21"/>
          <w:highlight w:val="none"/>
        </w:rPr>
        <w:t>上行式架桥机的承载主梁位于混凝土桥跨的上方。通常架桥机自带卷扬机等起重设备，用于节段的提升、移动和拼装。在节段拼装时，所有的节段通过悬吊杆悬挂在承载主梁的下方。上行式架桥机可以支撑在立柱、盖梁、临时支架或上</w:t>
      </w:r>
      <w:r>
        <w:rPr>
          <w:rFonts w:hint="eastAsia" w:ascii="楷体" w:hAnsi="楷体" w:eastAsia="楷体" w:cs="楷体"/>
          <w:color w:val="auto"/>
          <w:kern w:val="0"/>
          <w:sz w:val="24"/>
          <w:szCs w:val="21"/>
          <w:highlight w:val="none"/>
        </w:rPr>
        <w:t>部结构的表面。</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3"/>
          <w:kern w:val="0"/>
          <w:sz w:val="24"/>
          <w:szCs w:val="21"/>
          <w:highlight w:val="none"/>
        </w:rPr>
        <w:t>由于其主要构造都在立柱、盖梁的上方，因此可以避免对地面社会交通的影</w:t>
      </w:r>
      <w:r>
        <w:rPr>
          <w:rFonts w:hint="eastAsia" w:ascii="楷体" w:hAnsi="楷体" w:eastAsia="楷体" w:cs="楷体"/>
          <w:color w:val="auto"/>
          <w:kern w:val="0"/>
          <w:sz w:val="24"/>
          <w:szCs w:val="21"/>
          <w:highlight w:val="none"/>
        </w:rPr>
        <w:t>响。该种类型的架桥机也可在河谷、海洋等环境下不依赖辅助设施进行施工。</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3"/>
          <w:kern w:val="0"/>
          <w:sz w:val="24"/>
          <w:szCs w:val="21"/>
          <w:highlight w:val="none"/>
        </w:rPr>
        <w:t>但上行式架桥机的承载主梁的位置较高，在设计、施工的过程中需要特别关</w:t>
      </w:r>
      <w:r>
        <w:rPr>
          <w:rFonts w:hint="eastAsia" w:ascii="楷体" w:hAnsi="楷体" w:eastAsia="楷体" w:cs="楷体"/>
          <w:color w:val="auto"/>
          <w:kern w:val="0"/>
          <w:sz w:val="24"/>
          <w:szCs w:val="21"/>
          <w:highlight w:val="none"/>
        </w:rPr>
        <w:t>注架桥机的稳定性等安全问题。同时受恶劣天气的影响较下行式架桥机更大。</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96"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4"/>
          <w:kern w:val="0"/>
          <w:sz w:val="24"/>
          <w:szCs w:val="21"/>
          <w:highlight w:val="none"/>
        </w:rPr>
        <w:t>下行式架桥机的承载主梁是位于节段下方的导梁。这类架桥机需要龙门吊</w:t>
      </w:r>
      <w:r>
        <w:rPr>
          <w:rFonts w:hint="eastAsia" w:ascii="楷体" w:hAnsi="楷体" w:eastAsia="楷体" w:cs="楷体"/>
          <w:color w:val="auto"/>
          <w:spacing w:val="-3"/>
          <w:kern w:val="0"/>
          <w:sz w:val="24"/>
          <w:szCs w:val="21"/>
          <w:highlight w:val="none"/>
        </w:rPr>
        <w:t>机、地面吊机或特制的吊机等辅助起重设备的配合。所有的节段都放置在导梁上</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spacing w:val="-3"/>
          <w:kern w:val="0"/>
          <w:sz w:val="24"/>
          <w:szCs w:val="21"/>
          <w:highlight w:val="none"/>
        </w:rPr>
        <w:t>完成拼装。导梁支撑在锚固于桥墩上的桥墩托架。这些特点对使用下行式架桥机</w:t>
      </w:r>
      <w:r>
        <w:rPr>
          <w:rFonts w:hint="eastAsia" w:ascii="楷体" w:hAnsi="楷体" w:eastAsia="楷体" w:cs="楷体"/>
          <w:color w:val="auto"/>
          <w:spacing w:val="-103"/>
          <w:kern w:val="0"/>
          <w:sz w:val="24"/>
          <w:szCs w:val="21"/>
          <w:highlight w:val="none"/>
        </w:rPr>
        <w:t xml:space="preserve"> </w:t>
      </w:r>
      <w:r>
        <w:rPr>
          <w:rFonts w:hint="eastAsia" w:ascii="楷体" w:hAnsi="楷体" w:eastAsia="楷体" w:cs="楷体"/>
          <w:color w:val="auto"/>
          <w:kern w:val="0"/>
          <w:sz w:val="24"/>
          <w:szCs w:val="21"/>
          <w:highlight w:val="none"/>
        </w:rPr>
        <w:t>的现场环境造成了一定限制。</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spacing w:val="-3"/>
          <w:kern w:val="0"/>
          <w:sz w:val="24"/>
          <w:szCs w:val="21"/>
          <w:highlight w:val="none"/>
        </w:rPr>
        <w:t>下行式架桥机采用千斤顶支撑节段，不需要悬吊杆体系，更为安全，且抗风性能也更好。同时，下行式架桥机承载主梁采用油压千斤顶支承节段，便于调整</w:t>
      </w:r>
      <w:r>
        <w:rPr>
          <w:rFonts w:hint="eastAsia" w:ascii="楷体" w:hAnsi="楷体" w:eastAsia="楷体" w:cs="楷体"/>
          <w:color w:val="auto"/>
          <w:spacing w:val="-102"/>
          <w:kern w:val="0"/>
          <w:sz w:val="24"/>
          <w:szCs w:val="21"/>
          <w:highlight w:val="none"/>
        </w:rPr>
        <w:t xml:space="preserve"> </w:t>
      </w:r>
      <w:r>
        <w:rPr>
          <w:rFonts w:hint="eastAsia" w:ascii="楷体" w:hAnsi="楷体" w:eastAsia="楷体" w:cs="楷体"/>
          <w:color w:val="auto"/>
          <w:kern w:val="0"/>
          <w:sz w:val="24"/>
          <w:szCs w:val="21"/>
          <w:highlight w:val="none"/>
        </w:rPr>
        <w:t>节段的倾斜角度。</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因此，对整跨吊装设备的选择应综合考虑环境条件、造价、箱梁结构设计、气候等多种因素，因地制宜选择最合适的类型。</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2</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支架</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采用支架拼装节段的施工方法，是采用架桥机或桥面提升机拼装节段施工方法的一种有益补充。通常采用支架法的场景包括但不限于：</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1）在同一跨内因墩柱布置变化较大而不利于架桥机支腿的安置；</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2）悬臂拼装桥的起始以及终止时的半跨桥；</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3）城市桥梁中平曲线半径较小的匝道桥；</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4）城市桥梁中标高较低的落地匝道桥；</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5）数量较少、且采用专用拼装设备经济性较差的节段式桥梁；</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rPr>
      </w:pPr>
      <w:r>
        <w:rPr>
          <w:rFonts w:hint="eastAsia" w:ascii="楷体" w:hAnsi="楷体" w:eastAsia="楷体" w:cs="楷体"/>
          <w:color w:val="auto"/>
          <w:kern w:val="0"/>
          <w:sz w:val="24"/>
          <w:szCs w:val="21"/>
          <w:highlight w:val="none"/>
        </w:rPr>
        <w:t>6）因净空限制从而使架桥机无法通过的桥跨，可利用搭设的支架进行节段滑移拼装施工。</w:t>
      </w:r>
    </w:p>
    <w:p>
      <w:pPr>
        <w:keepNext w:val="0"/>
        <w:keepLines w:val="0"/>
        <w:pageBreakBefore w:val="0"/>
        <w:widowControl w:val="0"/>
        <w:kinsoku/>
        <w:wordWrap/>
        <w:topLinePunct w:val="0"/>
        <w:bidi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5.2.2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逐跨拼装施工</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节段拼装前宜进行试拼装，试拼装的节段质量应符合出场条件的要求。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节段的提升及悬挂应符合下列规定：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kern w:val="0"/>
          <w:sz w:val="24"/>
          <w:szCs w:val="28"/>
          <w:highlight w:val="none"/>
        </w:rPr>
      </w:pPr>
      <w:r>
        <w:rPr>
          <w:rFonts w:hint="eastAsia" w:ascii="Times New Roman" w:hAnsi="Times New Roman" w:eastAsia="宋体" w:cs="仿宋"/>
          <w:color w:val="auto"/>
          <w:sz w:val="24"/>
          <w:szCs w:val="28"/>
          <w:highlight w:val="none"/>
        </w:rPr>
        <w:t>1）应</w:t>
      </w:r>
      <w:r>
        <w:rPr>
          <w:rFonts w:hint="eastAsia" w:ascii="Times New Roman" w:hAnsi="Times New Roman" w:eastAsia="宋体" w:cs="仿宋"/>
          <w:color w:val="auto"/>
          <w:spacing w:val="-3"/>
          <w:kern w:val="0"/>
          <w:sz w:val="24"/>
          <w:szCs w:val="28"/>
          <w:highlight w:val="none"/>
        </w:rPr>
        <w:t>根据设计要求选择节段提升方式；设计无要求时，可根据现场施工环</w:t>
      </w:r>
      <w:r>
        <w:rPr>
          <w:rFonts w:hint="eastAsia" w:ascii="Times New Roman" w:hAnsi="Times New Roman" w:eastAsia="宋体" w:cs="仿宋"/>
          <w:color w:val="auto"/>
          <w:kern w:val="0"/>
          <w:sz w:val="24"/>
          <w:szCs w:val="28"/>
          <w:highlight w:val="none"/>
        </w:rPr>
        <w:t>境、桥梁结构特征合理选择节段提升方式，并取得设计认可。</w:t>
      </w:r>
    </w:p>
    <w:p>
      <w:pPr>
        <w:keepNext w:val="0"/>
        <w:keepLines w:val="0"/>
        <w:pageBreakBefore w:val="0"/>
        <w:widowControl w:val="0"/>
        <w:kinsoku/>
        <w:wordWrap/>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2）节段的提升应缓慢、匀速，提升速度宜控制在2m/min内；</w:t>
      </w:r>
    </w:p>
    <w:p>
      <w:pPr>
        <w:keepNext w:val="0"/>
        <w:keepLines w:val="0"/>
        <w:pageBreakBefore w:val="0"/>
        <w:widowControl w:val="0"/>
        <w:kinsoku/>
        <w:wordWrap/>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3）架桥机承载主梁的前后悬臂端起吊节段时，应保证提升卷扬机的位置处于架桥机的安全范围内。</w:t>
      </w:r>
    </w:p>
    <w:p>
      <w:pPr>
        <w:keepNext w:val="0"/>
        <w:keepLines w:val="0"/>
        <w:pageBreakBefore w:val="0"/>
        <w:widowControl w:val="0"/>
        <w:kinsoku/>
        <w:wordWrap/>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4）悬挂状态下的节段之间应设置防撞垫块。</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5）采用架桥机提升或旋转节段时，应暂时封闭作业影响范围内的道路交通或水路通航。开放交通时，节段底部最低点应满足净空要求。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节段拼装施工应符合下列规定：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1）节段拼装前，应对匹配面进行清除尘土、油脂等污染物及松散混凝土与浮浆处理；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2）节段拼装过程中，应逐块控制、复核节段的轴线和高程；</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3）拼装施工时，架桥机的主梁应处在有约束的状态；</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4）应在匹配面预应力孔道口设置密封构造，密封构造的设置不应影响接缝的密贴；</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5）采用下行式架桥机拼装时，应采取有效措施抵抗支承面倾斜时节段重量对装载小车及架桥机产生的水平分力；</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6）采用上行式架桥机拼装时，应考虑节段预应力筋张拉后悬吊体系内力重分布的效应，并根据工况验算悬吊体系的安全系数。</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胶接缝施工应符合下列规定：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应根据施工地区的常年温度变化、使用环境等情况，通过试验选用合适的结构胶，进场后应进行力学性能及作业性能的抽检，其各项性能应满足现行规范、设计与节段拼装的要求，其现场制作应满足产品厂家说明书要求；</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2）为保证结构胶的物理和力学性能不受环境温度影响，宜在5℃～40℃范围内施工。在冬季低温条件下使用结构胶时应采取保温措施，温度小于5℃时，应对混凝土匹配面采取特殊的干燥处理措施；</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3）结构胶的涂抹厚度不宜超过3mm；</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4）结构胶固化时间按单块节段拼装完成确定，且不宜大于1h；</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5）结构胶应采用机械拌合，涂抹方式应根据结构胶的产品特性确定；施加临时预应力时，结构胶应在节段的全断面挤出；</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6）应对预应力孔道口做好防护，严禁结构胶进入预应力孔道，每个节段拼装完成之后，应适时清理孔道，保证孔道通畅；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7）节段的拼装、临时预应力张拉、节段固定以及结构胶挤出后的清除工作都应在结构胶固化之前完成；</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8）当拼装涂抹作业下方开放交通时，必须在车道或河道上方设置防结构胶滴落的设施。</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用于节段拼接的临时预应力应符合下列规定：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lang w:val="en-US" w:eastAsia="zh-CN"/>
        </w:rPr>
        <w:t>1）</w:t>
      </w:r>
      <w:r>
        <w:rPr>
          <w:rFonts w:hint="eastAsia" w:ascii="Times New Roman" w:hAnsi="Times New Roman" w:eastAsia="宋体" w:cs="仿宋"/>
          <w:color w:val="auto"/>
          <w:sz w:val="24"/>
          <w:szCs w:val="28"/>
          <w:highlight w:val="none"/>
        </w:rPr>
        <w:t>应根据节段的断面形式均匀布置临时预应力；</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2）临时预应力筋的张拉力应符合设计要求，并应满足反复多次张拉的作业要求。节段匹配面的混凝土受压应力不得小于0.35Mpa；</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3）临时预应力应在桥跨永久预应力张拉完成且支承在下部结构上之后，方能拆除。</w:t>
      </w:r>
    </w:p>
    <w:p>
      <w:pPr>
        <w:keepNext w:val="0"/>
        <w:keepLines w:val="0"/>
        <w:pageBreakBefore w:val="0"/>
        <w:widowControl w:val="0"/>
        <w:kinsoku/>
        <w:wordWrap/>
        <w:overflowPunct/>
        <w:topLinePunct w:val="0"/>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根据桥梁结构设计体系形式，墩顶支承结构可采用永久支座、临时支座或临时千斤顶，并应符合下列规定：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1）支承转换前应使梁底与支座间接触，但不应使支座受压；</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2）连续梁的中支点宜采用临时支座。临时支座的安全系数应不小于2.0。</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湿接头施工应符合下列规定：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1）对湿接头处的梁端，应按施工缝的要求进行凿毛处理。永久支座应在设置湿接头底模之前安装。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2）湿接头处的模板应具有足够的强度和刚度，与梁体的接触面应密贴并具有一定的搭接长度，各接缝应严密不漏浆。</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3）预应力管道应连接平顺，与梁体预留管道的接合处应密封；预应力锚固区预留的张拉齿板应保证其外形尺寸准确且不被损坏。</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4）湿接头的混凝土宜在一天中气温相对较低的时段浇筑，且一联中的全部湿接头应尽快浇筑完成。湿接头混凝土的养护时间应不少14d。</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5）湿接头按设计要求施加预应力、孔道压浆且浆体达到规定强度后，应立即拆除临时支座，按设计规定的顺序完成体系转换。</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6）同一跨梁的临时支座应同时拆除。</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70"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b/>
          <w:bCs/>
          <w:color w:val="auto"/>
          <w:spacing w:val="-3"/>
          <w:kern w:val="0"/>
          <w:sz w:val="24"/>
          <w:szCs w:val="21"/>
          <w:highlight w:val="none"/>
          <w:lang w:eastAsia="zh-CN"/>
        </w:rPr>
        <w:t>【</w:t>
      </w:r>
      <w:r>
        <w:rPr>
          <w:rFonts w:hint="eastAsia" w:ascii="楷体" w:hAnsi="楷体" w:eastAsia="楷体" w:cs="楷体"/>
          <w:b/>
          <w:bCs/>
          <w:color w:val="auto"/>
          <w:spacing w:val="-3"/>
          <w:kern w:val="0"/>
          <w:sz w:val="24"/>
          <w:szCs w:val="21"/>
          <w:highlight w:val="none"/>
        </w:rPr>
        <w:t>条文说明</w:t>
      </w:r>
      <w:r>
        <w:rPr>
          <w:rFonts w:hint="eastAsia" w:ascii="楷体" w:hAnsi="楷体" w:eastAsia="楷体" w:cs="楷体"/>
          <w:b/>
          <w:bCs/>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lang w:val="en-US" w:eastAsia="zh-CN"/>
        </w:rPr>
        <w:t>1</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节段的提升及悬挂应符合下列规定：</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1）根据现场施工环境，节段提升方式多种多样：有梁底提梁、梁上运梁架桥机端部喂梁等。</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2</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节段的结构胶接缝施工应符合下列规定：</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1</w:t>
      </w:r>
      <w:r>
        <w:rPr>
          <w:rFonts w:hint="eastAsia" w:ascii="楷体" w:hAnsi="楷体" w:eastAsia="楷体" w:cs="楷体"/>
          <w:color w:val="auto"/>
          <w:spacing w:val="-3"/>
          <w:kern w:val="0"/>
          <w:sz w:val="24"/>
          <w:szCs w:val="21"/>
          <w:highlight w:val="none"/>
        </w:rPr>
        <w:t>）涂抹厚度是根据以往的经验而拟定的，且宜单面涂抹。</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2</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当结构胶涂抹在接缝表面后，形成了一层明露在空气中的粘结薄膜，硬化速度大大加快，必须在失去粘合能力之前进行胶接并及时施加临时预应力以避免失效，故本条规定了有效工作时间的范围。</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3</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结构胶在梁体的全断面都挤出，可以有效地保证接缝的密闭效果。控制结构胶和易性指流动性、黏聚性，可以保证胶黏剂在涂抹时能挂住不垂滴，在压力作用下可流动、可塑，并与结合面粘结。</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3</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用于节段拼接的临时预应力应符合下列规定：</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1</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根据设计要求，布设临时预应力；设计无要求时，根据张拉力大小、梁顶及梁底宽度进行计算临时预应力数量、间距、位置。</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rPr>
        <w:t>2</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《公路桥涵施工技术规范》(JTG/T F50-2020)规范中“17.6.15接缝的处理应符合下列规定：对胶接缝施加临时预应力进行挤压时，挤压力宜为0.2MPa”。在近年来的工程实践中，编写单位注意到在某些吊杆体系转换或永久预应力张拉的临时工况下，部分接缝存在短时受拉的可能性。为了确保逐跨拼装施工时节段匹配面始终不受拉、从而确保结构的耐久性，并综合考虑实际工程中的可操作性，本规范将该值提高至0.35MPa。</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4</w:t>
      </w:r>
      <w:r>
        <w:rPr>
          <w:rFonts w:hint="eastAsia" w:ascii="楷体" w:hAnsi="楷体" w:eastAsia="楷体" w:cs="楷体"/>
          <w:color w:val="auto"/>
          <w:spacing w:val="-3"/>
          <w:kern w:val="0"/>
          <w:sz w:val="24"/>
          <w:szCs w:val="21"/>
          <w:highlight w:val="none"/>
          <w:lang w:eastAsia="zh-CN"/>
        </w:rPr>
        <w:t xml:space="preserve">  </w:t>
      </w:r>
      <w:r>
        <w:rPr>
          <w:rFonts w:hint="eastAsia" w:ascii="楷体" w:hAnsi="楷体" w:eastAsia="楷体" w:cs="楷体"/>
          <w:color w:val="auto"/>
          <w:spacing w:val="-3"/>
          <w:kern w:val="0"/>
          <w:sz w:val="24"/>
          <w:szCs w:val="21"/>
          <w:highlight w:val="none"/>
        </w:rPr>
        <w:t>根据桥梁结构设计体系形式，墩顶支承结构可采用永久支座、临时支座或临时千斤顶，并应符合下列规定：</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color w:val="auto"/>
          <w:spacing w:val="-3"/>
          <w:kern w:val="0"/>
          <w:sz w:val="24"/>
          <w:szCs w:val="21"/>
          <w:highlight w:val="none"/>
          <w:lang w:val="en-US" w:eastAsia="zh-CN"/>
        </w:rPr>
        <w:t>1</w:t>
      </w:r>
      <w:r>
        <w:rPr>
          <w:rFonts w:hint="eastAsia" w:ascii="楷体" w:hAnsi="楷体" w:eastAsia="楷体" w:cs="楷体"/>
          <w:color w:val="auto"/>
          <w:spacing w:val="-3"/>
          <w:kern w:val="0"/>
          <w:sz w:val="24"/>
          <w:szCs w:val="21"/>
          <w:highlight w:val="none"/>
        </w:rPr>
        <w:t>）主要参照《城市轨道交通预应力混凝土节段预制桥梁技术标准》（CJJT</w:t>
      </w:r>
      <w:r>
        <w:rPr>
          <w:rFonts w:hint="eastAsia" w:ascii="楷体" w:hAnsi="楷体" w:eastAsia="楷体" w:cs="楷体"/>
          <w:color w:val="auto"/>
          <w:spacing w:val="-3"/>
          <w:kern w:val="0"/>
          <w:sz w:val="24"/>
          <w:szCs w:val="21"/>
          <w:highlight w:val="none"/>
          <w:lang w:val="en-US" w:eastAsia="zh-CN"/>
        </w:rPr>
        <w:t xml:space="preserve"> </w:t>
      </w:r>
      <w:r>
        <w:rPr>
          <w:rFonts w:hint="eastAsia" w:ascii="楷体" w:hAnsi="楷体" w:eastAsia="楷体" w:cs="楷体"/>
          <w:color w:val="auto"/>
          <w:spacing w:val="-3"/>
          <w:kern w:val="0"/>
          <w:sz w:val="24"/>
          <w:szCs w:val="21"/>
          <w:highlight w:val="none"/>
        </w:rPr>
        <w:t>293-2019）规定7.4.7施工临时支座的安全系数不应小于2.0。</w:t>
      </w:r>
    </w:p>
    <w:p>
      <w:pPr>
        <w:keepNext w:val="0"/>
        <w:keepLines w:val="0"/>
        <w:pageBreakBefore w:val="0"/>
        <w:widowControl w:val="0"/>
        <w:kinsoku/>
        <w:wordWrap/>
        <w:overflowPunct w:val="0"/>
        <w:topLinePunct w:val="0"/>
        <w:autoSpaceDE w:val="0"/>
        <w:autoSpaceDN w:val="0"/>
        <w:bidi w:val="0"/>
        <w:adjustRightInd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5.2.3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悬臂拼装施工</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拼装施工前，应对预制节段的匹配面进行必要的处理，并应确定接缝施工的方法和工艺。在拼装施工过程中，应跟踪监测各节段梁体的挠度变化情况，控制其中轴线及高程；当实测梁体线形与设计值有偏差时，应及时进行调整。</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施工前应按施工荷载对起吊设备进行强度、刚度和稳定性验算，其安全系数应不小于2。节段起吊安装前，应对起吊设备进行全面安全技术验收，并应分别进行1.25倍设计荷载的静载和1.1倍设计荷载的动载试验。</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顶节段安装前，应在每一联梁中建立其独立的三维坐标系，对该联各墩顶节段安装的平面位置和高程进行测量放样，X、Y两个方向的放样精度宜不大于1mm，Z方向的放样精度宜不大于2mm。安装时，应对其安装精度进行严格控制。墩顶梁段采用现浇方式施工时，对与之相邻的拼装起始节段的放样精度控制，亦应符合上述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悬臂拼装施工中涉及到结构胶接缝、临时预应力等内容应参照本标准5.2.2中的相关条款执行。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拼装作业时，应在待拼节段的端面外侧安置张拉作业平台。</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悬臂拼装应符合下列规定：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1）应采取有效的墩梁临时固结措施，确保悬臂结构整体稳定；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2）节段悬臂拼装时，桥墩两侧的节段应对称起吊，且应保证桥墩两侧平衡受力，最大不平衡力应符合设计规定。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7</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提升、拼装作业采用桥面吊机或桥面提升架时，提升设备与节段的重量比不应大于0.4。且提升设备在提升、拼接、行走时的抗倾覆安全系数、自锚固系统的安全系数、斜拉水平限位系统的安全系数均不应小于2。</w:t>
      </w:r>
    </w:p>
    <w:p>
      <w:pPr>
        <w:keepNext w:val="0"/>
        <w:keepLines w:val="0"/>
        <w:pageBreakBefore w:val="0"/>
        <w:widowControl w:val="0"/>
        <w:kinsoku/>
        <w:wordWrap/>
        <w:overflowPunct/>
        <w:topLinePunct w:val="0"/>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lang w:val="en-US" w:eastAsia="zh-CN"/>
        </w:rPr>
        <w:t>8</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合龙和体系转换施工应符合下列规定：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621" w:firstLineChars="259"/>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1）合龙的程序和顺序应符合设计规定。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2）合龙施工前应对两端悬臂梁段的轴线、高程和梁长受温度影响的偏移值进行观测，并应根据实际观测值进行合龙的施工计算，确定准确的合龙温度、合龙时间及合龙程序。</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3）悬臂梁段采用施加水平推力的方式调整梁体的内力时，千斤顶的施力应对称、均衡。</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4）合龙时，宜采取措施将合龙口两侧的悬臂端予以临时刚性连接后，再浇筑合龙段混凝土。宜在合龙口两侧的梁体顶面设置等重压载水箱，并在浇筑合龙段混凝土时同步卸载。</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5）合龙段的混凝土宜在一天中气温最低且稳定的时段内浇筑，浇筑后应及时覆盖洒水养护，养护时间宜不少于14d。</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6）合龙时在桥面上设置的全部临时施工荷载应符合施工控制的要求。对预应力混凝土连续梁，合龙后应在规定的时间内尽快拆除墩梁临时固结装置，按设计规定的程序完成体系转换和支座反力调整。</w:t>
      </w:r>
    </w:p>
    <w:p>
      <w:pPr>
        <w:keepNext w:val="0"/>
        <w:keepLines w:val="0"/>
        <w:pageBreakBefore w:val="0"/>
        <w:widowControl w:val="0"/>
        <w:kinsoku/>
        <w:wordWrap/>
        <w:topLinePunct w:val="0"/>
        <w:bidi w:val="0"/>
        <w:snapToGrid/>
        <w:spacing w:line="360" w:lineRule="auto"/>
        <w:ind w:left="0" w:right="0" w:firstLine="480" w:firstLineChars="200"/>
        <w:textAlignment w:val="auto"/>
        <w:rPr>
          <w:rFonts w:hint="eastAsia" w:ascii="楷体" w:hAnsi="楷体" w:eastAsia="楷体" w:cs="楷体"/>
          <w:color w:val="auto"/>
          <w:spacing w:val="-3"/>
          <w:kern w:val="0"/>
          <w:sz w:val="24"/>
          <w:szCs w:val="28"/>
          <w:highlight w:val="none"/>
          <w:lang w:val="en-US" w:eastAsia="zh-CN"/>
        </w:rPr>
      </w:pPr>
      <w:r>
        <w:rPr>
          <w:rFonts w:hint="eastAsia" w:ascii="楷体" w:hAnsi="楷体" w:eastAsia="楷体" w:cs="楷体"/>
          <w:color w:val="auto"/>
          <w:sz w:val="24"/>
          <w:szCs w:val="28"/>
          <w:highlight w:val="none"/>
          <w:lang w:eastAsia="zh-CN"/>
        </w:rPr>
        <w:t>【</w:t>
      </w:r>
      <w:r>
        <w:rPr>
          <w:rFonts w:hint="eastAsia" w:ascii="楷体" w:hAnsi="楷体" w:eastAsia="楷体" w:cs="楷体"/>
          <w:color w:val="auto"/>
          <w:sz w:val="24"/>
          <w:szCs w:val="28"/>
          <w:highlight w:val="none"/>
        </w:rPr>
        <w:t>条文说明</w:t>
      </w:r>
      <w:r>
        <w:rPr>
          <w:rFonts w:hint="eastAsia" w:ascii="楷体" w:hAnsi="楷体" w:eastAsia="楷体" w:cs="楷体"/>
          <w:color w:val="auto"/>
          <w:sz w:val="24"/>
          <w:szCs w:val="28"/>
          <w:highlight w:val="none"/>
          <w:lang w:eastAsia="zh-CN"/>
        </w:rPr>
        <w:t>】</w:t>
      </w:r>
      <w:r>
        <w:rPr>
          <w:rFonts w:hint="eastAsia" w:ascii="楷体" w:hAnsi="楷体" w:eastAsia="楷体" w:cs="楷体"/>
          <w:color w:val="auto"/>
          <w:spacing w:val="-3"/>
          <w:kern w:val="0"/>
          <w:sz w:val="24"/>
          <w:szCs w:val="28"/>
          <w:highlight w:val="none"/>
          <w:lang w:val="en-US" w:eastAsia="zh-CN"/>
        </w:rPr>
        <w:t>1）在浇筑合龙段混凝土前将两端悬臂临时刚性连接的目的，是为保护合龙段混凝土在形成强度之前不会承受额外的拉压应力。</w:t>
      </w:r>
    </w:p>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468" w:firstLineChars="200"/>
        <w:textAlignment w:val="auto"/>
        <w:rPr>
          <w:rFonts w:hint="eastAsia" w:ascii="楷体" w:hAnsi="楷体" w:eastAsia="楷体" w:cs="楷体"/>
          <w:color w:val="auto"/>
          <w:spacing w:val="-3"/>
          <w:kern w:val="0"/>
          <w:sz w:val="24"/>
          <w:szCs w:val="28"/>
          <w:highlight w:val="none"/>
          <w:lang w:val="en-US" w:eastAsia="zh-CN"/>
        </w:rPr>
      </w:pPr>
      <w:r>
        <w:rPr>
          <w:rFonts w:hint="eastAsia" w:ascii="楷体" w:hAnsi="楷体" w:eastAsia="楷体" w:cs="楷体"/>
          <w:color w:val="auto"/>
          <w:spacing w:val="-3"/>
          <w:kern w:val="0"/>
          <w:sz w:val="24"/>
          <w:szCs w:val="28"/>
          <w:highlight w:val="none"/>
          <w:lang w:val="en-US" w:eastAsia="zh-CN"/>
        </w:rPr>
        <w:t>2）预应力混凝土连续梁在悬臂浇筑施工时是静定结构体系，梁与墩是临时固结；合龙后转换为超静定结构体系。因此在转换体系时，需要将临时固结尽快解除，将梁落于永久支座上，并按高程调整支座高度和反力，这些工作均需按设计的规定进行。</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5.3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检查验收</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5.3.1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逐跨节段拼装质量标准应符合表5.3.1的规定：</w:t>
      </w: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表5.3.1</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逐跨拼装施工质量标准</w:t>
      </w:r>
    </w:p>
    <w:tbl>
      <w:tblPr>
        <w:tblStyle w:val="11"/>
        <w:tblW w:w="7337" w:type="dxa"/>
        <w:jc w:val="center"/>
        <w:tblLayout w:type="autofit"/>
        <w:tblCellMar>
          <w:top w:w="0" w:type="dxa"/>
          <w:left w:w="108" w:type="dxa"/>
          <w:bottom w:w="0" w:type="dxa"/>
          <w:right w:w="108" w:type="dxa"/>
        </w:tblCellMar>
      </w:tblPr>
      <w:tblGrid>
        <w:gridCol w:w="664"/>
        <w:gridCol w:w="2047"/>
        <w:gridCol w:w="1224"/>
        <w:gridCol w:w="1166"/>
        <w:gridCol w:w="802"/>
        <w:gridCol w:w="1434"/>
      </w:tblGrid>
      <w:tr>
        <w:tblPrEx>
          <w:tblCellMar>
            <w:top w:w="0" w:type="dxa"/>
            <w:left w:w="108" w:type="dxa"/>
            <w:bottom w:w="0" w:type="dxa"/>
            <w:right w:w="108" w:type="dxa"/>
          </w:tblCellMar>
        </w:tblPrEx>
        <w:trPr>
          <w:trHeight w:val="559" w:hRule="atLeast"/>
          <w:jc w:val="center"/>
        </w:trPr>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序号</w:t>
            </w:r>
          </w:p>
        </w:tc>
        <w:tc>
          <w:tcPr>
            <w:tcW w:w="20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项目</w:t>
            </w:r>
          </w:p>
        </w:tc>
        <w:tc>
          <w:tcPr>
            <w:tcW w:w="12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规定值或允许偏差（mm）</w:t>
            </w:r>
          </w:p>
        </w:tc>
        <w:tc>
          <w:tcPr>
            <w:tcW w:w="1968" w:type="dxa"/>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检验频率</w:t>
            </w:r>
          </w:p>
        </w:tc>
        <w:tc>
          <w:tcPr>
            <w:tcW w:w="1434"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检验方法</w:t>
            </w:r>
          </w:p>
        </w:tc>
      </w:tr>
      <w:tr>
        <w:tblPrEx>
          <w:tblCellMar>
            <w:top w:w="0" w:type="dxa"/>
            <w:left w:w="108" w:type="dxa"/>
            <w:bottom w:w="0" w:type="dxa"/>
            <w:right w:w="108" w:type="dxa"/>
          </w:tblCellMar>
        </w:tblPrEx>
        <w:trPr>
          <w:trHeight w:val="406" w:hRule="atLeas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kern w:val="0"/>
                <w:sz w:val="24"/>
                <w:szCs w:val="24"/>
                <w:highlight w:val="none"/>
              </w:rPr>
            </w:pPr>
          </w:p>
        </w:tc>
        <w:tc>
          <w:tcPr>
            <w:tcW w:w="2047"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范围</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点数</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用经纬仪检测</w:t>
            </w:r>
          </w:p>
        </w:tc>
      </w:tr>
      <w:tr>
        <w:tblPrEx>
          <w:tblCellMar>
            <w:top w:w="0" w:type="dxa"/>
            <w:left w:w="108" w:type="dxa"/>
            <w:bottom w:w="0" w:type="dxa"/>
            <w:right w:w="108" w:type="dxa"/>
          </w:tblCellMar>
        </w:tblPrEx>
        <w:trPr>
          <w:trHeight w:val="344"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w:t>
            </w:r>
          </w:p>
        </w:tc>
        <w:tc>
          <w:tcPr>
            <w:tcW w:w="2047"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轴线偏移量</w:t>
            </w:r>
          </w:p>
        </w:tc>
        <w:tc>
          <w:tcPr>
            <w:tcW w:w="122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每跨</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用尺量</w:t>
            </w:r>
          </w:p>
        </w:tc>
      </w:tr>
      <w:tr>
        <w:tblPrEx>
          <w:tblCellMar>
            <w:top w:w="0" w:type="dxa"/>
            <w:left w:w="108" w:type="dxa"/>
            <w:bottom w:w="0" w:type="dxa"/>
            <w:right w:w="108" w:type="dxa"/>
          </w:tblCellMar>
        </w:tblPrEx>
        <w:trPr>
          <w:trHeight w:val="559"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c>
          <w:tcPr>
            <w:tcW w:w="2047"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相邻节段间顶面接缝高差</w:t>
            </w:r>
          </w:p>
        </w:tc>
        <w:tc>
          <w:tcPr>
            <w:tcW w:w="122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每条接缝</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用尺量</w:t>
            </w:r>
          </w:p>
        </w:tc>
      </w:tr>
      <w:tr>
        <w:tblPrEx>
          <w:tblCellMar>
            <w:top w:w="0" w:type="dxa"/>
            <w:left w:w="108" w:type="dxa"/>
            <w:bottom w:w="0" w:type="dxa"/>
            <w:right w:w="108" w:type="dxa"/>
          </w:tblCellMar>
        </w:tblPrEx>
        <w:trPr>
          <w:trHeight w:val="559"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2047"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节段拼装立缝宽度</w:t>
            </w:r>
          </w:p>
        </w:tc>
        <w:tc>
          <w:tcPr>
            <w:tcW w:w="122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每条接缝</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用尺量</w:t>
            </w:r>
          </w:p>
        </w:tc>
      </w:tr>
      <w:tr>
        <w:tblPrEx>
          <w:tblCellMar>
            <w:top w:w="0" w:type="dxa"/>
            <w:left w:w="108" w:type="dxa"/>
            <w:bottom w:w="0" w:type="dxa"/>
            <w:right w:w="108" w:type="dxa"/>
          </w:tblCellMar>
        </w:tblPrEx>
        <w:trPr>
          <w:trHeight w:val="425"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4</w:t>
            </w:r>
          </w:p>
        </w:tc>
        <w:tc>
          <w:tcPr>
            <w:tcW w:w="2047"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梁长</w:t>
            </w:r>
          </w:p>
        </w:tc>
        <w:tc>
          <w:tcPr>
            <w:tcW w:w="122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+10，-20</w:t>
            </w: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每跨</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3</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用尺量</w:t>
            </w:r>
          </w:p>
        </w:tc>
      </w:tr>
      <w:tr>
        <w:tblPrEx>
          <w:tblCellMar>
            <w:top w:w="0" w:type="dxa"/>
            <w:left w:w="108" w:type="dxa"/>
            <w:bottom w:w="0" w:type="dxa"/>
            <w:right w:w="108" w:type="dxa"/>
          </w:tblCellMar>
        </w:tblPrEx>
        <w:trPr>
          <w:trHeight w:val="417"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right="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2047"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支座轴线偏位</w:t>
            </w:r>
          </w:p>
        </w:tc>
        <w:tc>
          <w:tcPr>
            <w:tcW w:w="122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5</w:t>
            </w:r>
          </w:p>
        </w:tc>
        <w:tc>
          <w:tcPr>
            <w:tcW w:w="1166"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每个支座</w:t>
            </w:r>
          </w:p>
        </w:tc>
        <w:tc>
          <w:tcPr>
            <w:tcW w:w="802"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2</w:t>
            </w:r>
          </w:p>
        </w:tc>
        <w:tc>
          <w:tcPr>
            <w:tcW w:w="1434" w:type="dxa"/>
            <w:tcBorders>
              <w:top w:val="nil"/>
              <w:left w:val="nil"/>
              <w:bottom w:val="single" w:color="auto" w:sz="4" w:space="0"/>
              <w:right w:val="single" w:color="auto" w:sz="4" w:space="0"/>
            </w:tcBorders>
            <w:shd w:val="clear" w:color="auto" w:fill="auto"/>
            <w:vAlign w:val="center"/>
          </w:tcPr>
          <w:p>
            <w:pPr>
              <w:pageBreakBefore w:val="0"/>
              <w:widowControl/>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color w:val="auto"/>
                <w:kern w:val="0"/>
                <w:sz w:val="24"/>
                <w:szCs w:val="24"/>
                <w:highlight w:val="none"/>
              </w:rPr>
              <w:t>用尺量</w:t>
            </w:r>
          </w:p>
        </w:tc>
      </w:tr>
    </w:tbl>
    <w:p>
      <w:pPr>
        <w:pageBreakBefore w:val="0"/>
        <w:kinsoku/>
        <w:wordWrap/>
        <w:bidi w:val="0"/>
        <w:snapToGrid/>
        <w:spacing w:line="360" w:lineRule="auto"/>
        <w:ind w:left="0" w:right="0" w:firstLine="482" w:firstLineChars="200"/>
        <w:textAlignment w:val="auto"/>
        <w:rPr>
          <w:rFonts w:hint="eastAsia" w:ascii="Times New Roman" w:hAnsi="Times New Roman" w:eastAsia="宋体" w:cs="仿宋"/>
          <w:color w:val="auto"/>
          <w:kern w:val="0"/>
          <w:sz w:val="24"/>
          <w:szCs w:val="24"/>
          <w:highlight w:val="none"/>
        </w:rPr>
      </w:pPr>
      <w:r>
        <w:rPr>
          <w:rFonts w:hint="eastAsia" w:ascii="Times New Roman" w:hAnsi="Times New Roman" w:eastAsia="宋体" w:cs="仿宋"/>
          <w:b/>
          <w:bCs/>
          <w:color w:val="auto"/>
          <w:kern w:val="0"/>
          <w:sz w:val="24"/>
          <w:szCs w:val="24"/>
          <w:highlight w:val="none"/>
        </w:rPr>
        <w:t>注：</w:t>
      </w:r>
      <w:r>
        <w:rPr>
          <w:rFonts w:hint="eastAsia" w:ascii="Times New Roman" w:hAnsi="Times New Roman" w:eastAsia="宋体" w:cs="仿宋"/>
          <w:color w:val="auto"/>
          <w:sz w:val="24"/>
          <w:szCs w:val="24"/>
          <w:highlight w:val="none"/>
        </w:rPr>
        <w:t>主要</w:t>
      </w:r>
      <w:r>
        <w:rPr>
          <w:rFonts w:hint="eastAsia" w:ascii="Times New Roman" w:hAnsi="Times New Roman" w:eastAsia="宋体" w:cs="仿宋"/>
          <w:color w:val="auto"/>
          <w:kern w:val="0"/>
          <w:sz w:val="24"/>
          <w:szCs w:val="24"/>
          <w:highlight w:val="none"/>
        </w:rPr>
        <w:t>参照</w:t>
      </w:r>
      <w:r>
        <w:rPr>
          <w:rFonts w:hint="eastAsia" w:ascii="Times New Roman" w:hAnsi="Times New Roman" w:eastAsia="宋体" w:cs="仿宋"/>
          <w:color w:val="auto"/>
          <w:sz w:val="24"/>
          <w:szCs w:val="24"/>
          <w:highlight w:val="none"/>
        </w:rPr>
        <w:t>《城市轨道交通预应力混凝土节段预制桥梁技术标准》（CJJ</w:t>
      </w:r>
      <w:r>
        <w:rPr>
          <w:rFonts w:hint="eastAsia" w:ascii="Times New Roman" w:hAnsi="Times New Roman" w:eastAsia="宋体" w:cs="仿宋"/>
          <w:color w:val="auto"/>
          <w:sz w:val="24"/>
          <w:szCs w:val="24"/>
          <w:highlight w:val="none"/>
          <w:lang w:val="en-US" w:eastAsia="zh-CN"/>
        </w:rPr>
        <w:t>/</w:t>
      </w:r>
      <w:r>
        <w:rPr>
          <w:rFonts w:hint="eastAsia" w:ascii="Times New Roman" w:hAnsi="Times New Roman" w:eastAsia="宋体" w:cs="仿宋"/>
          <w:color w:val="auto"/>
          <w:sz w:val="24"/>
          <w:szCs w:val="24"/>
          <w:highlight w:val="none"/>
        </w:rPr>
        <w:t>T</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仿宋"/>
          <w:color w:val="auto"/>
          <w:sz w:val="24"/>
          <w:szCs w:val="24"/>
          <w:highlight w:val="none"/>
        </w:rPr>
        <w:t>293-2019）以及</w:t>
      </w:r>
      <w:r>
        <w:rPr>
          <w:rFonts w:hint="eastAsia" w:ascii="Times New Roman" w:hAnsi="Times New Roman" w:eastAsia="宋体" w:cs="仿宋"/>
          <w:color w:val="auto"/>
          <w:kern w:val="0"/>
          <w:sz w:val="24"/>
          <w:szCs w:val="24"/>
          <w:highlight w:val="none"/>
        </w:rPr>
        <w:t>《预应力混凝土桥梁预制节段逐跨装施工技术规程》(CJJ/T 111-2006)</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5.3.2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悬臂拼装质量标准应符合表5.3.2的规定：</w:t>
      </w:r>
    </w:p>
    <w:p>
      <w:pPr>
        <w:pageBreakBefore w:val="0"/>
        <w:kinsoku/>
        <w:wordWrap/>
        <w:bidi w:val="0"/>
        <w:snapToGrid/>
        <w:spacing w:line="360" w:lineRule="auto"/>
        <w:ind w:left="0" w:leftChars="0" w:right="0" w:firstLine="0" w:firstLineChars="0"/>
        <w:jc w:val="center"/>
        <w:textAlignment w:val="auto"/>
        <w:rPr>
          <w:rFonts w:hint="eastAsia" w:ascii="Times New Roman" w:hAnsi="Times New Roman" w:eastAsia="宋体" w:cs="楷体"/>
          <w:b/>
          <w:bCs/>
          <w:color w:val="auto"/>
          <w:kern w:val="0"/>
          <w:sz w:val="21"/>
          <w:szCs w:val="18"/>
          <w:highlight w:val="none"/>
        </w:rPr>
      </w:pPr>
      <w:r>
        <w:rPr>
          <w:rFonts w:hint="eastAsia" w:ascii="Times New Roman" w:hAnsi="Times New Roman" w:eastAsia="宋体" w:cs="楷体"/>
          <w:b/>
          <w:bCs/>
          <w:color w:val="auto"/>
          <w:kern w:val="0"/>
          <w:sz w:val="21"/>
          <w:szCs w:val="18"/>
          <w:highlight w:val="none"/>
        </w:rPr>
        <w:t>表5.3.2</w:t>
      </w:r>
      <w:r>
        <w:rPr>
          <w:rFonts w:hint="eastAsia" w:ascii="Times New Roman" w:hAnsi="Times New Roman" w:eastAsia="宋体" w:cs="楷体"/>
          <w:b/>
          <w:bCs/>
          <w:color w:val="auto"/>
          <w:kern w:val="0"/>
          <w:sz w:val="21"/>
          <w:szCs w:val="18"/>
          <w:highlight w:val="none"/>
          <w:lang w:eastAsia="zh-CN"/>
        </w:rPr>
        <w:t xml:space="preserve">  </w:t>
      </w:r>
      <w:r>
        <w:rPr>
          <w:rFonts w:hint="eastAsia" w:ascii="Times New Roman" w:hAnsi="Times New Roman" w:eastAsia="宋体" w:cs="楷体"/>
          <w:b/>
          <w:bCs/>
          <w:color w:val="auto"/>
          <w:kern w:val="0"/>
          <w:sz w:val="21"/>
          <w:szCs w:val="18"/>
          <w:highlight w:val="none"/>
        </w:rPr>
        <w:t>悬臂拼装施工质量标准</w:t>
      </w:r>
    </w:p>
    <w:tbl>
      <w:tblPr>
        <w:tblStyle w:val="1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078"/>
        <w:gridCol w:w="1208"/>
        <w:gridCol w:w="1748"/>
        <w:gridCol w:w="1701"/>
        <w:gridCol w:w="12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5" w:type="dxa"/>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序号</w:t>
            </w:r>
          </w:p>
        </w:tc>
        <w:tc>
          <w:tcPr>
            <w:tcW w:w="2286" w:type="dxa"/>
            <w:gridSpan w:val="2"/>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规定值或允许偏差（mm）</w:t>
            </w:r>
          </w:p>
        </w:tc>
        <w:tc>
          <w:tcPr>
            <w:tcW w:w="1701"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检验频率</w:t>
            </w:r>
          </w:p>
        </w:tc>
        <w:tc>
          <w:tcPr>
            <w:tcW w:w="1240" w:type="dxa"/>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检测方法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5" w:type="dxa"/>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w:t>
            </w:r>
          </w:p>
        </w:tc>
        <w:tc>
          <w:tcPr>
            <w:tcW w:w="2286" w:type="dxa"/>
            <w:gridSpan w:val="2"/>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湿接头、合龙段混凝土强度</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在合格标准内</w:t>
            </w:r>
          </w:p>
        </w:tc>
        <w:tc>
          <w:tcPr>
            <w:tcW w:w="1701"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2组</w:t>
            </w:r>
          </w:p>
        </w:tc>
        <w:tc>
          <w:tcPr>
            <w:tcW w:w="1240" w:type="dxa"/>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强度检测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5" w:type="dxa"/>
            <w:vMerge w:val="restart"/>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w:t>
            </w:r>
          </w:p>
        </w:tc>
        <w:tc>
          <w:tcPr>
            <w:tcW w:w="1078"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轴线偏位（mm）</w:t>
            </w: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01" w:type="dxa"/>
            <w:vMerge w:val="restart"/>
            <w:tcBorders>
              <w:top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每个节段检查2处</w:t>
            </w:r>
          </w:p>
        </w:tc>
        <w:tc>
          <w:tcPr>
            <w:tcW w:w="1240" w:type="dxa"/>
            <w:vMerge w:val="restart"/>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全站仪或经纬仪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5"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078"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L/10000</w:t>
            </w:r>
          </w:p>
        </w:tc>
        <w:tc>
          <w:tcPr>
            <w:tcW w:w="1701" w:type="dxa"/>
            <w:vMerge w:val="continue"/>
            <w:tcBorders>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40" w:type="dxa"/>
            <w:vMerge w:val="continue"/>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5" w:type="dxa"/>
            <w:vMerge w:val="restart"/>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1078"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顶面高程（mm）</w:t>
            </w: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±20</w:t>
            </w:r>
          </w:p>
        </w:tc>
        <w:tc>
          <w:tcPr>
            <w:tcW w:w="1701" w:type="dxa"/>
            <w:vMerge w:val="restart"/>
            <w:tcBorders>
              <w:top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每个节段检查2处</w:t>
            </w:r>
          </w:p>
        </w:tc>
        <w:tc>
          <w:tcPr>
            <w:tcW w:w="1240" w:type="dxa"/>
            <w:vMerge w:val="restart"/>
            <w:tcBorders>
              <w:top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水准仪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5"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078"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±L/5000</w:t>
            </w:r>
          </w:p>
        </w:tc>
        <w:tc>
          <w:tcPr>
            <w:tcW w:w="1701" w:type="dxa"/>
            <w:vMerge w:val="continue"/>
            <w:tcBorders>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40" w:type="dxa"/>
            <w:vMerge w:val="continue"/>
            <w:tcBorders>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5" w:type="dxa"/>
            <w:vMerge w:val="continue"/>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078" w:type="dxa"/>
            <w:vMerge w:val="continue"/>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相邻节段高差</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01"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检查3～5处</w:t>
            </w:r>
          </w:p>
        </w:tc>
        <w:tc>
          <w:tcPr>
            <w:tcW w:w="1240" w:type="dxa"/>
            <w:tcBorders>
              <w:top w:val="single" w:color="auto" w:sz="4" w:space="0"/>
              <w:bottom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5" w:type="dxa"/>
            <w:vMerge w:val="restart"/>
            <w:tcBorders>
              <w:top w:val="single" w:color="auto" w:sz="4" w:space="0"/>
              <w:left w:val="single" w:color="auto" w:sz="4" w:space="0"/>
              <w:bottom w:val="single" w:color="auto" w:sz="4" w:space="0"/>
            </w:tcBorders>
            <w:vAlign w:val="center"/>
          </w:tcPr>
          <w:p>
            <w:pPr>
              <w:pageBreakBefore w:val="0"/>
              <w:kinsoku/>
              <w:wordWrap/>
              <w:bidi w:val="0"/>
              <w:snapToGrid/>
              <w:spacing w:line="240" w:lineRule="auto"/>
              <w:ind w:right="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4</w:t>
            </w:r>
          </w:p>
        </w:tc>
        <w:tc>
          <w:tcPr>
            <w:tcW w:w="1078" w:type="dxa"/>
            <w:vMerge w:val="restart"/>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同跨对称点高差（mm）</w:t>
            </w: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20</w:t>
            </w:r>
          </w:p>
        </w:tc>
        <w:tc>
          <w:tcPr>
            <w:tcW w:w="1701" w:type="dxa"/>
            <w:vMerge w:val="restart"/>
            <w:tcBorders>
              <w:top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每跨检查5～7处</w:t>
            </w:r>
          </w:p>
        </w:tc>
        <w:tc>
          <w:tcPr>
            <w:tcW w:w="1240" w:type="dxa"/>
            <w:vMerge w:val="restart"/>
            <w:tcBorders>
              <w:top w:val="single" w:color="auto" w:sz="4" w:space="0"/>
              <w:right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水准仪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5" w:type="dxa"/>
            <w:vMerge w:val="continue"/>
            <w:tcBorders>
              <w:top w:val="single" w:color="auto" w:sz="4" w:space="0"/>
              <w:left w:val="single" w:color="auto" w:sz="4" w:space="0"/>
              <w:bottom w:val="single" w:color="auto" w:sz="4" w:space="0"/>
            </w:tcBorders>
          </w:tcPr>
          <w:p>
            <w:pPr>
              <w:pageBreakBefore w:val="0"/>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078" w:type="dxa"/>
            <w:vMerge w:val="continue"/>
            <w:tcBorders>
              <w:top w:val="single" w:color="auto" w:sz="4" w:space="0"/>
              <w:bottom w:val="single" w:color="auto" w:sz="4" w:space="0"/>
            </w:tcBorders>
            <w:vAlign w:val="center"/>
          </w:tcPr>
          <w:p>
            <w:pPr>
              <w:pageBreakBefore w:val="0"/>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20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L＞100m</w:t>
            </w:r>
          </w:p>
        </w:tc>
        <w:tc>
          <w:tcPr>
            <w:tcW w:w="1748" w:type="dxa"/>
            <w:tcBorders>
              <w:top w:val="single" w:color="auto" w:sz="4" w:space="0"/>
              <w:bottom w:val="single" w:color="auto" w:sz="4" w:space="0"/>
            </w:tcBorders>
            <w:vAlign w:val="center"/>
          </w:tcPr>
          <w:p>
            <w:pPr>
              <w:pageBreakBefore w:val="0"/>
              <w:kinsoku/>
              <w:wordWrap/>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L/5000</w:t>
            </w:r>
          </w:p>
        </w:tc>
        <w:tc>
          <w:tcPr>
            <w:tcW w:w="1701" w:type="dxa"/>
            <w:vMerge w:val="continue"/>
            <w:tcBorders>
              <w:bottom w:val="single" w:color="auto" w:sz="4" w:space="0"/>
            </w:tcBorders>
          </w:tcPr>
          <w:p>
            <w:pPr>
              <w:pageBreakBefore w:val="0"/>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1240" w:type="dxa"/>
            <w:vMerge w:val="continue"/>
            <w:tcBorders>
              <w:bottom w:val="single" w:color="auto" w:sz="4" w:space="0"/>
              <w:right w:val="single" w:color="auto" w:sz="4" w:space="0"/>
            </w:tcBorders>
          </w:tcPr>
          <w:p>
            <w:pPr>
              <w:pageBreakBefore w:val="0"/>
              <w:kinsoku/>
              <w:wordWrap/>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r>
    </w:tbl>
    <w:p>
      <w:pPr>
        <w:pageBreakBefore w:val="0"/>
        <w:kinsoku/>
        <w:wordWrap/>
        <w:bidi w:val="0"/>
        <w:snapToGrid/>
        <w:spacing w:line="360" w:lineRule="auto"/>
        <w:ind w:left="0" w:right="0" w:firstLine="480" w:firstLineChars="200"/>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注：主要</w:t>
      </w:r>
      <w:r>
        <w:rPr>
          <w:rFonts w:hint="eastAsia" w:ascii="Times New Roman" w:hAnsi="Times New Roman" w:eastAsia="宋体" w:cs="仿宋"/>
          <w:color w:val="auto"/>
          <w:kern w:val="0"/>
          <w:sz w:val="24"/>
          <w:szCs w:val="24"/>
          <w:highlight w:val="none"/>
        </w:rPr>
        <w:t>参照</w:t>
      </w:r>
      <w:r>
        <w:rPr>
          <w:rFonts w:hint="eastAsia" w:ascii="Times New Roman" w:hAnsi="Times New Roman" w:eastAsia="宋体" w:cs="仿宋"/>
          <w:color w:val="auto"/>
          <w:sz w:val="24"/>
          <w:szCs w:val="24"/>
          <w:highlight w:val="none"/>
        </w:rPr>
        <w:t>《公路工程质量检验评定标准》（JTG F80/1-2017）；表中L表示跨径。</w:t>
      </w:r>
    </w:p>
    <w:p>
      <w:pPr>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br w:type="page"/>
      </w:r>
    </w:p>
    <w:p>
      <w:pPr>
        <w:keepNext w:val="0"/>
        <w:keepLines w:val="0"/>
        <w:pageBreakBefore w:val="0"/>
        <w:widowControl w:val="0"/>
        <w:kinsoku/>
        <w:wordWrap/>
        <w:overflowPunct/>
        <w:topLinePunct/>
        <w:autoSpaceDE/>
        <w:autoSpaceDN/>
        <w:bidi w:val="0"/>
        <w:adjustRightInd/>
        <w:snapToGrid/>
        <w:spacing w:before="313" w:beforeLines="100" w:after="313" w:afterLines="100" w:line="360" w:lineRule="auto"/>
        <w:ind w:left="0" w:leftChars="0" w:right="0" w:firstLine="0" w:firstLineChars="0"/>
        <w:jc w:val="center"/>
        <w:textAlignment w:val="auto"/>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t>6</w:t>
      </w:r>
      <w:r>
        <w:rPr>
          <w:rFonts w:hint="eastAsia" w:ascii="宋体" w:hAnsi="宋体" w:eastAsia="宋体" w:cs="宋体"/>
          <w:b/>
          <w:color w:val="auto"/>
          <w:sz w:val="32"/>
          <w:szCs w:val="36"/>
          <w:highlight w:val="none"/>
          <w:lang w:eastAsia="zh-CN"/>
        </w:rPr>
        <w:t xml:space="preserve">  </w:t>
      </w:r>
      <w:r>
        <w:rPr>
          <w:rFonts w:hint="eastAsia" w:ascii="宋体" w:hAnsi="宋体" w:eastAsia="宋体" w:cs="宋体"/>
          <w:b/>
          <w:color w:val="auto"/>
          <w:sz w:val="32"/>
          <w:szCs w:val="36"/>
          <w:highlight w:val="none"/>
        </w:rPr>
        <w:t>墩柱、盖梁预制</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cs="仿宋"/>
          <w:b/>
          <w:bCs/>
          <w:color w:val="auto"/>
          <w:sz w:val="24"/>
          <w:szCs w:val="28"/>
          <w:highlight w:val="none"/>
          <w:lang w:eastAsia="zh-CN"/>
        </w:rPr>
      </w:pPr>
      <w:r>
        <w:rPr>
          <w:rFonts w:hint="eastAsia" w:ascii="Times New Roman" w:hAnsi="Times New Roman" w:cs="仿宋"/>
          <w:b/>
          <w:bCs/>
          <w:color w:val="auto"/>
          <w:sz w:val="24"/>
          <w:szCs w:val="28"/>
          <w:highlight w:val="none"/>
          <w:lang w:eastAsia="zh-CN"/>
        </w:rPr>
        <w:t>6.1  一般规定</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6.1.1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预制用钢筋骨架胎架、钢筋骨架定位板、预制台座﹑模板、吊具等，应根据具体预制工艺和精度要求进行专项设计。</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6.1.2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墩柱与盖梁预制构件的质量评定应符合</w:t>
      </w:r>
      <w:r>
        <w:rPr>
          <w:rFonts w:hint="eastAsia" w:ascii="Times New Roman" w:hAnsi="Times New Roman" w:eastAsia="宋体" w:cs="仿宋"/>
          <w:color w:val="auto"/>
          <w:sz w:val="24"/>
          <w:szCs w:val="28"/>
          <w:highlight w:val="none"/>
          <w:shd w:val="clear" w:color="auto" w:fill="FFFFFF" w:themeFill="background1"/>
        </w:rPr>
        <w:t>《城市桥梁工程施工与质量验收规范》</w:t>
      </w:r>
      <w:r>
        <w:rPr>
          <w:rFonts w:hint="eastAsia" w:ascii="Times New Roman" w:hAnsi="Times New Roman" w:eastAsia="宋体" w:cs="仿宋"/>
          <w:color w:val="auto"/>
          <w:sz w:val="24"/>
          <w:szCs w:val="28"/>
          <w:highlight w:val="none"/>
          <w:shd w:val="clear" w:color="auto" w:fill="FFFFFF" w:themeFill="background1"/>
          <w:lang w:val="en-US"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cs="仿宋"/>
          <w:b/>
          <w:bCs/>
          <w:color w:val="auto"/>
          <w:sz w:val="24"/>
          <w:szCs w:val="28"/>
          <w:highlight w:val="none"/>
          <w:lang w:eastAsia="zh-CN"/>
        </w:rPr>
      </w:pPr>
      <w:r>
        <w:rPr>
          <w:rFonts w:hint="eastAsia" w:ascii="Times New Roman" w:hAnsi="Times New Roman" w:cs="仿宋"/>
          <w:b/>
          <w:bCs/>
          <w:color w:val="auto"/>
          <w:sz w:val="24"/>
          <w:szCs w:val="28"/>
          <w:highlight w:val="none"/>
          <w:lang w:eastAsia="zh-CN"/>
        </w:rPr>
        <w:t>6.2  预制</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墩柱、盖梁预制应考虑拼接缝厚度；墩柱宜按竖向整体（或分节段）进行预制，盖梁宜按横向整体（或分节段）进行预制，混凝土应一次性浇筑完成。</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预制构件厂（场）区布局规划</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预制厂（场）地面积应根据构件生产量、工程进度、厂内外运输条件等因素综合考虑；合理布置预制场地，合理划分各功能区。</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预制厂(场)地地基承载能力应满足各功能区的使用要求；</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预制台座应进行专项设计，墩柱钢模板整体翻转宜采用专业的翻转台座；</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混凝土浇筑宜设置浇筑平台，浇筑平台应进行专项设计；</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节段应按安装次序进行堆放，并预留一定的吊运通道；</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预制构件厂（场）区的其他要求，应符合本标准第4章的规定。</w:t>
      </w:r>
    </w:p>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z w:val="24"/>
          <w:szCs w:val="21"/>
          <w:highlight w:val="none"/>
        </w:rPr>
        <w:t>1</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预制场地规划及布局应进行专项设计，体现工厂化生产、流水线制作，主要分为生活区、生产区、办公区。</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钢筋骨架制作与安装</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钢筋骨架制作应在胎架上进行。</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胎架安装应符合下列要求：</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1）胎架主梁应安装在平整的混凝土地面上，地基承载力应满足要求，平整度应≤1mm/m；</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rPr>
        <w:t>2）</w:t>
      </w:r>
      <w:r>
        <w:rPr>
          <w:rFonts w:hint="eastAsia" w:ascii="Times New Roman" w:hAnsi="Times New Roman" w:eastAsia="宋体" w:cs="仿宋"/>
          <w:color w:val="auto"/>
          <w:sz w:val="24"/>
          <w:szCs w:val="28"/>
          <w:highlight w:val="none"/>
        </w:rPr>
        <w:t>胎架主梁整体平整、顺直，无变形、破损等缺陷；</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rPr>
        <w:t>3）</w:t>
      </w:r>
      <w:r>
        <w:rPr>
          <w:rFonts w:hint="eastAsia" w:ascii="Times New Roman" w:hAnsi="Times New Roman" w:eastAsia="宋体" w:cs="仿宋"/>
          <w:color w:val="auto"/>
          <w:sz w:val="24"/>
          <w:szCs w:val="28"/>
          <w:highlight w:val="none"/>
        </w:rPr>
        <w:t>挂片定位孔的中心应与主筋的中心线重合，允许偏差值±5mm；</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钢筋骨架制作</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bookmarkStart w:id="37" w:name="_Hlk128429550"/>
      <w:r>
        <w:rPr>
          <w:rFonts w:hint="eastAsia" w:ascii="Times New Roman" w:hAnsi="Times New Roman" w:eastAsia="宋体" w:cs="仿宋"/>
          <w:color w:val="auto"/>
          <w:sz w:val="24"/>
          <w:szCs w:val="28"/>
          <w:highlight w:val="none"/>
        </w:rPr>
        <w:t>1）</w:t>
      </w:r>
      <w:bookmarkEnd w:id="37"/>
      <w:r>
        <w:rPr>
          <w:rFonts w:hint="eastAsia" w:ascii="Times New Roman" w:hAnsi="Times New Roman" w:eastAsia="宋体" w:cs="仿宋"/>
          <w:color w:val="auto"/>
          <w:sz w:val="24"/>
          <w:szCs w:val="28"/>
          <w:highlight w:val="none"/>
        </w:rPr>
        <w:t>应采用智能数控设备进行钢筋切割、车丝、打磨、弯曲等工作。受力钢筋下料长度允许偏差为±5mm，钢筋端部应打磨平整。对钢筋切割、弯曲质量进行抽查，每批次数量不少于3根；</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2）钢筋半成品焊接应采用CO2气体保护焊。焊接钢筋的质量验收内容和标准应符合《钢筋焊接及验收规程》</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JGJ</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18</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的规定；钢筋机械连接应符合《钢筋机械连接技术规程》</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JGJ 107</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中Ⅰ级接头，质量验收内容和标准应符合《带肋钢筋套筒挤压连接技术规程》</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JGJ</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108</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3）整体或分节段钢筋骨架均应在胎架上一次性组装成形；</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4）混凝土保护层垫块强度应不低于预制构件混凝土强度，混凝土保护层垫块布设应符合《城市桥梁工程施工与质量验收规范》</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的规定，并尽量靠近钢筋交叉点处。数量应不少于4个/m</w:t>
      </w:r>
      <w:r>
        <w:rPr>
          <w:rFonts w:hint="eastAsia" w:ascii="Times New Roman" w:hAnsi="Times New Roman" w:eastAsia="宋体" w:cs="仿宋"/>
          <w:color w:val="auto"/>
          <w:sz w:val="24"/>
          <w:szCs w:val="28"/>
          <w:highlight w:val="none"/>
          <w:lang w:val="en-US" w:eastAsia="zh-CN"/>
        </w:rPr>
        <w:t>2</w:t>
      </w:r>
      <w:r>
        <w:rPr>
          <w:rFonts w:hint="eastAsia" w:ascii="Times New Roman" w:hAnsi="Times New Roman" w:eastAsia="宋体" w:cs="仿宋"/>
          <w:color w:val="auto"/>
          <w:sz w:val="24"/>
          <w:szCs w:val="28"/>
          <w:highlight w:val="none"/>
        </w:rPr>
        <w:t>，垫块应在钢筋骨架制作时同步安装，绑扎完成后应进行专项验收；</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5）钢筋骨架制作质量应符合《城市桥梁工程施工与质量验收规范》</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lang w:val="en-US" w:eastAsia="zh-CN"/>
        </w:rPr>
        <w:t>6</w:t>
      </w:r>
      <w:r>
        <w:rPr>
          <w:rFonts w:hint="eastAsia" w:ascii="Times New Roman" w:hAnsi="Times New Roman" w:eastAsia="宋体" w:cs="仿宋"/>
          <w:color w:val="auto"/>
          <w:sz w:val="24"/>
          <w:szCs w:val="28"/>
          <w:highlight w:val="none"/>
        </w:rPr>
        <w:t>）墩柱钢筋骨架制作时，与灌浆套筒连接的钢筋应通过顶端定位板、灌浆套筒、底端定位板进行连接定位，连接钢筋间距允许偏差值为2mm；</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lang w:val="en-US" w:eastAsia="zh-CN"/>
        </w:rPr>
        <w:t>7</w:t>
      </w:r>
      <w:r>
        <w:rPr>
          <w:rFonts w:hint="eastAsia" w:ascii="Times New Roman" w:hAnsi="Times New Roman" w:eastAsia="宋体" w:cs="仿宋"/>
          <w:b w:val="0"/>
          <w:bCs/>
          <w:color w:val="auto"/>
          <w:sz w:val="24"/>
          <w:szCs w:val="28"/>
          <w:highlight w:val="none"/>
        </w:rPr>
        <w:t>）</w:t>
      </w:r>
      <w:r>
        <w:rPr>
          <w:rFonts w:hint="eastAsia" w:ascii="Times New Roman" w:hAnsi="Times New Roman" w:eastAsia="宋体" w:cs="仿宋"/>
          <w:color w:val="auto"/>
          <w:sz w:val="24"/>
          <w:szCs w:val="28"/>
          <w:highlight w:val="none"/>
        </w:rPr>
        <w:t>墩柱应安装调节竖直度的预埋件，用于调整墩柱拼装时的竖直度；</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lang w:val="en-US" w:eastAsia="zh-CN"/>
        </w:rPr>
        <w:t>8</w:t>
      </w:r>
      <w:r>
        <w:rPr>
          <w:rFonts w:hint="eastAsia" w:ascii="Times New Roman" w:hAnsi="Times New Roman" w:eastAsia="宋体" w:cs="仿宋"/>
          <w:b w:val="0"/>
          <w:bCs/>
          <w:color w:val="auto"/>
          <w:sz w:val="24"/>
          <w:szCs w:val="28"/>
          <w:highlight w:val="none"/>
        </w:rPr>
        <w:t>）</w:t>
      </w:r>
      <w:r>
        <w:rPr>
          <w:rFonts w:hint="eastAsia" w:ascii="Times New Roman" w:hAnsi="Times New Roman" w:eastAsia="宋体" w:cs="仿宋"/>
          <w:color w:val="auto"/>
          <w:sz w:val="24"/>
          <w:szCs w:val="28"/>
          <w:highlight w:val="none"/>
        </w:rPr>
        <w:t>预应力孔道安装应符合本标准第8章的规定。</w:t>
      </w:r>
    </w:p>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2" w:firstLineChars="200"/>
        <w:jc w:val="left"/>
        <w:textAlignment w:val="auto"/>
        <w:outlineLvl w:val="1"/>
        <w:rPr>
          <w:rFonts w:hint="eastAsia" w:ascii="Times New Roman" w:hAnsi="Times New Roman" w:eastAsia="宋体" w:cs="楷体"/>
          <w:color w:val="auto"/>
          <w:sz w:val="24"/>
          <w:szCs w:val="21"/>
          <w:highlight w:val="none"/>
        </w:rPr>
      </w:pPr>
      <w:r>
        <w:rPr>
          <w:rFonts w:hint="eastAsia" w:ascii="Times New Roman" w:hAnsi="Times New Roman" w:cs="楷体"/>
          <w:b/>
          <w:bCs/>
          <w:color w:val="auto"/>
          <w:kern w:val="0"/>
          <w:sz w:val="24"/>
          <w:szCs w:val="21"/>
          <w:highlight w:val="none"/>
          <w:lang w:eastAsia="zh-CN"/>
        </w:rPr>
        <w:t>【</w:t>
      </w:r>
      <w:r>
        <w:rPr>
          <w:rFonts w:hint="eastAsia" w:ascii="Times New Roman" w:hAnsi="Times New Roman" w:eastAsia="宋体" w:cs="楷体"/>
          <w:b/>
          <w:bCs/>
          <w:color w:val="auto"/>
          <w:kern w:val="0"/>
          <w:sz w:val="24"/>
          <w:szCs w:val="21"/>
          <w:highlight w:val="none"/>
        </w:rPr>
        <w:t>条文说明</w:t>
      </w:r>
      <w:r>
        <w:rPr>
          <w:rFonts w:hint="eastAsia" w:ascii="Times New Roman" w:hAnsi="Times New Roman" w:cs="楷体"/>
          <w:b/>
          <w:bCs/>
          <w:color w:val="auto"/>
          <w:kern w:val="0"/>
          <w:sz w:val="24"/>
          <w:szCs w:val="21"/>
          <w:highlight w:val="none"/>
          <w:lang w:eastAsia="zh-CN"/>
        </w:rPr>
        <w:t>】</w:t>
      </w:r>
      <w:r>
        <w:rPr>
          <w:rFonts w:hint="eastAsia" w:ascii="Times New Roman" w:hAnsi="Times New Roman" w:eastAsia="宋体" w:cs="楷体"/>
          <w:color w:val="auto"/>
          <w:sz w:val="24"/>
          <w:szCs w:val="21"/>
          <w:highlight w:val="none"/>
        </w:rPr>
        <w:t>1）钢筋加工质量验收应按验收批进行检验，同一施工条件下采用同一批材料的同等级、同形式、同规格的半成品，以100根为一个验收批进行检查和验收，不足100根时亦作为一个验收批。</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楷体"/>
          <w:color w:val="auto"/>
          <w:sz w:val="24"/>
          <w:szCs w:val="21"/>
          <w:highlight w:val="none"/>
        </w:rPr>
      </w:pPr>
      <w:r>
        <w:rPr>
          <w:rFonts w:hint="eastAsia" w:ascii="Times New Roman" w:hAnsi="Times New Roman" w:eastAsia="宋体" w:cs="楷体"/>
          <w:b/>
          <w:color w:val="auto"/>
          <w:sz w:val="24"/>
          <w:szCs w:val="21"/>
          <w:highlight w:val="none"/>
        </w:rPr>
        <w:t>4</w:t>
      </w:r>
      <w:r>
        <w:rPr>
          <w:rFonts w:hint="eastAsia" w:ascii="Times New Roman" w:hAnsi="Times New Roman" w:cs="楷体"/>
          <w:color w:val="auto"/>
          <w:sz w:val="24"/>
          <w:szCs w:val="21"/>
          <w:highlight w:val="none"/>
          <w:lang w:eastAsia="zh-CN"/>
        </w:rPr>
        <w:t xml:space="preserve">  </w:t>
      </w:r>
      <w:r>
        <w:rPr>
          <w:rFonts w:hint="eastAsia" w:ascii="Times New Roman" w:hAnsi="Times New Roman" w:eastAsia="宋体" w:cs="楷体"/>
          <w:color w:val="auto"/>
          <w:sz w:val="24"/>
          <w:szCs w:val="21"/>
          <w:highlight w:val="none"/>
        </w:rPr>
        <w:t>钢筋骨架安装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1）钢筋骨架吊运过程中应保持整体稳定性，低速平稳，不能损伤主筋及机械连接器；</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2）钢筋骨架的吊点设置应保证钢筋骨架在吊装时不变形；</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楷体"/>
          <w:color w:val="auto"/>
          <w:sz w:val="24"/>
          <w:szCs w:val="21"/>
          <w:highlight w:val="none"/>
        </w:rPr>
      </w:pPr>
      <w:r>
        <w:rPr>
          <w:rFonts w:hint="eastAsia" w:ascii="Times New Roman" w:hAnsi="Times New Roman" w:eastAsia="宋体" w:cs="仿宋"/>
          <w:color w:val="auto"/>
          <w:sz w:val="24"/>
          <w:szCs w:val="28"/>
          <w:highlight w:val="none"/>
        </w:rPr>
        <w:t>3）钢筋骨架入模后，应对连接主筋、灌浆套筒、灌浆金属波纹管中心位置进行再次检查。</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灌浆套筒、灌浆金属波纹管安装</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灌浆套筒安装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1）灌浆套筒安装应采用装有定位销的定位板定位，安装允许偏差均为2mm；</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2）全灌浆套筒预制安装端应放入止浆塞，并确保密封牢固；</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3）半灌浆套筒中钢筋机械连接应符合《钢筋机械连接技术规程》</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JGJ</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107</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4）灌浆套筒采用箍筋定位固定，灌浆套筒与箍筋连接应采用绑扎，不得采用焊接连接；</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color w:val="auto"/>
          <w:sz w:val="24"/>
          <w:szCs w:val="28"/>
          <w:highlight w:val="none"/>
        </w:rPr>
        <w:t>5）灌浆套筒压浆管、出浆管和对应的压浆口、出浆口连接应密封牢固，压浆管、出浆管长度应根据墩柱或盖梁尺寸预留准确，并用止浆塞塞紧，止浆塞与模板应紧密贴合</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6）拆模完成后，应及时检查灌浆套筒内腔是否干净通畅，确保无水泥浆等杂物。</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灌浆金属波纹管安装</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rPr>
        <w:t>1）</w:t>
      </w:r>
      <w:r>
        <w:rPr>
          <w:rFonts w:hint="eastAsia" w:ascii="Times New Roman" w:hAnsi="Times New Roman" w:eastAsia="宋体" w:cs="仿宋"/>
          <w:color w:val="auto"/>
          <w:sz w:val="24"/>
          <w:szCs w:val="28"/>
          <w:highlight w:val="none"/>
        </w:rPr>
        <w:t>灌浆金属波纹管安装应符合本标准6.2.4第1</w:t>
      </w:r>
      <w:r>
        <w:rPr>
          <w:rFonts w:hint="eastAsia" w:ascii="Times New Roman" w:hAnsi="Times New Roman" w:eastAsia="宋体" w:cs="仿宋"/>
          <w:color w:val="auto"/>
          <w:sz w:val="24"/>
          <w:szCs w:val="28"/>
          <w:highlight w:val="none"/>
          <w:lang w:val="en-US" w:eastAsia="zh-CN"/>
        </w:rPr>
        <w:t>款</w:t>
      </w:r>
      <w:r>
        <w:rPr>
          <w:rFonts w:hint="eastAsia" w:ascii="Times New Roman" w:hAnsi="Times New Roman" w:eastAsia="宋体" w:cs="仿宋"/>
          <w:color w:val="auto"/>
          <w:sz w:val="24"/>
          <w:szCs w:val="28"/>
          <w:highlight w:val="none"/>
        </w:rPr>
        <w:t>灌浆套筒安装的规定；</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rPr>
        <w:t>2）</w:t>
      </w:r>
      <w:r>
        <w:rPr>
          <w:rFonts w:hint="eastAsia" w:ascii="Times New Roman" w:hAnsi="Times New Roman" w:eastAsia="宋体" w:cs="仿宋"/>
          <w:color w:val="auto"/>
          <w:sz w:val="24"/>
          <w:szCs w:val="28"/>
          <w:highlight w:val="none"/>
        </w:rPr>
        <w:t>灌浆金属波纹管应采用内衬管等措施保证预制过程中不变形；</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val="0"/>
          <w:bCs/>
          <w:color w:val="auto"/>
          <w:sz w:val="24"/>
          <w:szCs w:val="28"/>
          <w:highlight w:val="none"/>
        </w:rPr>
        <w:t>3）</w:t>
      </w:r>
      <w:r>
        <w:rPr>
          <w:rFonts w:hint="eastAsia" w:ascii="Times New Roman" w:hAnsi="Times New Roman" w:eastAsia="宋体" w:cs="仿宋"/>
          <w:color w:val="auto"/>
          <w:sz w:val="24"/>
          <w:szCs w:val="28"/>
          <w:highlight w:val="none"/>
        </w:rPr>
        <w:t>灌浆金属波纹管与箍筋连接应采用绑扎，不得采用焊接连接。</w:t>
      </w:r>
    </w:p>
    <w:p>
      <w:pPr>
        <w:pStyle w:val="4"/>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6.2.5</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模板制作与安装，应符合下列规定：</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bookmarkStart w:id="38" w:name="_Hlk128430159"/>
      <w:r>
        <w:rPr>
          <w:rFonts w:hint="eastAsia" w:ascii="Times New Roman" w:hAnsi="Times New Roman" w:eastAsia="宋体" w:cs="仿宋"/>
          <w:b/>
          <w:color w:val="auto"/>
          <w:sz w:val="24"/>
          <w:szCs w:val="28"/>
          <w:highlight w:val="none"/>
        </w:rPr>
        <w:t>1</w:t>
      </w:r>
      <w:bookmarkEnd w:id="38"/>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模板宜采用整体式定型钢模板，连接螺杆宜采用高强度精轧螺纹钢；</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模板制作应由专业厂家制造，应进行专项设计，专项设计应考虑通用性需求，模板设计并应符合《组合钢模板技术规范》</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GB/T 50214</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模板制作及成品检验应符合《城市桥梁工程施工与质量验收规范》</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CJJ</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2</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模板制作完成后应进行试拼装，采用准入制，钢模板的分节匹配加工应在制作厂家内完成，模板进场组装验收应符合《城市桥梁工程施工与质量验收规范》</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val="en-US" w:eastAsia="zh-CN"/>
        </w:rPr>
        <w:t>)</w:t>
      </w:r>
      <w:r>
        <w:rPr>
          <w:rFonts w:hint="eastAsia" w:ascii="Times New Roman" w:hAnsi="Times New Roman" w:eastAsia="宋体" w:cs="仿宋"/>
          <w:color w:val="auto"/>
          <w:sz w:val="24"/>
          <w:szCs w:val="28"/>
          <w:highlight w:val="none"/>
        </w:rPr>
        <w:t>的规定；</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模板应按设计要求准确就位；</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模板在安装过程中，必须设置防倾覆的临时固定设施；</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7</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模板安装完成后，其尺寸、平面位置和顶部高程等应符合设计要求，节点联系应牢固；</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固定在模板上的预埋件和预留孔洞均不得遗漏，安装应牢固，位置应准确；</w:t>
      </w:r>
    </w:p>
    <w:p>
      <w:pPr>
        <w:pStyle w:val="4"/>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9</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混凝土浇筑前，应对模板系统及预埋件空间位置进行验收，合格后方可进行混凝土浇筑。</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混凝土施工</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bookmarkStart w:id="39" w:name="_Hlk128430143"/>
      <w:r>
        <w:rPr>
          <w:rFonts w:hint="eastAsia" w:ascii="Times New Roman" w:hAnsi="Times New Roman" w:eastAsia="宋体" w:cs="仿宋"/>
          <w:b/>
          <w:color w:val="auto"/>
          <w:sz w:val="24"/>
          <w:szCs w:val="28"/>
          <w:highlight w:val="none"/>
        </w:rPr>
        <w:t>1</w:t>
      </w:r>
      <w:bookmarkEnd w:id="39"/>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墩柱、盖梁混凝土浇筑应符合《城市桥梁工程施工与质量验收规范》</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的规定，每一预制节段的混凝土应一次浇筑完成</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strike/>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在运输过程中，应控制混凝土不离析、不分层，性能应满足施工要求</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混凝土振捣时应防止灌浆套筒或灌浆金属波纹管变形和移位。振捣棒距离灌浆套筒或灌浆金属波纹管宜≥10cm</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室外昼夜日平均气温连续5d稳定低于5℃时，节段预制应采取冬季施工的措施。</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6.2.7</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混凝土养护</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应根据混凝土性能制定具体养护方案，墩柱及盖梁预制完成后应及时进行保温保湿养护，养护时间应不小于7d</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混凝土养护应符合《城市桥梁工程施工与质量验收规范》</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CJJ 2</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的规定，宜采用智能养护系统，根据环境温、湿度调控养护参数</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高温季节养护宜采用智能喷淋系统，冬季养护宜采用蒸汽养护</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墩柱宜采用养护罩进行养护，盖梁宜搭设固定或移动养护棚进行养护</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在养护棚内应设置同条件养护试块，试块不得随意放置</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匹配面表面在浇筑完成后应及时凿毛至完全露出新鲜密实混凝土的粗集料，并应用洁净水冲洗干净。</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6.2.9</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存放</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墩柱及盖梁应按照其刚度及受力情况制定对应的存放方案</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墩柱及盖梁在转运及存放过程中不应出现损伤和变形</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墩柱及盖梁在装车运输前应完成质量验收，并标注好拼装时需要的观测基线</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墩柱宜采用竖向存放，盖梁可根据实际结构形式采取叠放或单层存放</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采用堆叠存放应符合下列规定：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1）当多层叠放时，层与层之间宜采用枕木、橡胶板等弹性支撑物隔开，支撑位置应设在设计规定的支点处；</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2）叠放层数应符合设计要求。设计无要求时，堆叠层数不宜超过两层，并应对节段受力及地基承载力进行验算。</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应满足设计规定的存放时间。设计无要求时，不宜少于3个月。</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6.2.10</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信息化管理</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建立信息化管理平台，通过信息化技术对人员、设备、材料、生产计划、质量、安全、环保、物流、仓储、出厂等方面实行全过程有效管理</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墩柱及盖梁应标识基本信息和预制全过程信息</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1）基本信息应包括节段名称、构件编号、浇筑日期等，标识应清晰、耐久；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2）预制全过程信息应包括原材料、成品检测和验收结果，应采用二维码或芯片等信息技术在构件上予以标识，可采用移动终端进行实时查看。</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运输</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6.3.1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吊装</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龙门吊及吊车等大型吊装设备应进行专项检测并出具有效安全检验合格证</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墩柱、盖梁(吊具、吊架、吊点等)的吊装方案应进行专项设计</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吊具﹑吊架应定期进行探伤检查和维护</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吊装设备应符合使用要求，使用前，应检查机具的维修、使用，检验记录</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运输前应进行试吊装。</w:t>
      </w:r>
    </w:p>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spacing w:val="-3"/>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z w:val="24"/>
          <w:szCs w:val="21"/>
          <w:highlight w:val="none"/>
        </w:rPr>
        <w:t>5</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pacing w:val="-3"/>
          <w:kern w:val="0"/>
          <w:sz w:val="24"/>
          <w:szCs w:val="21"/>
          <w:highlight w:val="none"/>
        </w:rPr>
        <w:t>因预制构件吊装重量较大，吊装前应进行试吊；试吊前参加吊装人员应按岗位分工，严格检查吊耳、起重机械和索具的性能情况，确认符合方案要求后才可试吊。重物吊离200～500mm后停止提升，检查吊车的稳定性，制动器的可靠性，重物的平衡性，绑扎的牢固性，确认无误后，方可继续提升。</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6.3.2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运输</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墩柱宜采用平躺式运输，应采取必要的防护措施，防止墩柱底部损坏；盖梁悬臂端节段运输时安装临时支撑进行稳固</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构件运输应根据运输路线的最大纵坡、横坡，合理设置支撑点，并对构件进行受力验算。墩柱及盖梁运输过程中应采用专用绑带捆扎固定、防止倾覆，在支撑点和捆绑点的位置设置土工布或橡胶垫块防止损伤，预留钢筋采用塑料套管保护</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采用水上运输时，除应采取可靠措施保证运输构件在风浪颠簸中不产生移位和倾覆外，尚应符合海事和航道管理部门对水上运输的相关规定，保证水上运输的安全</w:t>
      </w:r>
      <w:r>
        <w:rPr>
          <w:rFonts w:hint="eastAsia" w:ascii="Times New Roman" w:hAnsi="Times New Roman" w:eastAsia="宋体" w:cs="仿宋"/>
          <w:color w:val="auto"/>
          <w:sz w:val="24"/>
          <w:szCs w:val="28"/>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墩柱与盖梁节段运输还应符合本标准第4章的规定。</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6.4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检查验收</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6.4.1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钢筋安装实测项目应符合表6.4.1</w:t>
      </w:r>
      <w:r>
        <w:rPr>
          <w:rFonts w:hint="eastAsia" w:ascii="Times New Roman" w:hAnsi="Times New Roman" w:eastAsia="宋体" w:cs="仿宋"/>
          <w:color w:val="auto"/>
          <w:sz w:val="24"/>
          <w:szCs w:val="28"/>
          <w:highlight w:val="none"/>
          <w:lang w:eastAsia="zh-CN"/>
        </w:rPr>
        <w:t>。</w:t>
      </w:r>
    </w:p>
    <w:p>
      <w:pPr>
        <w:pageBreakBefore w:val="0"/>
        <w:kinsoku/>
        <w:wordWrap/>
        <w:topLinePunct/>
        <w:bidi w:val="0"/>
        <w:snapToGrid/>
        <w:spacing w:line="360" w:lineRule="auto"/>
        <w:ind w:left="0" w:right="0" w:firstLine="422" w:firstLineChars="200"/>
        <w:jc w:val="center"/>
        <w:textAlignment w:val="auto"/>
        <w:rPr>
          <w:rFonts w:hint="eastAsia" w:ascii="Times New Roman" w:hAnsi="Times New Roman" w:eastAsia="宋体" w:cs="仿宋"/>
          <w:b/>
          <w:color w:val="auto"/>
          <w:sz w:val="21"/>
          <w:szCs w:val="22"/>
          <w:highlight w:val="none"/>
        </w:rPr>
      </w:pPr>
      <w:r>
        <w:rPr>
          <w:rFonts w:hint="eastAsia" w:ascii="Times New Roman" w:hAnsi="Times New Roman" w:eastAsia="宋体" w:cs="仿宋"/>
          <w:b/>
          <w:color w:val="auto"/>
          <w:sz w:val="21"/>
          <w:szCs w:val="22"/>
          <w:highlight w:val="none"/>
        </w:rPr>
        <w:t>表6.4.1</w:t>
      </w:r>
      <w:r>
        <w:rPr>
          <w:rFonts w:hint="eastAsia" w:ascii="Times New Roman" w:hAnsi="Times New Roman" w:cs="仿宋"/>
          <w:b/>
          <w:color w:val="auto"/>
          <w:sz w:val="21"/>
          <w:szCs w:val="22"/>
          <w:highlight w:val="none"/>
          <w:lang w:eastAsia="zh-CN"/>
        </w:rPr>
        <w:t xml:space="preserve">  </w:t>
      </w:r>
      <w:r>
        <w:rPr>
          <w:rFonts w:hint="eastAsia" w:ascii="Times New Roman" w:hAnsi="Times New Roman" w:eastAsia="宋体" w:cs="仿宋"/>
          <w:b/>
          <w:color w:val="auto"/>
          <w:sz w:val="21"/>
          <w:szCs w:val="22"/>
          <w:highlight w:val="none"/>
        </w:rPr>
        <w:t>钢筋安装实测项目</w:t>
      </w:r>
    </w:p>
    <w:tbl>
      <w:tblPr>
        <w:tblStyle w:val="12"/>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2"/>
        <w:gridCol w:w="179"/>
        <w:gridCol w:w="1240"/>
        <w:gridCol w:w="2124"/>
        <w:gridCol w:w="302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77"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规定值或允许偏差</w:t>
            </w:r>
          </w:p>
        </w:tc>
        <w:tc>
          <w:tcPr>
            <w:tcW w:w="177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检验方法和频率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4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受力钢筋间距（mm）</w:t>
            </w:r>
          </w:p>
        </w:tc>
        <w:tc>
          <w:tcPr>
            <w:tcW w:w="831"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两排以上排距</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77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尺量：长度≤20m时，每构件检查2个断面；长度＞20m时，每构件检查3个断面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45"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831"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同排</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775"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77"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箍筋、构造筋、螺旋筋间距(mm)</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7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尺量：每个骨架检查10个间距</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5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钢筋骨架尺寸(mm)</w:t>
            </w:r>
          </w:p>
        </w:tc>
        <w:tc>
          <w:tcPr>
            <w:tcW w:w="72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长、宽、高或直径</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77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尺量：按骨架总数30%抽测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77"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弯起钢筋位置(mm)</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±20</w:t>
            </w:r>
          </w:p>
        </w:tc>
        <w:tc>
          <w:tcPr>
            <w:tcW w:w="177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尺量：每骨架抽查30%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77"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保护层厚度(mm)</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75" w:type="pct"/>
            <w:vAlign w:val="center"/>
          </w:tcPr>
          <w:p>
            <w:pPr>
              <w:pageBreakBefore w:val="0"/>
              <w:kinsoku/>
              <w:wordWrap/>
              <w:topLinePunct/>
              <w:bidi w:val="0"/>
              <w:snapToGrid/>
              <w:spacing w:line="240" w:lineRule="auto"/>
              <w:ind w:left="0" w:leftChars="0" w:right="0" w:firstLine="0" w:firstLineChars="0"/>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尺量：每构件各立模板面每3㎡检查1处，且每侧面不少于5处</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77"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定位板孔中心位置间距、灌浆套筒（灌浆金属波纹管）轴线间距（mm）</w:t>
            </w:r>
          </w:p>
        </w:tc>
        <w:tc>
          <w:tcPr>
            <w:tcW w:w="124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77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尺量：定位板孔间距检查100%，其他每个骨架检查30%</w:t>
            </w:r>
          </w:p>
        </w:tc>
      </w:tr>
    </w:tbl>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
          <w:color w:val="auto"/>
          <w:sz w:val="24"/>
          <w:szCs w:val="28"/>
          <w:highlight w:val="none"/>
        </w:rPr>
      </w:pP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lang w:eastAsia="zh-CN"/>
        </w:rPr>
      </w:pPr>
      <w:r>
        <w:rPr>
          <w:rFonts w:hint="eastAsia" w:ascii="Times New Roman" w:hAnsi="Times New Roman" w:eastAsia="宋体" w:cs="仿宋"/>
          <w:b/>
          <w:color w:val="auto"/>
          <w:sz w:val="24"/>
          <w:szCs w:val="28"/>
          <w:highlight w:val="none"/>
        </w:rPr>
        <w:t>6.4.2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墩柱节段的实测项目应符合表6.4.2</w:t>
      </w:r>
      <w:r>
        <w:rPr>
          <w:rFonts w:hint="eastAsia" w:ascii="Times New Roman" w:hAnsi="Times New Roman" w:eastAsia="宋体" w:cs="仿宋"/>
          <w:color w:val="auto"/>
          <w:sz w:val="24"/>
          <w:szCs w:val="28"/>
          <w:highlight w:val="none"/>
          <w:lang w:eastAsia="zh-CN"/>
        </w:rPr>
        <w:t>。</w:t>
      </w: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2"/>
          <w:highlight w:val="none"/>
        </w:rPr>
      </w:pPr>
      <w:r>
        <w:rPr>
          <w:rFonts w:hint="eastAsia" w:ascii="Times New Roman" w:hAnsi="Times New Roman" w:eastAsia="宋体" w:cs="仿宋"/>
          <w:b/>
          <w:color w:val="auto"/>
          <w:sz w:val="21"/>
          <w:szCs w:val="22"/>
          <w:highlight w:val="none"/>
        </w:rPr>
        <w:t>表6.4.2</w:t>
      </w:r>
      <w:r>
        <w:rPr>
          <w:rFonts w:hint="eastAsia" w:ascii="Times New Roman" w:hAnsi="Times New Roman" w:eastAsia="宋体" w:cs="仿宋"/>
          <w:b/>
          <w:color w:val="auto"/>
          <w:sz w:val="21"/>
          <w:szCs w:val="22"/>
          <w:highlight w:val="none"/>
          <w:lang w:eastAsia="zh-CN"/>
        </w:rPr>
        <w:t xml:space="preserve">  </w:t>
      </w:r>
      <w:r>
        <w:rPr>
          <w:rFonts w:hint="eastAsia" w:ascii="Times New Roman" w:hAnsi="Times New Roman" w:eastAsia="宋体" w:cs="仿宋"/>
          <w:b/>
          <w:color w:val="auto"/>
          <w:sz w:val="21"/>
          <w:szCs w:val="22"/>
          <w:highlight w:val="none"/>
        </w:rPr>
        <w:t>墩柱节段实测项目</w:t>
      </w:r>
    </w:p>
    <w:tbl>
      <w:tblPr>
        <w:tblStyle w:val="12"/>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1065"/>
        <w:gridCol w:w="530"/>
        <w:gridCol w:w="1600"/>
        <w:gridCol w:w="1945"/>
        <w:gridCol w:w="23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4"/>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检查项目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规定值或允许偏差</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检验方法和频率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4"/>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混凝土强度(MPa)</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在合格标准内</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按CCJ 2附录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50" w:type="pct"/>
            <w:gridSpan w:val="2"/>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断面尺寸（mm）</w:t>
            </w:r>
          </w:p>
        </w:tc>
        <w:tc>
          <w:tcPr>
            <w:tcW w:w="125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外轮廓</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尺量：2个断面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50" w:type="pct"/>
            <w:gridSpan w:val="2"/>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125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壁厚</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4"/>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高度(mm)</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±10</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用钢尺量2个点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4"/>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平整度(mm)</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2m直尺：每20m测1处，且不少于3处，每处测竖直、水平两个方向</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3"/>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支座垫石(mm)</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轴线位置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尺量：支座垫石横纵方向，抽查50%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3"/>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尺寸</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尺量：每个垫石</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3"/>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预留锚孔位置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尺量：每个量测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jc w:val="center"/>
        </w:trPr>
        <w:tc>
          <w:tcPr>
            <w:tcW w:w="62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预埋件(mm)</w:t>
            </w:r>
          </w:p>
        </w:tc>
        <w:tc>
          <w:tcPr>
            <w:tcW w:w="936"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灌浆套筒、灌浆金属波纹管中心</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尺量：每个量测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5"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936" w:type="pct"/>
            <w:gridSpan w:val="2"/>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预留钢筋</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5"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936" w:type="pct"/>
            <w:gridSpan w:val="2"/>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外露尺寸</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±2</w:t>
            </w:r>
          </w:p>
        </w:tc>
        <w:tc>
          <w:tcPr>
            <w:tcW w:w="1359"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r>
    </w:tbl>
    <w:p>
      <w:pPr>
        <w:pageBreakBefore w:val="0"/>
        <w:kinsoku/>
        <w:wordWrap/>
        <w:topLinePunct/>
        <w:bidi w:val="0"/>
        <w:snapToGrid/>
        <w:spacing w:line="360" w:lineRule="auto"/>
        <w:ind w:left="0" w:right="0" w:firstLine="482" w:firstLineChars="200"/>
        <w:jc w:val="left"/>
        <w:textAlignment w:val="auto"/>
        <w:rPr>
          <w:rFonts w:hint="eastAsia" w:ascii="Times New Roman" w:hAnsi="Times New Roman" w:eastAsia="宋体" w:cs="仿宋"/>
          <w:b/>
          <w:color w:val="auto"/>
          <w:sz w:val="24"/>
          <w:szCs w:val="28"/>
          <w:highlight w:val="none"/>
          <w:lang w:eastAsia="zh-CN"/>
        </w:rPr>
      </w:pPr>
      <w:r>
        <w:rPr>
          <w:rFonts w:hint="eastAsia" w:ascii="Times New Roman" w:hAnsi="Times New Roman" w:eastAsia="宋体" w:cs="仿宋"/>
          <w:b/>
          <w:color w:val="auto"/>
          <w:sz w:val="24"/>
          <w:szCs w:val="28"/>
          <w:highlight w:val="none"/>
        </w:rPr>
        <w:t>6.4.3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盖梁节段的实测项目应符合表6.4.3</w:t>
      </w:r>
      <w:r>
        <w:rPr>
          <w:rFonts w:hint="eastAsia" w:ascii="Times New Roman" w:hAnsi="Times New Roman" w:eastAsia="宋体" w:cs="仿宋"/>
          <w:color w:val="auto"/>
          <w:sz w:val="24"/>
          <w:szCs w:val="28"/>
          <w:highlight w:val="none"/>
          <w:lang w:eastAsia="zh-CN"/>
        </w:rPr>
        <w:t>。</w:t>
      </w:r>
    </w:p>
    <w:p>
      <w:pPr>
        <w:pageBreakBefore w:val="0"/>
        <w:kinsoku/>
        <w:wordWrap/>
        <w:topLinePunct/>
        <w:bidi w:val="0"/>
        <w:snapToGrid/>
        <w:spacing w:line="360" w:lineRule="auto"/>
        <w:ind w:left="0" w:right="0" w:firstLine="482" w:firstLineChars="20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表6.4.3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预制盖梁实测项目</w:t>
      </w:r>
    </w:p>
    <w:tbl>
      <w:tblPr>
        <w:tblStyle w:val="12"/>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1595"/>
        <w:gridCol w:w="1600"/>
        <w:gridCol w:w="1945"/>
        <w:gridCol w:w="23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jc w:val="center"/>
        </w:trPr>
        <w:tc>
          <w:tcPr>
            <w:tcW w:w="2500"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检查项目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规定值或允许偏差</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检验方法和频率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混凝土强度(MPa)</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在合格标准内</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按CCJ 2附录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断面尺寸（mm）</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用钢尺量3个断面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高度(mm)</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±10</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用钢尺量2个点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00" w:type="pct"/>
            <w:gridSpan w:val="3"/>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平整度(mm)</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2m直尺：每20m测1处，且不少于3处，每处测竖直、水平两个方向</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2"/>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支座垫石(mm)</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轴线位置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尺量：支座垫石横纵方向，抽查50%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2"/>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尺寸</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尺量：每个垫石</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61" w:type="pct"/>
            <w:gridSpan w:val="2"/>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预留锚孔位置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≤3</w:t>
            </w:r>
          </w:p>
        </w:tc>
        <w:tc>
          <w:tcPr>
            <w:tcW w:w="135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尺量：每个量测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jc w:val="center"/>
        </w:trPr>
        <w:tc>
          <w:tcPr>
            <w:tcW w:w="62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预埋件(mm)</w:t>
            </w:r>
          </w:p>
        </w:tc>
        <w:tc>
          <w:tcPr>
            <w:tcW w:w="93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灌浆套筒、灌浆金属波纹管中心</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每个预埋件用钢尺量检查30%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5"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936"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预留钢筋</w:t>
            </w: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位置</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±5</w:t>
            </w:r>
          </w:p>
        </w:tc>
        <w:tc>
          <w:tcPr>
            <w:tcW w:w="1359"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5"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c>
          <w:tcPr>
            <w:tcW w:w="936"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p>
        </w:tc>
        <w:tc>
          <w:tcPr>
            <w:tcW w:w="939"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外露尺寸</w:t>
            </w:r>
          </w:p>
        </w:tc>
        <w:tc>
          <w:tcPr>
            <w:tcW w:w="1141"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2"/>
                <w:szCs w:val="22"/>
                <w:highlight w:val="none"/>
              </w:rPr>
            </w:pPr>
            <w:r>
              <w:rPr>
                <w:rFonts w:hint="eastAsia" w:ascii="Times New Roman" w:hAnsi="Times New Roman" w:eastAsia="宋体" w:cs="仿宋"/>
                <w:color w:val="auto"/>
                <w:sz w:val="22"/>
                <w:szCs w:val="22"/>
                <w:highlight w:val="none"/>
              </w:rPr>
              <w:t>±2</w:t>
            </w:r>
          </w:p>
        </w:tc>
        <w:tc>
          <w:tcPr>
            <w:tcW w:w="1359" w:type="pct"/>
            <w:vMerge w:val="continue"/>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4"/>
                <w:highlight w:val="none"/>
              </w:rPr>
            </w:pPr>
          </w:p>
        </w:tc>
      </w:tr>
    </w:tbl>
    <w:p>
      <w:pPr>
        <w:pageBreakBefore w:val="0"/>
        <w:kinsoku/>
        <w:wordWrap/>
        <w:topLinePunct/>
        <w:bidi w:val="0"/>
        <w:snapToGrid/>
        <w:spacing w:line="360" w:lineRule="auto"/>
        <w:ind w:left="0" w:right="0" w:firstLine="482" w:firstLineChars="200"/>
        <w:jc w:val="center"/>
        <w:textAlignment w:val="auto"/>
        <w:rPr>
          <w:rFonts w:hint="eastAsia" w:ascii="Times New Roman" w:hAnsi="Times New Roman" w:eastAsia="宋体" w:cs="仿宋"/>
          <w:b/>
          <w:color w:val="auto"/>
          <w:sz w:val="24"/>
          <w:szCs w:val="28"/>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autoSpaceDE/>
        <w:autoSpaceDN/>
        <w:bidi w:val="0"/>
        <w:adjustRightInd/>
        <w:snapToGrid/>
        <w:spacing w:before="313" w:beforeLines="100" w:after="313" w:afterLines="100" w:line="360" w:lineRule="auto"/>
        <w:ind w:left="0" w:leftChars="0" w:right="0" w:firstLine="0" w:firstLineChars="0"/>
        <w:jc w:val="center"/>
        <w:textAlignment w:val="auto"/>
        <w:rPr>
          <w:rFonts w:hint="eastAsia" w:ascii="Times New Roman" w:hAnsi="Times New Roman" w:eastAsia="宋体" w:cs="仿宋"/>
          <w:b/>
          <w:color w:val="auto"/>
          <w:sz w:val="32"/>
          <w:szCs w:val="36"/>
          <w:highlight w:val="none"/>
        </w:rPr>
      </w:pPr>
      <w:r>
        <w:rPr>
          <w:rFonts w:hint="eastAsia" w:ascii="Times New Roman" w:hAnsi="Times New Roman" w:eastAsia="宋体" w:cs="仿宋"/>
          <w:b/>
          <w:color w:val="auto"/>
          <w:sz w:val="32"/>
          <w:szCs w:val="36"/>
          <w:highlight w:val="none"/>
        </w:rPr>
        <w:t>7</w:t>
      </w:r>
      <w:r>
        <w:rPr>
          <w:rFonts w:hint="eastAsia" w:ascii="Times New Roman" w:hAnsi="Times New Roman" w:cs="仿宋"/>
          <w:b/>
          <w:color w:val="auto"/>
          <w:sz w:val="32"/>
          <w:szCs w:val="36"/>
          <w:highlight w:val="none"/>
          <w:lang w:eastAsia="zh-CN"/>
        </w:rPr>
        <w:t xml:space="preserve">  </w:t>
      </w:r>
      <w:r>
        <w:rPr>
          <w:rFonts w:hint="eastAsia" w:ascii="Times New Roman" w:hAnsi="Times New Roman" w:eastAsia="宋体" w:cs="仿宋"/>
          <w:b/>
          <w:color w:val="auto"/>
          <w:sz w:val="32"/>
          <w:szCs w:val="36"/>
          <w:highlight w:val="none"/>
        </w:rPr>
        <w:t>墩柱、盖梁拼装</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一般规定</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7.1.1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墩柱、盖梁节段的拼装可采用灌浆套筒连接或灌浆金属波纹管连接。</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7.1.2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拼装前，应对拼装方案中的材料及设备到场情况、吊装区域地基处理情况进行严格复查。</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7.1.3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构件拼装前应进行试拼装。</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7.1.4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灌浆套筒或灌浆金属波纹管内灌浆料强度应大于35MPa后方可进行下一工序施工。</w:t>
      </w:r>
      <w:bookmarkStart w:id="40" w:name="_Hlk128432180"/>
    </w:p>
    <w:p>
      <w:pPr>
        <w:keepNext w:val="0"/>
        <w:keepLines w:val="0"/>
        <w:pageBreakBefore w:val="0"/>
        <w:widowControl w:val="0"/>
        <w:kinsoku/>
        <w:wordWrap/>
        <w:topLinePunct/>
        <w:bidi w:val="0"/>
        <w:snapToGrid/>
        <w:spacing w:line="360" w:lineRule="auto"/>
        <w:ind w:right="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r>
        <w:rPr>
          <w:rFonts w:hint="eastAsia" w:ascii="楷体" w:hAnsi="楷体" w:eastAsia="楷体" w:cs="楷体"/>
          <w:color w:val="auto"/>
          <w:spacing w:val="-3"/>
          <w:kern w:val="0"/>
          <w:sz w:val="24"/>
          <w:szCs w:val="21"/>
          <w:highlight w:val="none"/>
        </w:rPr>
        <w:t>为减少对灌浆料的扰动，确保连接质量及施工安全，灌浆料施工完成后应达到1d强度后，方可进行下一道工序施工，根据《钢筋连接用套筒灌浆料》</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JG/T 408</w:t>
      </w:r>
      <w:r>
        <w:rPr>
          <w:rFonts w:hint="eastAsia" w:ascii="楷体" w:hAnsi="楷体" w:eastAsia="楷体" w:cs="楷体"/>
          <w:color w:val="auto"/>
          <w:spacing w:val="-3"/>
          <w:kern w:val="0"/>
          <w:sz w:val="24"/>
          <w:szCs w:val="21"/>
          <w:highlight w:val="none"/>
          <w:lang w:eastAsia="zh-CN"/>
        </w:rPr>
        <w:t>）</w:t>
      </w:r>
      <w:r>
        <w:rPr>
          <w:rFonts w:hint="eastAsia" w:ascii="楷体" w:hAnsi="楷体" w:eastAsia="楷体" w:cs="楷体"/>
          <w:color w:val="auto"/>
          <w:spacing w:val="-3"/>
          <w:kern w:val="0"/>
          <w:sz w:val="24"/>
          <w:szCs w:val="21"/>
          <w:highlight w:val="none"/>
        </w:rPr>
        <w:t>的规定的灌浆套筒或灌浆金属波纹管中使用的高强无收缩水泥灌浆料1d抗压强度≥35Mpa。</w:t>
      </w:r>
    </w:p>
    <w:bookmarkEnd w:id="40"/>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拼装</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7.2.1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墩柱拼装</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墩柱与承台拼装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1）墩柱拼装前，应对承台匹配面的坐标、高程、平整度及预留钢筋的位置和坐标进行复核，坐标及高程允许偏差为±2mm，</w:t>
      </w:r>
      <w:r>
        <w:rPr>
          <w:rFonts w:hint="eastAsia" w:ascii="Times New Roman" w:hAnsi="Times New Roman" w:eastAsia="宋体" w:cs="仿宋"/>
          <w:color w:val="auto"/>
          <w:sz w:val="24"/>
          <w:szCs w:val="28"/>
          <w:highlight w:val="none"/>
          <w:lang w:eastAsia="zh-Hans"/>
        </w:rPr>
        <w:t>胶</w:t>
      </w:r>
      <w:r>
        <w:rPr>
          <w:rFonts w:hint="eastAsia" w:ascii="Times New Roman" w:hAnsi="Times New Roman" w:eastAsia="宋体" w:cs="仿宋"/>
          <w:color w:val="auto"/>
          <w:sz w:val="24"/>
          <w:szCs w:val="28"/>
          <w:highlight w:val="none"/>
        </w:rPr>
        <w:t>接</w:t>
      </w:r>
      <w:r>
        <w:rPr>
          <w:rFonts w:hint="eastAsia" w:ascii="Times New Roman" w:hAnsi="Times New Roman" w:eastAsia="宋体" w:cs="仿宋"/>
          <w:color w:val="auto"/>
          <w:sz w:val="24"/>
          <w:szCs w:val="28"/>
          <w:highlight w:val="none"/>
          <w:lang w:eastAsia="zh-Hans"/>
        </w:rPr>
        <w:t>缝</w:t>
      </w:r>
      <w:r>
        <w:rPr>
          <w:rFonts w:hint="eastAsia" w:ascii="Times New Roman" w:hAnsi="Times New Roman" w:eastAsia="宋体" w:cs="仿宋"/>
          <w:color w:val="auto"/>
          <w:sz w:val="24"/>
          <w:szCs w:val="28"/>
          <w:highlight w:val="none"/>
        </w:rPr>
        <w:t>平整度允许偏差</w:t>
      </w:r>
      <w:r>
        <w:rPr>
          <w:rFonts w:hint="eastAsia" w:ascii="Times New Roman" w:hAnsi="Times New Roman" w:eastAsia="宋体" w:cs="仿宋"/>
          <w:color w:val="auto"/>
          <w:sz w:val="24"/>
          <w:szCs w:val="28"/>
          <w:highlight w:val="none"/>
          <w:lang w:eastAsia="zh-Hans"/>
        </w:rPr>
        <w:t>为±1mm/m，</w:t>
      </w:r>
      <w:r>
        <w:rPr>
          <w:rFonts w:hint="eastAsia" w:ascii="Times New Roman" w:hAnsi="Times New Roman" w:eastAsia="宋体" w:cs="仿宋"/>
          <w:color w:val="auto"/>
          <w:sz w:val="24"/>
          <w:szCs w:val="28"/>
          <w:highlight w:val="none"/>
        </w:rPr>
        <w:t>混凝土</w:t>
      </w:r>
      <w:r>
        <w:rPr>
          <w:rFonts w:hint="eastAsia" w:ascii="Times New Roman" w:hAnsi="Times New Roman" w:eastAsia="宋体" w:cs="仿宋"/>
          <w:color w:val="auto"/>
          <w:sz w:val="24"/>
          <w:szCs w:val="28"/>
          <w:highlight w:val="none"/>
          <w:lang w:eastAsia="zh-Hans"/>
        </w:rPr>
        <w:t>砂浆接缝</w:t>
      </w:r>
      <w:r>
        <w:rPr>
          <w:rFonts w:hint="eastAsia" w:ascii="Times New Roman" w:hAnsi="Times New Roman" w:eastAsia="宋体" w:cs="仿宋"/>
          <w:color w:val="auto"/>
          <w:sz w:val="24"/>
          <w:szCs w:val="28"/>
          <w:highlight w:val="none"/>
        </w:rPr>
        <w:t>平整度允许偏差</w:t>
      </w:r>
      <w:r>
        <w:rPr>
          <w:rFonts w:hint="eastAsia" w:ascii="Times New Roman" w:hAnsi="Times New Roman" w:eastAsia="宋体" w:cs="仿宋"/>
          <w:color w:val="auto"/>
          <w:sz w:val="24"/>
          <w:szCs w:val="28"/>
          <w:highlight w:val="none"/>
          <w:lang w:eastAsia="zh-Hans"/>
        </w:rPr>
        <w:t>为为±2mm/m</w:t>
      </w:r>
      <w:r>
        <w:rPr>
          <w:rFonts w:hint="eastAsia" w:ascii="Times New Roman" w:hAnsi="Times New Roman" w:eastAsia="宋体" w:cs="仿宋"/>
          <w:color w:val="auto"/>
          <w:sz w:val="24"/>
          <w:szCs w:val="28"/>
          <w:highlight w:val="none"/>
        </w:rPr>
        <w:t>，预留钢筋的长度和坐标允许偏差值为±2mm；</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2）墩柱拼装前应对承台预留连接钢筋进行除锈、去毛刺等处理；</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3）墩柱拼装前应对承台匹配面凿毛处理，直到露出骨料，并对凿毛区域进行清理、湿润；</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bookmarkStart w:id="41" w:name="_Hlk128432194"/>
      <w:r>
        <w:rPr>
          <w:rFonts w:hint="eastAsia" w:ascii="Times New Roman" w:hAnsi="Times New Roman" w:eastAsia="宋体" w:cs="仿宋"/>
          <w:color w:val="auto"/>
          <w:sz w:val="24"/>
          <w:szCs w:val="28"/>
          <w:highlight w:val="none"/>
        </w:rPr>
        <w:t>4）</w:t>
      </w:r>
      <w:bookmarkEnd w:id="41"/>
      <w:r>
        <w:rPr>
          <w:rFonts w:hint="eastAsia" w:ascii="Times New Roman" w:hAnsi="Times New Roman" w:eastAsia="宋体" w:cs="仿宋"/>
          <w:color w:val="auto"/>
          <w:sz w:val="24"/>
          <w:szCs w:val="28"/>
          <w:highlight w:val="none"/>
        </w:rPr>
        <w:t>匹配面区域四周应设置坐浆围堰，高度宜超过高强低收缩砂浆层2cm～3cm，距离匹配面边沿不小于5cm；</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5）承台匹配面应设置调节垫块。调节垫块宜采用有承载力的不锈钢板、橡胶垫块等；</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6）承台预留钢筋上宜设置环形止浆橡胶垫片，确保灌浆套筒</w:t>
      </w:r>
      <w:r>
        <w:rPr>
          <w:rFonts w:hint="eastAsia" w:ascii="Times New Roman" w:hAnsi="Times New Roman" w:eastAsia="宋体" w:cs="仿宋"/>
          <w:color w:val="auto"/>
          <w:sz w:val="24"/>
          <w:szCs w:val="28"/>
          <w:highlight w:val="none"/>
          <w:lang w:val="en-US" w:eastAsia="zh-CN"/>
        </w:rPr>
        <w:t>或</w:t>
      </w:r>
      <w:r>
        <w:rPr>
          <w:rFonts w:hint="eastAsia" w:ascii="Times New Roman" w:hAnsi="Times New Roman" w:eastAsia="宋体" w:cs="仿宋"/>
          <w:color w:val="auto"/>
          <w:sz w:val="24"/>
          <w:szCs w:val="28"/>
          <w:highlight w:val="none"/>
        </w:rPr>
        <w:t>灌浆金属波纹管密封；</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7）墩柱起吊翻转时，底部应设置具备缓冲能力的支垫，并防止根部墩柱碰撞。</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8）</w:t>
      </w:r>
      <w:bookmarkStart w:id="42" w:name="_Hlk128432293"/>
      <w:r>
        <w:rPr>
          <w:rFonts w:hint="eastAsia" w:ascii="Times New Roman" w:hAnsi="Times New Roman" w:eastAsia="宋体" w:cs="仿宋"/>
          <w:color w:val="auto"/>
          <w:sz w:val="24"/>
          <w:szCs w:val="28"/>
          <w:highlight w:val="none"/>
        </w:rPr>
        <w:t>高强低收缩砂浆</w:t>
      </w:r>
      <w:bookmarkEnd w:id="42"/>
      <w:r>
        <w:rPr>
          <w:rFonts w:hint="eastAsia" w:ascii="Times New Roman" w:hAnsi="Times New Roman" w:eastAsia="宋体" w:cs="仿宋"/>
          <w:color w:val="auto"/>
          <w:sz w:val="24"/>
          <w:szCs w:val="28"/>
          <w:highlight w:val="none"/>
        </w:rPr>
        <w:t>应按照产品说明书进行配制，人工进行摊铺，中心位置略高，摊铺厚度符合设计要求；</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9）结构胶的施工应本标准第5.3.3条规定。</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bookmarkStart w:id="43" w:name="_Hlk128432484"/>
      <w:r>
        <w:rPr>
          <w:rFonts w:hint="eastAsia" w:ascii="Times New Roman" w:hAnsi="Times New Roman" w:eastAsia="宋体" w:cs="仿宋"/>
          <w:color w:val="auto"/>
          <w:sz w:val="24"/>
          <w:szCs w:val="28"/>
          <w:highlight w:val="none"/>
        </w:rPr>
        <w:t>10）</w:t>
      </w:r>
      <w:bookmarkEnd w:id="43"/>
      <w:r>
        <w:rPr>
          <w:rFonts w:hint="eastAsia" w:ascii="Times New Roman" w:hAnsi="Times New Roman" w:eastAsia="宋体" w:cs="仿宋"/>
          <w:color w:val="auto"/>
          <w:sz w:val="24"/>
          <w:szCs w:val="28"/>
          <w:highlight w:val="none"/>
        </w:rPr>
        <w:t>墩柱拼装就位应在铺设的高强低收缩砂浆垫层开始失去塑性前完成，墩柱拼装就位后应及时清除结合面多余砂浆；</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strike/>
          <w:color w:val="auto"/>
          <w:sz w:val="24"/>
          <w:szCs w:val="28"/>
          <w:highlight w:val="none"/>
        </w:rPr>
      </w:pPr>
      <w:r>
        <w:rPr>
          <w:rFonts w:hint="eastAsia" w:ascii="Times New Roman" w:hAnsi="Times New Roman" w:eastAsia="宋体" w:cs="仿宋"/>
          <w:b w:val="0"/>
          <w:bCs/>
          <w:color w:val="auto"/>
          <w:sz w:val="24"/>
          <w:szCs w:val="28"/>
          <w:highlight w:val="none"/>
        </w:rPr>
        <w:t>11）</w:t>
      </w:r>
      <w:r>
        <w:rPr>
          <w:rFonts w:hint="eastAsia" w:ascii="Times New Roman" w:hAnsi="Times New Roman" w:eastAsia="宋体" w:cs="仿宋"/>
          <w:color w:val="auto"/>
          <w:sz w:val="24"/>
          <w:szCs w:val="28"/>
          <w:highlight w:val="none"/>
        </w:rPr>
        <w:t>承台混凝土强度达到100%后，方可进行墩柱拼装；</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val="0"/>
          <w:bCs/>
          <w:color w:val="auto"/>
          <w:sz w:val="24"/>
          <w:szCs w:val="28"/>
          <w:highlight w:val="none"/>
        </w:rPr>
        <w:t>1</w:t>
      </w:r>
      <w:r>
        <w:rPr>
          <w:rFonts w:hint="eastAsia" w:ascii="Times New Roman" w:hAnsi="Times New Roman" w:eastAsia="宋体" w:cs="仿宋"/>
          <w:b w:val="0"/>
          <w:bCs/>
          <w:color w:val="auto"/>
          <w:sz w:val="24"/>
          <w:szCs w:val="28"/>
          <w:highlight w:val="none"/>
          <w:lang w:val="en-US" w:eastAsia="zh-CN"/>
        </w:rPr>
        <w:t>2</w:t>
      </w:r>
      <w:r>
        <w:rPr>
          <w:rFonts w:hint="eastAsia" w:ascii="Times New Roman" w:hAnsi="Times New Roman" w:eastAsia="宋体" w:cs="仿宋"/>
          <w:b w:val="0"/>
          <w:bCs/>
          <w:color w:val="auto"/>
          <w:sz w:val="24"/>
          <w:szCs w:val="28"/>
          <w:highlight w:val="none"/>
        </w:rPr>
        <w:t>）</w:t>
      </w:r>
      <w:r>
        <w:rPr>
          <w:rFonts w:hint="eastAsia" w:ascii="Times New Roman" w:hAnsi="Times New Roman" w:eastAsia="宋体" w:cs="仿宋"/>
          <w:color w:val="auto"/>
          <w:sz w:val="24"/>
          <w:szCs w:val="28"/>
          <w:highlight w:val="none"/>
        </w:rPr>
        <w:t>墩柱安装时应严格控制相邻墩柱间距，以保证后续构件安装精度。</w:t>
      </w:r>
    </w:p>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2" w:firstLineChars="200"/>
        <w:jc w:val="left"/>
        <w:textAlignment w:val="auto"/>
        <w:outlineLvl w:val="1"/>
        <w:rPr>
          <w:rFonts w:hint="eastAsia" w:ascii="楷体" w:hAnsi="楷体" w:eastAsia="楷体" w:cs="楷体"/>
          <w:color w:val="auto"/>
          <w:spacing w:val="-3"/>
          <w:kern w:val="0"/>
          <w:sz w:val="24"/>
          <w:szCs w:val="21"/>
          <w:highlight w:val="none"/>
        </w:rPr>
      </w:pPr>
      <w:bookmarkStart w:id="44" w:name="_Hlk128433218"/>
      <w:r>
        <w:rPr>
          <w:rFonts w:hint="eastAsia" w:ascii="楷体" w:hAnsi="楷体" w:eastAsia="楷体" w:cs="楷体"/>
          <w:b/>
          <w:bCs/>
          <w:color w:val="auto"/>
          <w:kern w:val="0"/>
          <w:sz w:val="24"/>
          <w:szCs w:val="21"/>
          <w:highlight w:val="none"/>
          <w:lang w:eastAsia="zh-CN"/>
        </w:rPr>
        <w:t>【</w:t>
      </w:r>
      <w:r>
        <w:rPr>
          <w:rFonts w:hint="eastAsia" w:ascii="楷体" w:hAnsi="楷体" w:eastAsia="楷体" w:cs="楷体"/>
          <w:b/>
          <w:bCs/>
          <w:color w:val="auto"/>
          <w:kern w:val="0"/>
          <w:sz w:val="24"/>
          <w:szCs w:val="21"/>
          <w:highlight w:val="none"/>
        </w:rPr>
        <w:t>条文说明</w:t>
      </w:r>
      <w:r>
        <w:rPr>
          <w:rFonts w:hint="eastAsia" w:ascii="楷体" w:hAnsi="楷体" w:eastAsia="楷体" w:cs="楷体"/>
          <w:b/>
          <w:bCs/>
          <w:color w:val="auto"/>
          <w:kern w:val="0"/>
          <w:sz w:val="24"/>
          <w:szCs w:val="21"/>
          <w:highlight w:val="none"/>
          <w:lang w:eastAsia="zh-CN"/>
        </w:rPr>
        <w:t>】</w:t>
      </w:r>
      <w:bookmarkStart w:id="45" w:name="_Hlk128432210"/>
      <w:r>
        <w:rPr>
          <w:rFonts w:hint="eastAsia" w:ascii="楷体" w:hAnsi="楷体" w:eastAsia="楷体" w:cs="楷体"/>
          <w:b w:val="0"/>
          <w:bCs/>
          <w:color w:val="auto"/>
          <w:sz w:val="24"/>
          <w:szCs w:val="21"/>
          <w:highlight w:val="none"/>
        </w:rPr>
        <w:t>4）</w:t>
      </w:r>
      <w:bookmarkEnd w:id="45"/>
      <w:r>
        <w:rPr>
          <w:rFonts w:hint="eastAsia" w:ascii="楷体" w:hAnsi="楷体" w:eastAsia="楷体" w:cs="楷体"/>
          <w:color w:val="auto"/>
          <w:spacing w:val="-3"/>
          <w:kern w:val="0"/>
          <w:sz w:val="24"/>
          <w:szCs w:val="21"/>
          <w:highlight w:val="none"/>
        </w:rPr>
        <w:t>连接面连接一般采用高强低收缩砂浆，为保证连接面坐浆饱满，需设置高强低收缩砂浆模板，称为坐浆围堰。</w:t>
      </w:r>
    </w:p>
    <w:bookmarkEnd w:id="44"/>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0" w:firstLineChars="200"/>
        <w:textAlignment w:val="auto"/>
        <w:rPr>
          <w:rFonts w:hint="eastAsia" w:ascii="楷体" w:hAnsi="楷体" w:eastAsia="楷体" w:cs="楷体"/>
          <w:color w:val="auto"/>
          <w:spacing w:val="-3"/>
          <w:kern w:val="0"/>
          <w:sz w:val="24"/>
          <w:szCs w:val="21"/>
          <w:highlight w:val="none"/>
        </w:rPr>
      </w:pPr>
      <w:r>
        <w:rPr>
          <w:rFonts w:hint="eastAsia" w:ascii="楷体" w:hAnsi="楷体" w:eastAsia="楷体" w:cs="楷体"/>
          <w:b w:val="0"/>
          <w:bCs/>
          <w:color w:val="auto"/>
          <w:sz w:val="24"/>
          <w:szCs w:val="21"/>
          <w:highlight w:val="none"/>
        </w:rPr>
        <w:t>5）</w:t>
      </w:r>
      <w:r>
        <w:rPr>
          <w:rFonts w:hint="eastAsia" w:ascii="楷体" w:hAnsi="楷体" w:eastAsia="楷体" w:cs="楷体"/>
          <w:b w:val="0"/>
          <w:color w:val="auto"/>
          <w:spacing w:val="-3"/>
          <w:kern w:val="0"/>
          <w:sz w:val="24"/>
          <w:szCs w:val="21"/>
          <w:highlight w:val="none"/>
        </w:rPr>
        <w:t>为调整墩柱竖直度及顶面高程，需采用垫块进行调节，因此成为调节垫块。</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eastAsia="宋体"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墩柱间节段拼装</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1）墩柱节段拼装前，应对下节墩柱预留连接钢筋坐标和高程、墩柱匹配面高程及水平度进行复测，允许偏差为±2mm，水平度允许偏差为1mm/m；</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2）节段墩柱拼装前，拼接缝处表面浮浆、杂质应及时清理，确保匹配面干燥、干净。同时对外露部分的连接钢筋进行防锈、去毛刺等处理；</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3）节段墩柱匹配面涂抹的结构胶应均匀覆盖整个结合面，涂抹厚度应满足设计规定，</w:t>
      </w:r>
      <w:bookmarkStart w:id="46" w:name="_Hlk128433142"/>
      <w:r>
        <w:rPr>
          <w:rFonts w:hint="eastAsia" w:ascii="Times New Roman" w:hAnsi="Times New Roman" w:eastAsia="宋体" w:cs="仿宋"/>
          <w:color w:val="auto"/>
          <w:sz w:val="24"/>
          <w:szCs w:val="28"/>
          <w:highlight w:val="none"/>
        </w:rPr>
        <w:t>设计无规定时，涂抹厚度宜为3mm</w:t>
      </w:r>
      <w:bookmarkEnd w:id="46"/>
      <w:r>
        <w:rPr>
          <w:rFonts w:hint="eastAsia" w:ascii="Times New Roman" w:hAnsi="Times New Roman" w:eastAsia="宋体" w:cs="仿宋"/>
          <w:color w:val="auto"/>
          <w:sz w:val="24"/>
          <w:szCs w:val="28"/>
          <w:highlight w:val="none"/>
        </w:rPr>
        <w:t>。拼装时构件边缘应有均匀的挤出量，不能出现流淌现象。结构胶配制至拼装完成所使用时间应小于30min；</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4）应通过竖直度预埋件对墩柱节段进行竖直度调整；</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5）墩柱节段拼装就位后应设置临时支撑，以保证墩柱稳定。</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7.2.2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盖梁拼装</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盖梁与墩柱拼装</w:t>
      </w:r>
    </w:p>
    <w:p>
      <w:pPr>
        <w:keepNext w:val="0"/>
        <w:keepLines w:val="0"/>
        <w:pageBreakBefore w:val="0"/>
        <w:widowControl w:val="0"/>
        <w:kinsoku/>
        <w:wordWrap/>
        <w:overflowPunct/>
        <w:topLinePunct/>
        <w:autoSpaceDE/>
        <w:autoSpaceDN/>
        <w:bidi w:val="0"/>
        <w:adjustRightInd/>
        <w:snapToGrid/>
        <w:spacing w:line="360" w:lineRule="auto"/>
        <w:ind w:right="0" w:firstLine="720" w:firstLineChars="300"/>
        <w:jc w:val="left"/>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color w:val="auto"/>
          <w:sz w:val="24"/>
          <w:szCs w:val="28"/>
          <w:highlight w:val="none"/>
        </w:rPr>
        <w:t>盖梁与墩柱拼装应符合本标准第7.2.1条墩柱与承台拼装的规定。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盖梁间节段拼装</w:t>
      </w:r>
    </w:p>
    <w:p>
      <w:pPr>
        <w:keepNext w:val="0"/>
        <w:keepLines w:val="0"/>
        <w:pageBreakBefore w:val="0"/>
        <w:widowControl w:val="0"/>
        <w:kinsoku/>
        <w:wordWrap/>
        <w:overflowPunct/>
        <w:topLinePunct/>
        <w:autoSpaceDE/>
        <w:autoSpaceDN/>
        <w:bidi w:val="0"/>
        <w:adjustRightInd/>
        <w:snapToGrid/>
        <w:spacing w:line="360" w:lineRule="auto"/>
        <w:ind w:left="0" w:right="0" w:firstLine="621" w:firstLineChars="259"/>
        <w:jc w:val="left"/>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val="0"/>
          <w:bCs/>
          <w:color w:val="auto"/>
          <w:sz w:val="24"/>
          <w:szCs w:val="28"/>
          <w:highlight w:val="none"/>
        </w:rPr>
        <w:t>1）</w:t>
      </w:r>
      <w:r>
        <w:rPr>
          <w:rFonts w:hint="eastAsia" w:ascii="Times New Roman" w:hAnsi="Times New Roman" w:eastAsia="宋体" w:cs="仿宋"/>
          <w:color w:val="auto"/>
          <w:sz w:val="24"/>
          <w:szCs w:val="28"/>
          <w:highlight w:val="none"/>
        </w:rPr>
        <w:t>盖梁节段拼装前，匹配面应清理干净；</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2）盖梁节段拼装分为胶接与湿接两种形式。胶接缝采用环氧粘结剂进行连接，湿接缝采用混凝土进行连接；</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3）盖梁节段胶接拼装时，施工前应对盖梁节段进行试拼；</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4）拼接时匹配面涂抹的结构胶应均匀覆盖整个结合面，涂抹厚度符合设计规定，设计无规定时，设计无规定时，涂抹厚度宜为3mm，构件边缘应有均匀的挤出量，不能出现流淌现象；</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5）结构胶配制至盖梁节段拼装完成所使用时间应小于30min，应对预应力孔道做好防护，结构胶不能进入预应力孔道；</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6）盖梁节段之间应设置临时锚固系统，宜采用精轧螺纹钢进行连接；</w:t>
      </w:r>
    </w:p>
    <w:p>
      <w:pPr>
        <w:keepNext w:val="0"/>
        <w:keepLines w:val="0"/>
        <w:pageBreakBefore w:val="0"/>
        <w:widowControl w:val="0"/>
        <w:kinsoku/>
        <w:wordWrap/>
        <w:overflowPunct w:val="0"/>
        <w:topLinePunct w:val="0"/>
        <w:autoSpaceDE/>
        <w:autoSpaceDN/>
        <w:bidi w:val="0"/>
        <w:adjustRightInd/>
        <w:snapToGrid/>
        <w:spacing w:line="360" w:lineRule="auto"/>
        <w:ind w:left="969" w:leftChars="290" w:right="0" w:hanging="360" w:hanging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7）盖梁节段湿接拼装时，盖梁匹配面应进行凿毛处理，两端盖梁的预应力管道采用相同材质的预应力波纹管进行连接，湿接头处的模板应具有足够的强度和刚度，应严密不漏浆。</w:t>
      </w:r>
    </w:p>
    <w:p>
      <w:pPr>
        <w:keepNext w:val="0"/>
        <w:keepLines w:val="0"/>
        <w:pageBreakBefore w:val="0"/>
        <w:widowControl w:val="0"/>
        <w:kinsoku/>
        <w:wordWrap/>
        <w:overflowPunct w:val="0"/>
        <w:topLinePunct/>
        <w:autoSpaceDE w:val="0"/>
        <w:autoSpaceDN w:val="0"/>
        <w:bidi w:val="0"/>
        <w:adjustRightInd w:val="0"/>
        <w:snapToGrid/>
        <w:spacing w:line="360" w:lineRule="auto"/>
        <w:ind w:left="0" w:right="0" w:firstLine="480" w:firstLineChars="200"/>
        <w:jc w:val="left"/>
        <w:textAlignment w:val="auto"/>
        <w:outlineLvl w:val="1"/>
        <w:rPr>
          <w:rFonts w:hint="eastAsia" w:ascii="楷体" w:hAnsi="楷体" w:eastAsia="楷体" w:cs="楷体"/>
          <w:b w:val="0"/>
          <w:bCs w:val="0"/>
          <w:color w:val="auto"/>
          <w:spacing w:val="-3"/>
          <w:kern w:val="0"/>
          <w:sz w:val="24"/>
          <w:szCs w:val="21"/>
          <w:highlight w:val="none"/>
        </w:rPr>
      </w:pPr>
      <w:r>
        <w:rPr>
          <w:rFonts w:hint="eastAsia" w:ascii="楷体" w:hAnsi="楷体" w:eastAsia="楷体" w:cs="楷体"/>
          <w:b w:val="0"/>
          <w:bCs w:val="0"/>
          <w:color w:val="auto"/>
          <w:kern w:val="0"/>
          <w:sz w:val="24"/>
          <w:szCs w:val="21"/>
          <w:highlight w:val="none"/>
          <w:lang w:eastAsia="zh-CN"/>
        </w:rPr>
        <w:t>【</w:t>
      </w:r>
      <w:r>
        <w:rPr>
          <w:rFonts w:hint="eastAsia" w:ascii="楷体" w:hAnsi="楷体" w:eastAsia="楷体" w:cs="楷体"/>
          <w:b w:val="0"/>
          <w:bCs w:val="0"/>
          <w:color w:val="auto"/>
          <w:kern w:val="0"/>
          <w:sz w:val="24"/>
          <w:szCs w:val="21"/>
          <w:highlight w:val="none"/>
        </w:rPr>
        <w:t>条文说明</w:t>
      </w:r>
      <w:r>
        <w:rPr>
          <w:rFonts w:hint="eastAsia" w:ascii="楷体" w:hAnsi="楷体" w:eastAsia="楷体" w:cs="楷体"/>
          <w:b w:val="0"/>
          <w:bCs w:val="0"/>
          <w:color w:val="auto"/>
          <w:kern w:val="0"/>
          <w:sz w:val="24"/>
          <w:szCs w:val="21"/>
          <w:highlight w:val="none"/>
          <w:lang w:eastAsia="zh-CN"/>
        </w:rPr>
        <w:t>】</w:t>
      </w:r>
      <w:r>
        <w:rPr>
          <w:rFonts w:hint="eastAsia" w:ascii="楷体" w:hAnsi="楷体" w:eastAsia="楷体" w:cs="楷体"/>
          <w:b w:val="0"/>
          <w:bCs w:val="0"/>
          <w:color w:val="auto"/>
          <w:sz w:val="24"/>
          <w:szCs w:val="21"/>
          <w:highlight w:val="none"/>
        </w:rPr>
        <w:t>3）为确保盖梁安装质量，防止结构胶涂抹后安装调整时间较长，盖梁节段在拼装前应在高空进行试拼装。</w:t>
      </w:r>
    </w:p>
    <w:p>
      <w:pPr>
        <w:keepNext w:val="0"/>
        <w:keepLines w:val="0"/>
        <w:pageBreakBefore w:val="0"/>
        <w:widowControl w:val="0"/>
        <w:kinsoku/>
        <w:wordWrap/>
        <w:topLinePunct/>
        <w:bidi w:val="0"/>
        <w:snapToGrid/>
        <w:spacing w:line="360" w:lineRule="auto"/>
        <w:ind w:right="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7.2.3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灌浆连接工艺</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灌浆前，节段匹配面高强低收缩砂浆垫层强度应满足设计要求。</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灌浆前应再次检查灌浆套筒或灌浆金属波纹管，确保通畅无杂物。</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高强无收缩水泥灌浆料应在拼装前一天进行流动度测试及1d龄期抗压强度测试，应符合现行国家标准《钢筋连接用套筒灌浆料》</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JG/T 408</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的规定后方可用于现场拼装连接。</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高强无收缩水泥灌浆料在拌制时应制取试件，对应每个拼接部位应制取不少于3组，分别测试1d、3d和28d龄期抗压强度。</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灌浆作业应连续，如遇中断，应将灌浆套筒或灌浆金属波纹管冲洗清理干净，待干燥后重新进行灌浆。</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应根据不同的施工季节和天气气温，及时调整灌浆料的水胶比。灌浆施工环境温度还应符合灌浆料产品使用说明书要求。雨天不能进行灌浆作业。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排浆管口冒出浓浆3～5s后停止灌浆，灌浆料回落稳定后，出浆口浆液高于灌浆套筒及灌浆金属波纹管内腔灌浆料填充区时，关闭进浆管阀门，停止压浆。压浆完成后应及时清理构件表面的残余浆液。</w:t>
      </w:r>
    </w:p>
    <w:p>
      <w:pPr>
        <w:pStyle w:val="2"/>
        <w:keepNext w:val="0"/>
        <w:keepLines w:val="0"/>
        <w:pageBreakBefore w:val="0"/>
        <w:widowControl w:val="0"/>
        <w:shd w:val="clear" w:color="auto" w:fill="FFFFFF"/>
        <w:kinsoku/>
        <w:wordWrap/>
        <w:overflowPunct/>
        <w:topLinePunct/>
        <w:autoSpaceDE/>
        <w:autoSpaceDN/>
        <w:bidi w:val="0"/>
        <w:adjustRightInd/>
        <w:snapToGrid/>
        <w:spacing w:before="0" w:after="0" w:line="360" w:lineRule="auto"/>
        <w:ind w:left="0" w:right="0" w:firstLine="361" w:firstLineChars="150"/>
        <w:jc w:val="left"/>
        <w:textAlignment w:val="auto"/>
        <w:rPr>
          <w:rFonts w:hint="eastAsia" w:ascii="Times New Roman" w:hAnsi="Times New Roman" w:eastAsia="宋体" w:cs="仿宋"/>
          <w:b w:val="0"/>
          <w:bCs w:val="0"/>
          <w:color w:val="auto"/>
          <w:kern w:val="2"/>
          <w:sz w:val="24"/>
          <w:szCs w:val="28"/>
          <w:highlight w:val="none"/>
        </w:rPr>
      </w:pPr>
      <w:r>
        <w:rPr>
          <w:rFonts w:hint="eastAsia" w:ascii="Times New Roman" w:hAnsi="Times New Roman" w:eastAsia="宋体" w:cs="仿宋"/>
          <w:b/>
          <w:bCs/>
          <w:color w:val="auto"/>
          <w:kern w:val="2"/>
          <w:sz w:val="24"/>
          <w:szCs w:val="28"/>
          <w:highlight w:val="none"/>
        </w:rPr>
        <w:t>8</w:t>
      </w:r>
      <w:r>
        <w:rPr>
          <w:rFonts w:hint="eastAsia" w:ascii="Times New Roman" w:hAnsi="Times New Roman" w:cs="仿宋"/>
          <w:b w:val="0"/>
          <w:bCs w:val="0"/>
          <w:color w:val="auto"/>
          <w:kern w:val="2"/>
          <w:sz w:val="24"/>
          <w:szCs w:val="28"/>
          <w:highlight w:val="none"/>
          <w:lang w:eastAsia="zh-CN"/>
        </w:rPr>
        <w:t xml:space="preserve">  </w:t>
      </w:r>
      <w:r>
        <w:rPr>
          <w:rFonts w:hint="eastAsia" w:ascii="Times New Roman" w:hAnsi="Times New Roman" w:eastAsia="宋体" w:cs="仿宋"/>
          <w:b w:val="0"/>
          <w:bCs w:val="0"/>
          <w:color w:val="auto"/>
          <w:kern w:val="2"/>
          <w:sz w:val="24"/>
          <w:szCs w:val="28"/>
          <w:highlight w:val="none"/>
        </w:rPr>
        <w:t>其他未尽事项，应满《钢筋套筒灌浆连接应用技术规程》</w:t>
      </w:r>
      <w:r>
        <w:rPr>
          <w:rFonts w:hint="eastAsia" w:ascii="Times New Roman" w:hAnsi="Times New Roman" w:eastAsia="宋体" w:cs="仿宋"/>
          <w:b w:val="0"/>
          <w:bCs w:val="0"/>
          <w:color w:val="auto"/>
          <w:kern w:val="2"/>
          <w:sz w:val="24"/>
          <w:szCs w:val="28"/>
          <w:highlight w:val="none"/>
          <w:lang w:eastAsia="zh-CN"/>
        </w:rPr>
        <w:t>（</w:t>
      </w:r>
      <w:r>
        <w:rPr>
          <w:rFonts w:hint="eastAsia" w:ascii="Times New Roman" w:hAnsi="Times New Roman" w:eastAsia="宋体" w:cs="仿宋"/>
          <w:b w:val="0"/>
          <w:bCs w:val="0"/>
          <w:color w:val="auto"/>
          <w:kern w:val="2"/>
          <w:sz w:val="24"/>
          <w:szCs w:val="28"/>
          <w:highlight w:val="none"/>
        </w:rPr>
        <w:t>JGJ</w:t>
      </w:r>
      <w:r>
        <w:rPr>
          <w:rFonts w:hint="eastAsia" w:ascii="Times New Roman" w:hAnsi="Times New Roman" w:eastAsia="宋体" w:cs="仿宋"/>
          <w:b w:val="0"/>
          <w:bCs w:val="0"/>
          <w:color w:val="auto"/>
          <w:kern w:val="2"/>
          <w:sz w:val="24"/>
          <w:szCs w:val="28"/>
          <w:highlight w:val="none"/>
          <w:lang w:val="en-US" w:eastAsia="zh-CN"/>
        </w:rPr>
        <w:t xml:space="preserve"> </w:t>
      </w:r>
      <w:r>
        <w:rPr>
          <w:rFonts w:hint="eastAsia" w:ascii="Times New Roman" w:hAnsi="Times New Roman" w:eastAsia="宋体" w:cs="仿宋"/>
          <w:b w:val="0"/>
          <w:bCs w:val="0"/>
          <w:color w:val="auto"/>
          <w:kern w:val="2"/>
          <w:sz w:val="24"/>
          <w:szCs w:val="28"/>
          <w:highlight w:val="none"/>
        </w:rPr>
        <w:t>355</w:t>
      </w:r>
      <w:r>
        <w:rPr>
          <w:rFonts w:hint="eastAsia" w:ascii="Times New Roman" w:hAnsi="Times New Roman" w:eastAsia="宋体" w:cs="仿宋"/>
          <w:b w:val="0"/>
          <w:bCs w:val="0"/>
          <w:color w:val="auto"/>
          <w:kern w:val="2"/>
          <w:sz w:val="24"/>
          <w:szCs w:val="28"/>
          <w:highlight w:val="none"/>
          <w:lang w:eastAsia="zh-CN"/>
        </w:rPr>
        <w:t>）</w:t>
      </w:r>
      <w:r>
        <w:rPr>
          <w:rFonts w:hint="eastAsia" w:ascii="Times New Roman" w:hAnsi="Times New Roman" w:eastAsia="宋体" w:cs="仿宋"/>
          <w:b w:val="0"/>
          <w:bCs w:val="0"/>
          <w:color w:val="auto"/>
          <w:kern w:val="2"/>
          <w:sz w:val="24"/>
          <w:szCs w:val="28"/>
          <w:highlight w:val="none"/>
        </w:rPr>
        <w:t>与《钢筋连接用套筒灌浆料》</w:t>
      </w:r>
      <w:r>
        <w:rPr>
          <w:rFonts w:hint="eastAsia" w:ascii="Times New Roman" w:hAnsi="Times New Roman" w:eastAsia="宋体" w:cs="仿宋"/>
          <w:b w:val="0"/>
          <w:bCs w:val="0"/>
          <w:color w:val="auto"/>
          <w:kern w:val="2"/>
          <w:sz w:val="24"/>
          <w:szCs w:val="28"/>
          <w:highlight w:val="none"/>
          <w:lang w:eastAsia="zh-CN"/>
        </w:rPr>
        <w:t>（</w:t>
      </w:r>
      <w:r>
        <w:rPr>
          <w:rFonts w:hint="eastAsia" w:ascii="Times New Roman" w:hAnsi="Times New Roman" w:eastAsia="宋体" w:cs="仿宋"/>
          <w:b w:val="0"/>
          <w:bCs w:val="0"/>
          <w:color w:val="auto"/>
          <w:kern w:val="2"/>
          <w:sz w:val="24"/>
          <w:szCs w:val="28"/>
          <w:highlight w:val="none"/>
        </w:rPr>
        <w:t>JG/T</w:t>
      </w:r>
      <w:r>
        <w:rPr>
          <w:rFonts w:hint="eastAsia" w:ascii="Times New Roman" w:hAnsi="Times New Roman" w:eastAsia="宋体" w:cs="仿宋"/>
          <w:b w:val="0"/>
          <w:bCs w:val="0"/>
          <w:color w:val="auto"/>
          <w:kern w:val="2"/>
          <w:sz w:val="24"/>
          <w:szCs w:val="28"/>
          <w:highlight w:val="none"/>
          <w:lang w:val="en-US" w:eastAsia="zh-CN"/>
        </w:rPr>
        <w:t xml:space="preserve"> </w:t>
      </w:r>
      <w:r>
        <w:rPr>
          <w:rFonts w:hint="eastAsia" w:ascii="Times New Roman" w:hAnsi="Times New Roman" w:eastAsia="宋体" w:cs="仿宋"/>
          <w:b w:val="0"/>
          <w:bCs w:val="0"/>
          <w:color w:val="auto"/>
          <w:kern w:val="2"/>
          <w:sz w:val="24"/>
          <w:szCs w:val="28"/>
          <w:highlight w:val="none"/>
        </w:rPr>
        <w:t>408</w:t>
      </w:r>
      <w:r>
        <w:rPr>
          <w:rFonts w:hint="eastAsia" w:ascii="Times New Roman" w:hAnsi="Times New Roman" w:eastAsia="宋体" w:cs="仿宋"/>
          <w:b w:val="0"/>
          <w:bCs w:val="0"/>
          <w:color w:val="auto"/>
          <w:kern w:val="2"/>
          <w:sz w:val="24"/>
          <w:szCs w:val="28"/>
          <w:highlight w:val="none"/>
          <w:lang w:eastAsia="zh-CN"/>
        </w:rPr>
        <w:t>）</w:t>
      </w:r>
      <w:r>
        <w:rPr>
          <w:rFonts w:hint="eastAsia" w:ascii="Times New Roman" w:hAnsi="Times New Roman" w:eastAsia="宋体" w:cs="仿宋"/>
          <w:b w:val="0"/>
          <w:bCs w:val="0"/>
          <w:color w:val="auto"/>
          <w:kern w:val="2"/>
          <w:sz w:val="24"/>
          <w:szCs w:val="28"/>
          <w:highlight w:val="none"/>
        </w:rPr>
        <w:t>相关规定。</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7.3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检查验收</w:t>
      </w:r>
    </w:p>
    <w:p>
      <w:pPr>
        <w:pageBreakBefore w:val="0"/>
        <w:kinsoku/>
        <w:wordWrap/>
        <w:topLinePunct/>
        <w:bidi w:val="0"/>
        <w:snapToGrid/>
        <w:spacing w:line="360" w:lineRule="auto"/>
        <w:ind w:right="0"/>
        <w:jc w:val="left"/>
        <w:textAlignment w:val="auto"/>
        <w:rPr>
          <w:rFonts w:hint="eastAsia" w:ascii="Times New Roman" w:hAnsi="Times New Roman" w:eastAsia="宋体" w:cs="仿宋"/>
          <w:color w:val="auto"/>
          <w:sz w:val="24"/>
          <w:szCs w:val="28"/>
          <w:highlight w:val="none"/>
          <w:lang w:val="en-US" w:eastAsia="zh-CN"/>
        </w:rPr>
      </w:pPr>
      <w:r>
        <w:rPr>
          <w:rFonts w:hint="eastAsia" w:ascii="Times New Roman" w:hAnsi="Times New Roman" w:eastAsia="宋体" w:cs="仿宋"/>
          <w:b/>
          <w:color w:val="auto"/>
          <w:sz w:val="24"/>
          <w:szCs w:val="28"/>
          <w:highlight w:val="none"/>
        </w:rPr>
        <w:t>7.3.1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墩柱拼装的实测项目应符合表7.3.1</w:t>
      </w:r>
      <w:r>
        <w:rPr>
          <w:rFonts w:hint="eastAsia" w:ascii="Times New Roman" w:hAnsi="Times New Roman" w:eastAsia="宋体" w:cs="仿宋"/>
          <w:color w:val="auto"/>
          <w:sz w:val="24"/>
          <w:szCs w:val="28"/>
          <w:highlight w:val="none"/>
          <w:lang w:val="en-US" w:eastAsia="zh-CN"/>
        </w:rPr>
        <w:t>.</w:t>
      </w: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表7.3.1</w:t>
      </w:r>
      <w:r>
        <w:rPr>
          <w:rFonts w:hint="eastAsia" w:ascii="Times New Roman" w:hAnsi="Times New Roman"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墩柱节段拼装实测项目</w:t>
      </w:r>
    </w:p>
    <w:tbl>
      <w:tblPr>
        <w:tblStyle w:val="12"/>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2"/>
        <w:gridCol w:w="1542"/>
        <w:gridCol w:w="2410"/>
        <w:gridCol w:w="302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规定值或允许偏差</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检验方法和频率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高强低收缩砂浆抗压强度(MPa)</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≥60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符合</w:t>
            </w:r>
            <w:bookmarkStart w:id="47" w:name="_Hlk128434131"/>
            <w:r>
              <w:rPr>
                <w:rFonts w:hint="eastAsia" w:ascii="Times New Roman" w:hAnsi="Times New Roman" w:eastAsia="宋体" w:cs="仿宋"/>
                <w:color w:val="auto"/>
                <w:sz w:val="24"/>
                <w:szCs w:val="24"/>
                <w:highlight w:val="none"/>
              </w:rPr>
              <w:t>JG/T 408</w:t>
            </w:r>
            <w:bookmarkEnd w:id="47"/>
            <w:r>
              <w:rPr>
                <w:rFonts w:hint="eastAsia" w:ascii="Times New Roman" w:hAnsi="Times New Roman" w:eastAsia="宋体" w:cs="仿宋"/>
                <w:color w:val="auto"/>
                <w:sz w:val="24"/>
                <w:szCs w:val="24"/>
                <w:highlight w:val="none"/>
              </w:rPr>
              <w:t>附录B的规定</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灌浆料抗压强度(MPa)</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符合JG/T 408附录B的规定</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轴线偏位（mm）</w:t>
            </w:r>
          </w:p>
        </w:tc>
        <w:tc>
          <w:tcPr>
            <w:tcW w:w="90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H≤60m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≤10，且相对前一段≤8</w:t>
            </w:r>
          </w:p>
        </w:tc>
        <w:tc>
          <w:tcPr>
            <w:tcW w:w="1776"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全站仪：每施工节段测顶面边线和两轴线交点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5"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0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H＞60m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≤15，且相对前一段≤8</w:t>
            </w:r>
          </w:p>
        </w:tc>
        <w:tc>
          <w:tcPr>
            <w:tcW w:w="1776"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顶面高程（mm）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水准仪：检查5处</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5"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全高竖直度（mm）</w:t>
            </w:r>
          </w:p>
        </w:tc>
        <w:tc>
          <w:tcPr>
            <w:tcW w:w="90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H≤5m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w:t>
            </w:r>
          </w:p>
        </w:tc>
        <w:tc>
          <w:tcPr>
            <w:tcW w:w="1776" w:type="pct"/>
            <w:vMerge w:val="restar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全站仪：纵、横各测2点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5"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0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5m＜H≤60m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≤H/1000，且≤20</w:t>
            </w:r>
          </w:p>
        </w:tc>
        <w:tc>
          <w:tcPr>
            <w:tcW w:w="1776"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5"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c>
          <w:tcPr>
            <w:tcW w:w="905"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H＞60m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≤H/3000，且≤30</w:t>
            </w:r>
          </w:p>
        </w:tc>
        <w:tc>
          <w:tcPr>
            <w:tcW w:w="1776" w:type="pct"/>
            <w:vMerge w:val="continue"/>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节段间错台（mm）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尺量：每节每侧面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gridSpan w:val="2"/>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相邻墩、台柱间距（mm）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全站仪：检查3处</w:t>
            </w:r>
          </w:p>
        </w:tc>
      </w:tr>
    </w:tbl>
    <w:p>
      <w:pPr>
        <w:pageBreakBefore w:val="0"/>
        <w:kinsoku/>
        <w:wordWrap/>
        <w:topLinePunct/>
        <w:bidi w:val="0"/>
        <w:snapToGrid/>
        <w:spacing w:line="360" w:lineRule="auto"/>
        <w:ind w:left="0" w:right="0" w:firstLine="480" w:firstLineChars="200"/>
        <w:jc w:val="left"/>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注：H为墩柱全高，计算规定值或允许偏差时以mm计。</w:t>
      </w:r>
    </w:p>
    <w:p>
      <w:pPr>
        <w:pageBreakBefore w:val="0"/>
        <w:kinsoku/>
        <w:wordWrap/>
        <w:topLinePunct/>
        <w:bidi w:val="0"/>
        <w:snapToGrid/>
        <w:spacing w:line="360" w:lineRule="auto"/>
        <w:ind w:right="0"/>
        <w:jc w:val="left"/>
        <w:textAlignment w:val="auto"/>
        <w:rPr>
          <w:rFonts w:hint="eastAsia" w:ascii="Times New Roman" w:hAnsi="Times New Roman" w:eastAsia="宋体" w:cs="仿宋"/>
          <w:color w:val="auto"/>
          <w:sz w:val="24"/>
          <w:szCs w:val="28"/>
          <w:highlight w:val="none"/>
          <w:lang w:val="en-US" w:eastAsia="zh-CN"/>
        </w:rPr>
      </w:pPr>
      <w:r>
        <w:rPr>
          <w:rFonts w:hint="eastAsia" w:ascii="Times New Roman" w:hAnsi="Times New Roman" w:eastAsia="宋体" w:cs="仿宋"/>
          <w:b/>
          <w:color w:val="auto"/>
          <w:sz w:val="24"/>
          <w:szCs w:val="28"/>
          <w:highlight w:val="none"/>
        </w:rPr>
        <w:t>7.3.2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盖梁节段拼装的实测项目应符合表7.3.2</w:t>
      </w:r>
      <w:r>
        <w:rPr>
          <w:rFonts w:hint="eastAsia" w:ascii="Times New Roman" w:hAnsi="Times New Roman" w:eastAsia="宋体" w:cs="仿宋"/>
          <w:color w:val="auto"/>
          <w:sz w:val="24"/>
          <w:szCs w:val="28"/>
          <w:highlight w:val="none"/>
          <w:lang w:val="en-US" w:eastAsia="zh-CN"/>
        </w:rPr>
        <w:t>.</w:t>
      </w: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表7.3.2</w:t>
      </w:r>
      <w:r>
        <w:rPr>
          <w:rFonts w:hint="eastAsia" w:ascii="Times New Roman" w:hAnsi="Times New Roman" w:eastAsia="宋体"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预制盖梁拼装实测项目</w:t>
      </w:r>
    </w:p>
    <w:tbl>
      <w:tblPr>
        <w:tblStyle w:val="12"/>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2410"/>
        <w:gridCol w:w="302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项目</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规定值或允许偏差</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检验方法和频率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高强低收缩砂浆抗压强度(MPa)</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≥60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符合JG/T 408附录B的规定</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灌浆材料抗压强度(MPa)</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符合JG/T 408附录B的规定</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轴线偏位（mm）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≤10，且相对前一段≤8</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全站仪：每施工节段测顶面边线和两轴线交点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顶面高程（mm）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水准仪：检查5处</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全高竖直度（mm）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≤H/1000，且≤5</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全站仪：纵、横各测2点</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节段间错台（mm）</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尺量：每节每侧面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0"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湿接头混凝土强度（MPa）</w:t>
            </w:r>
          </w:p>
        </w:tc>
        <w:tc>
          <w:tcPr>
            <w:tcW w:w="1414"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在合格标准内</w:t>
            </w:r>
          </w:p>
        </w:tc>
        <w:tc>
          <w:tcPr>
            <w:tcW w:w="1776" w:type="pct"/>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按JTG F80/1附录D</w:t>
            </w:r>
          </w:p>
        </w:tc>
      </w:tr>
    </w:tbl>
    <w:p>
      <w:pPr>
        <w:pageBreakBefore w:val="0"/>
        <w:kinsoku/>
        <w:wordWrap/>
        <w:topLinePunct/>
        <w:bidi w:val="0"/>
        <w:snapToGrid/>
        <w:spacing w:line="360" w:lineRule="auto"/>
        <w:ind w:left="0" w:right="0" w:firstLine="480" w:firstLineChars="200"/>
        <w:jc w:val="left"/>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注：H为盖梁平均高度，计算规定值或允许偏差时以mm计。</w:t>
      </w:r>
    </w:p>
    <w:p>
      <w:pPr>
        <w:keepNext/>
        <w:keepLines/>
        <w:pageBreakBefore w:val="0"/>
        <w:widowControl w:val="0"/>
        <w:kinsoku/>
        <w:wordWrap/>
        <w:overflowPunct/>
        <w:topLinePunct/>
        <w:autoSpaceDE/>
        <w:autoSpaceDN/>
        <w:bidi w:val="0"/>
        <w:adjustRightInd/>
        <w:snapToGrid/>
        <w:spacing w:before="313" w:beforeLines="100" w:after="313" w:afterLines="100" w:line="360" w:lineRule="auto"/>
        <w:ind w:left="0" w:leftChars="0" w:right="0" w:firstLine="0" w:firstLineChars="0"/>
        <w:jc w:val="center"/>
        <w:textAlignment w:val="auto"/>
        <w:outlineLvl w:val="0"/>
        <w:rPr>
          <w:rFonts w:hint="eastAsia" w:ascii="Times New Roman" w:hAnsi="Times New Roman" w:eastAsia="宋体" w:cs="仿宋"/>
          <w:b/>
          <w:color w:val="auto"/>
          <w:sz w:val="32"/>
          <w:szCs w:val="32"/>
          <w:highlight w:val="none"/>
        </w:rPr>
      </w:pPr>
      <w:r>
        <w:rPr>
          <w:rFonts w:hint="eastAsia" w:ascii="Times New Roman" w:hAnsi="Times New Roman" w:eastAsia="宋体" w:cs="仿宋"/>
          <w:b/>
          <w:color w:val="auto"/>
          <w:sz w:val="32"/>
          <w:szCs w:val="32"/>
          <w:highlight w:val="none"/>
        </w:rPr>
        <w:t>8</w:t>
      </w:r>
      <w:r>
        <w:rPr>
          <w:rFonts w:hint="eastAsia" w:ascii="Times New Roman" w:hAnsi="Times New Roman" w:cs="仿宋"/>
          <w:b/>
          <w:color w:val="auto"/>
          <w:sz w:val="32"/>
          <w:szCs w:val="32"/>
          <w:highlight w:val="none"/>
          <w:lang w:eastAsia="zh-CN"/>
        </w:rPr>
        <w:t xml:space="preserve">  </w:t>
      </w:r>
      <w:r>
        <w:rPr>
          <w:rFonts w:hint="eastAsia" w:ascii="Times New Roman" w:hAnsi="Times New Roman" w:eastAsia="宋体" w:cs="仿宋"/>
          <w:b/>
          <w:color w:val="auto"/>
          <w:sz w:val="32"/>
          <w:szCs w:val="32"/>
          <w:highlight w:val="none"/>
        </w:rPr>
        <w:t>预应力施工及防腐</w:t>
      </w:r>
    </w:p>
    <w:p>
      <w:pPr>
        <w:keepNext/>
        <w:keepLines/>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outlineLvl w:val="0"/>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8.1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一般规定</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8.1.1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预应力施工时，应采取必要的安全防护措施，防止发生事故。</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8.1.2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预应力施工前，应该根据施工设备及工艺，对各施工工况下的桥梁上、下部结构的安全性进行验算。</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8.1.3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预应力施工前，应制定预应力施工全过程在内的测量控制方案。</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8.2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材料和器具</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8.2.1</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预应力筋进场时，每一批次应附有质量证书，并挂有标牌。</w:t>
      </w:r>
    </w:p>
    <w:p>
      <w:pPr>
        <w:keepNext w:val="0"/>
        <w:keepLines w:val="0"/>
        <w:pageBreakBefore w:val="0"/>
        <w:widowControl w:val="0"/>
        <w:kinsoku/>
        <w:wordWrap/>
        <w:overflowPunct/>
        <w:topLinePunct/>
        <w:bidi w:val="0"/>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质量证明书中应注明供方、合同号、预应力筋类型、强度、级别、规格、重量和件数、执行标准号、检验结果、检验日期、技术监督部门印章。标牌上应注明供方、预应力类型、强度级别、规格、盘号、净重、执行标准号等。</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8.2.2</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锚具应根据预应力筋类型、锚固要求和张拉工艺等需求选用，以保持预应力筋的强度。</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预应力筋的性能和质量，应符合国家和行业现行有关标准的规定。钢丝应符合《预应力混凝土用钢丝》（GB/T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5223）的规定；钢绞线应符合《预应力混凝土用钢绞线》（GB/T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5224）的规定；螺纹钢筋应符合《预应力混凝土用螺纹钢筋》（GB/T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20065）的规定。</w:t>
      </w:r>
    </w:p>
    <w:p>
      <w:pPr>
        <w:keepNext w:val="0"/>
        <w:keepLines w:val="0"/>
        <w:pageBreakBefore w:val="0"/>
        <w:widowControl w:val="0"/>
        <w:kinsoku/>
        <w:wordWrap/>
        <w:overflowPunct/>
        <w:topLinePunct/>
        <w:bidi w:val="0"/>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环氧涂层钢绞线应符合《环氧涂层七丝预应力钢绞线》（GB/T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21073）、《单丝涂覆环氧涂层预应力钢绞线》（GB/T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25823）和《环氧涂层预应力钢绞线》（JG/T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387）、《填充型环氧涂层钢绞线体外预应力束》（JT/T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876）的规定。</w:t>
      </w:r>
    </w:p>
    <w:p>
      <w:pPr>
        <w:keepNext w:val="0"/>
        <w:keepLines w:val="0"/>
        <w:pageBreakBefore w:val="0"/>
        <w:widowControl w:val="0"/>
        <w:kinsoku/>
        <w:wordWrap/>
        <w:overflowPunct/>
        <w:topLinePunct/>
        <w:bidi w:val="0"/>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聚乙烯（PE）护套的各项技术性能应符合设计要求和《预应力混凝土桥梁用塑料波纹管》（JT/T</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529）的规定。</w:t>
      </w:r>
    </w:p>
    <w:p>
      <w:pPr>
        <w:keepNext w:val="0"/>
        <w:keepLines w:val="0"/>
        <w:pageBreakBefore w:val="0"/>
        <w:widowControl w:val="0"/>
        <w:kinsoku/>
        <w:wordWrap/>
        <w:overflowPunct/>
        <w:topLinePunct/>
        <w:bidi w:val="0"/>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进口材料的性能和质量应符合合同规定标准的要求。</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预应力筋验收合格后，悬挂标志牌。</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预应力筋下料应符合下列规定：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下料长度应通过计算确定，计算时应考虑结构的预应力管道长度或台座长度、锚夹具厚度、千斤顶长度、冷拉伸长值、弹性回缩值、张拉伸长值和张拉工作长度等因素；</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预应力筋下料时应采用量具精确测量，砂轮切割机切割；</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right="0" w:firstLine="360"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下料时应设置专门的平台，严禁在地面上拖拽，损坏环氧涂层。下料完毕的应分类编号后妥善存放并做好临时保护措施；</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4</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切割面应为平面，以便张拉时检查断丝。</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预应力筋张拉设备及配套仪表应满足张拉或放张的要求，应定期维护和标定。标定时千斤顶活塞的运行方向应与实际张拉方向一致。</w:t>
      </w:r>
    </w:p>
    <w:p>
      <w:pPr>
        <w:keepNext w:val="0"/>
        <w:keepLines w:val="0"/>
        <w:pageBreakBefore w:val="0"/>
        <w:widowControl w:val="0"/>
        <w:kinsoku/>
        <w:wordWrap/>
        <w:overflowPunct/>
        <w:topLinePunct/>
        <w:bidi w:val="0"/>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标定期限不应超过半年，当张拉设备出现异常或千斤顶检修后应重新标定。</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8.2.7</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锚具安装前应清理锚垫板端面的混凝土残渣和喇叭管内的杂物，同时清理预应力筋表面的浮锈和渣土。锚具安装时锚板应对中夹片夹紧且缝隙均匀。</w:t>
      </w:r>
    </w:p>
    <w:p>
      <w:pPr>
        <w:keepNext w:val="0"/>
        <w:keepLines w:val="0"/>
        <w:pageBreakBefore w:val="0"/>
        <w:widowControl w:val="0"/>
        <w:kinsoku/>
        <w:wordWrap/>
        <w:overflowPunct/>
        <w:topLinePunct/>
        <w:bidi w:val="0"/>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工作夹片因重复使用，夹片齿缝间可能填充环氧涂层与油脂，施工过程中扬尘会附着在油脂中，影响夹片跟进，从而造成钢绞线滑丝。因此安装锚具前必须仔细检查，及时清理工具夹片齿缝间的污垢或更换夹片。</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8.2.8</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锚具封闭前，预应力筋端头和锚具夹片应涂防腐油脂并套上塑料帽，或涂刷环氧树脂。</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8.2.9</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锚具、夹具和连接器应符合下列规定：</w:t>
      </w:r>
    </w:p>
    <w:p>
      <w:pPr>
        <w:keepNext w:val="0"/>
        <w:keepLines w:val="0"/>
        <w:pageBreakBefore w:val="0"/>
        <w:widowControl w:val="0"/>
        <w:kinsoku/>
        <w:wordWrap/>
        <w:overflowPunct/>
        <w:topLinePunct/>
        <w:bidi w:val="0"/>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kern w:val="0"/>
          <w:sz w:val="24"/>
          <w:szCs w:val="28"/>
          <w:highlight w:val="none"/>
          <w:lang w:val="en-GB"/>
        </w:rPr>
        <w:t>1</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锚具、夹具和连接器出厂时应成箱包装并符合包装相关规定，包装箱内必须附有产品合格证、装箱单和产品说明书。</w:t>
      </w:r>
    </w:p>
    <w:p>
      <w:pPr>
        <w:keepNext w:val="0"/>
        <w:keepLines w:val="0"/>
        <w:pageBreakBefore w:val="0"/>
        <w:widowControl w:val="0"/>
        <w:kinsoku/>
        <w:wordWrap/>
        <w:overflowPunct/>
        <w:topLinePunct/>
        <w:bidi w:val="0"/>
        <w:snapToGrid/>
        <w:spacing w:line="360" w:lineRule="auto"/>
        <w:ind w:left="0" w:right="0" w:firstLine="361" w:firstLineChars="150"/>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锚具、夹具和连接器进场验收时，应按产品合格证和装箱单核查产品锚固性能类别、型号、规格、数量，确认无误后进行外观检查、硬度检验以及静载锚固性能试验。</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3</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锚具、夹具和连接器应符合《预应力筋用锚具、夹具和连接器》</w:t>
      </w:r>
      <w:r>
        <w:rPr>
          <w:rFonts w:hint="eastAsia" w:ascii="Times New Roman" w:hAnsi="Times New Roman" w:eastAsia="宋体" w:cs="仿宋"/>
          <w:color w:val="auto"/>
          <w:kern w:val="0"/>
          <w:sz w:val="24"/>
          <w:szCs w:val="28"/>
          <w:highlight w:val="none"/>
          <w:lang w:val="en-GB" w:eastAsia="zh-CN"/>
        </w:rPr>
        <w:t>（</w:t>
      </w:r>
      <w:r>
        <w:rPr>
          <w:rFonts w:hint="eastAsia" w:ascii="Times New Roman" w:hAnsi="Times New Roman" w:eastAsia="宋体" w:cs="仿宋"/>
          <w:color w:val="auto"/>
          <w:kern w:val="0"/>
          <w:sz w:val="24"/>
          <w:szCs w:val="28"/>
          <w:highlight w:val="none"/>
          <w:lang w:val="en-GB"/>
        </w:rPr>
        <w:t>GB/T 14370</w:t>
      </w:r>
      <w:r>
        <w:rPr>
          <w:rFonts w:hint="eastAsia" w:ascii="Times New Roman" w:hAnsi="Times New Roman" w:eastAsia="宋体" w:cs="仿宋"/>
          <w:color w:val="auto"/>
          <w:kern w:val="0"/>
          <w:sz w:val="24"/>
          <w:szCs w:val="28"/>
          <w:highlight w:val="none"/>
          <w:lang w:val="en-GB" w:eastAsia="zh-CN"/>
        </w:rPr>
        <w:t>）</w:t>
      </w:r>
      <w:r>
        <w:rPr>
          <w:rFonts w:hint="eastAsia" w:ascii="Times New Roman" w:hAnsi="Times New Roman" w:eastAsia="宋体" w:cs="仿宋"/>
          <w:color w:val="auto"/>
          <w:kern w:val="0"/>
          <w:sz w:val="24"/>
          <w:szCs w:val="28"/>
          <w:highlight w:val="none"/>
          <w:lang w:val="en-GB"/>
        </w:rPr>
        <w:t>的规定，并设有专人保管。</w:t>
      </w:r>
    </w:p>
    <w:p>
      <w:pPr>
        <w:keepNext w:val="0"/>
        <w:keepLines w:val="0"/>
        <w:pageBreakBefore w:val="0"/>
        <w:widowControl w:val="0"/>
        <w:kinsoku/>
        <w:wordWrap/>
        <w:overflowPunct/>
        <w:topLinePunct/>
        <w:bidi w:val="0"/>
        <w:snapToGrid/>
        <w:spacing w:line="360" w:lineRule="auto"/>
        <w:ind w:left="0" w:right="0" w:firstLine="482" w:firstLineChars="20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2</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在产品合格书中，应注明供方、合同号、锚具、夹具和连接器品种、数量、各项指标检查结果和质量监督部门印记等。</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480" w:firstLineChars="200"/>
        <w:textAlignment w:val="auto"/>
        <w:rPr>
          <w:rFonts w:hint="eastAsia" w:ascii="楷体" w:hAnsi="楷体" w:eastAsia="楷体" w:cs="楷体"/>
          <w:color w:val="auto"/>
          <w:kern w:val="0"/>
          <w:sz w:val="24"/>
          <w:szCs w:val="21"/>
          <w:highlight w:val="none"/>
          <w:lang w:val="en-GB"/>
        </w:rPr>
      </w:pPr>
      <w:r>
        <w:rPr>
          <w:rFonts w:hint="eastAsia" w:ascii="楷体" w:hAnsi="楷体" w:eastAsia="楷体" w:cs="楷体"/>
          <w:color w:val="auto"/>
          <w:sz w:val="24"/>
          <w:szCs w:val="21"/>
          <w:highlight w:val="none"/>
        </w:rPr>
        <w:t>3</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设置专人保管避免锈蚀或机械损伤，临时性的保护措施应不影响安装操作和永久性防锈措施的实施。</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8.2.10</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预应力管道应符合下列规定：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金属波纹管应符合《预应力混凝土用金属波纹管》</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JG/T 225</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的规定，对其抗外荷载及抗渗漏性能进行检验。</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塑料波纹管进场时，应符合《预应力混凝土桥梁用塑料波纹管》</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JT/T 529</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预应力管道应设置专人保管，避免锈蚀和破损。</w:t>
      </w:r>
    </w:p>
    <w:p>
      <w:pPr>
        <w:keepNext w:val="0"/>
        <w:keepLines w:val="0"/>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8.3</w:t>
      </w:r>
      <w:r>
        <w:rPr>
          <w:rFonts w:hint="eastAsia" w:ascii="Times New Roman" w:hAnsi="Times New Roman" w:cs="仿宋"/>
          <w:b/>
          <w:bCs/>
          <w:color w:val="auto"/>
          <w:sz w:val="24"/>
          <w:szCs w:val="28"/>
          <w:highlight w:val="none"/>
          <w:lang w:val="en-US" w:eastAsia="zh-CN"/>
        </w:rPr>
        <w:t xml:space="preserve">  </w:t>
      </w:r>
      <w:r>
        <w:rPr>
          <w:rFonts w:hint="eastAsia" w:ascii="Times New Roman" w:hAnsi="Times New Roman" w:eastAsia="宋体" w:cs="仿宋"/>
          <w:b/>
          <w:bCs/>
          <w:color w:val="auto"/>
          <w:sz w:val="24"/>
          <w:szCs w:val="28"/>
          <w:highlight w:val="none"/>
        </w:rPr>
        <w:t>张拉准备</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施工现场的准备工作应符合下列规定：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张拉前，施工现场应已具备经批准的张拉顺序、张拉程序和施工作业指导书，经培训掌握预应力施工知识和正确操作的施工人员，以及能保证操作人员和设备安全的防护措施。</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锚具安装正确，节段已达到要求的强度和弹性模量或龄期。</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t>8.3.3</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对长度较小的竖向或横向预应力筋，可采用低回缩锚具。低回缩锚具的张拉和锚固宜符合相应产品标准的规定。</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8.3.4</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先张法的墩式台座结构应符合下列规定：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承力台座应进行专门设计，并应具有足够的强度、刚度和稳定性，其抗倾覆安全系数应不小于1.5，抗滑移系数应不小于1.3。</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锚固横梁应具有足够的刚度，受力后挠度应不大于2mm。</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采用金属或塑料波纹管构成后张预应力混凝土结构或构件的孔道时，应符合下列规定：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管道的规格、尺寸应符合设计规定，设计未规定时，应按施工允许确定。其内横截面积应不小于预应力筋净截面积的2倍；对长度大于60m的管道，宜通过试验确定其面积比是否可进行正常压浆作业。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管道应按设计规定的坐标位置进行安装，采用定位钢筋固定，使其能牢固地置于模板内的设计位置，在混凝土浇筑期间不产生位移。固定各种成孔管道的定位钢筋间距，预应力管道定位钢筋间距不应大于0.6m，位于曲线上的管道和扁平波纹管道应适当加密。定位后的管道应平顺，其端部的中心线应与锚垫板相垂直。</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金属波纹管接头处的连接管宜采用大一级直径的同类管道，其长度宜为被连接管道内径的5倍～7倍。连接时不应使接头处产生角度变化及在混凝土浇筑期间发生管道的转动或移位，并应缠裹紧密，防止水泥浆的渗入。</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塑料波纹管应采用专用焊接机进行热熔焊接或采用具有密封性能的塑料结构连接器连接。当采用真空辅助压浆工艺进行管道压浆时，管道的所有接头应具有可靠的密封性能，并应满足真空度的要求。</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所有预应力管道均应在全长的顶点设排气孔，必要时在全长的低点设排水孔，每个顶点和两端设检查孔。</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预应力管道安装完毕后，其端口应采取可靠措施临时封堵，防止水或其他杂物进入。</w:t>
      </w:r>
    </w:p>
    <w:p>
      <w:pPr>
        <w:keepNext w:val="0"/>
        <w:keepLines w:val="0"/>
        <w:pageBreakBefore w:val="0"/>
        <w:widowControl w:val="0"/>
        <w:kinsoku/>
        <w:wordWrap/>
        <w:overflowPunct/>
        <w:topLinePunct/>
        <w:autoSpaceDE/>
        <w:autoSpaceDN/>
        <w:bidi w:val="0"/>
        <w:adjustRightInd/>
        <w:snapToGrid/>
        <w:spacing w:line="360" w:lineRule="auto"/>
        <w:ind w:left="0" w:right="0" w:firstLine="482" w:firstLineChars="20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1</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管道内横截面积大小与穿束难易程度和是否能正常压浆作业有关，既不能过小亦不能过大，过小时穿束与压浆均较困难，过大则会削弱结构或构件的正常断面，因此需要采用适宜的内横截面积。</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2</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压浆管、排气管和排水管应采用内径不小于20mm的标准管或适宜的塑性管，与管道之间的连接应采用金属或塑料结构扣件，长度应足以从管道引出结构物外。</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3</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管道接头若处理不当，容易造成漏浆，因此连接管需具有一定长度，并有足够的密封性能，以防止水泥浆浸入。</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4</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管道与普通钢筋重叠时，应移动普通钢筋，不得改变管道的设计坐标位置。</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5</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压浆孔用于将浆液注入管道内；排气孔用于排出空气、水、浆液和泌水。在管道的每个低点设置排水孔防止水的积存，排水孔需保持开放直至压浆开始。压浆孔和排气孔的位置与浆体流动的方向、管道的倾斜度、锚具和接头以及允许的压浆压力有关，在某些情况下，两者可以互换，使其用以压浆和再次压浆。</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8.3.6</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时，结构或构件混凝土的强度、弹性模量(或龄期）应符合设计规定；设计未规定时，混凝土的强度应不低于设计强度等级值的80%，弹性模量应不低于混凝土28d弹性模量的80%，当采用混凝土龄期代替弹性模量控制时应不少于5d。</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8.3.7</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预应力筋张拉前，应计算所需张拉力大小、张拉伸长值，说明张拉顺序和方法，填写张拉申请单。</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8.3.8</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张拉时，对直线预应力筋，应使张拉力作用线与预应力筋中心线重合；对曲线预应力筋，应使张拉力作用线与预应力筋中心线末端的切线重合。</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8.3.9</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张拉应根据设计和施工要求采取一端张拉或两端张拉的方法，采用两端张拉时，宜两端同时张拉，也可采用一端张拉另一端补张拉。</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8.3.10</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张拉时应符合下列规定：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预应力筋的张拉顺序应符合设计规定；设计未规定时，宜采用分批、分阶段的方式对称张拉。</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张拉前应对钢绞线进行预张拉，预张拉应力为张拉控制应力的10%～25%，具体值根据张拉预应力筋不同而决定。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张拉时宜做到上下左右对称张拉，应保证结构或构件对称均匀受力，避免发生侧向弯曲或失稳。当为消除锚圈口摩擦损失等而提高张拉控制应力时，体外钢绞线张拉控制应力限值不应超过0.75</w:t>
      </w:r>
      <m:oMath>
        <m:sSub>
          <m:sSubPr>
            <m:ctrlPr>
              <w:rPr>
                <w:rFonts w:hint="eastAsia" w:ascii="Cambria Math" w:hAnsi="Cambria Math" w:eastAsia="宋体" w:cs="仿宋"/>
                <w:i/>
                <w:color w:val="auto"/>
                <w:sz w:val="24"/>
                <w:szCs w:val="28"/>
                <w:highlight w:val="none"/>
              </w:rPr>
            </m:ctrlPr>
          </m:sSubPr>
          <m:e>
            <m:r>
              <m:rPr/>
              <w:rPr>
                <w:rFonts w:hint="eastAsia" w:ascii="Cambria Math" w:hAnsi="Cambria Math" w:eastAsia="宋体" w:cs="仿宋"/>
                <w:color w:val="auto"/>
                <w:sz w:val="24"/>
                <w:szCs w:val="28"/>
                <w:highlight w:val="none"/>
              </w:rPr>
              <m:t>f</m:t>
            </m:r>
            <m:ctrlPr>
              <w:rPr>
                <w:rFonts w:hint="eastAsia" w:ascii="Cambria Math" w:hAnsi="Cambria Math" w:eastAsia="宋体" w:cs="仿宋"/>
                <w:i/>
                <w:color w:val="auto"/>
                <w:sz w:val="24"/>
                <w:szCs w:val="28"/>
                <w:highlight w:val="none"/>
              </w:rPr>
            </m:ctrlPr>
          </m:e>
          <m:sub>
            <m:r>
              <m:rPr/>
              <w:rPr>
                <w:rFonts w:hint="eastAsia" w:ascii="Cambria Math" w:hAnsi="Cambria Math" w:eastAsia="宋体" w:cs="仿宋"/>
                <w:color w:val="auto"/>
                <w:sz w:val="24"/>
                <w:szCs w:val="28"/>
                <w:highlight w:val="none"/>
              </w:rPr>
              <m:t>pk</m:t>
            </m:r>
            <m:ctrlPr>
              <w:rPr>
                <w:rFonts w:hint="eastAsia" w:ascii="Cambria Math" w:hAnsi="Cambria Math" w:eastAsia="宋体" w:cs="仿宋"/>
                <w:i/>
                <w:color w:val="auto"/>
                <w:sz w:val="24"/>
                <w:szCs w:val="28"/>
                <w:highlight w:val="none"/>
              </w:rPr>
            </m:ctrlPr>
          </m:sub>
        </m:sSub>
      </m:oMath>
      <w:r>
        <w:rPr>
          <w:rFonts w:hint="eastAsia" w:ascii="Times New Roman" w:hAnsi="Times New Roman" w:eastAsia="宋体" w:cs="仿宋"/>
          <w:color w:val="auto"/>
          <w:sz w:val="24"/>
          <w:szCs w:val="28"/>
          <w:highlight w:val="none"/>
        </w:rPr>
        <w:t>。</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
          <w:bCs/>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张拉时应采用伸长量与张拉应力双控，并以张拉应力为主。</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实际伸长值与理论伸长值的差值应符合设计规定；设计未规定时，其偏差应控制在±6%以内，否则应停止张拉，待查明原因并采取措施予以调整后，方可继续张拉。</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预应力筋在张拉控制应力达到稳定后方可锚固，对夹片式锚具，锚固后夹片顶面应平齐，其相互间的错位宜不大于2mm，且不应大于4mm</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锚固完毕并经检验确认合格后方可切割端头多余的预应力筋，切割时应采用砂轮锯，严禁采用电弧进行切割，同时不得损伤锚具。</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切割后预应力筋的外露长度应不小于30mm，且应不小于1.5倍预应力筋直径。锚具应采用封端混凝土保护，当需长期外露时，应采取防止锈蚀的措施。</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持荷5分钟后，应一端先回油锚固，另一端应力补足后锚固。</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在预应力筋张拉、锚固过程中及锚固完成后，均不得大力敲击或振动锚具。预应力筋锚固后需要放松时，对夹片式锚具宜采用专门的放松装置松开。</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10</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预应力筋在实施张拉或放张作业时，应采取有效的安全防护措施，预应力筋两端的正面严禁站人和穿越。</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过程中出现滑丝、断丝、夹片破裂、锚垫板变位破裂、千斤顶漏油、压力表不回零等问题时，应停止张拉，待查明原因并采取有效措施纠正问题后，方可继续施工。</w:t>
      </w:r>
    </w:p>
    <w:p>
      <w:pPr>
        <w:keepNext w:val="0"/>
        <w:keepLines w:val="0"/>
        <w:pageBreakBefore w:val="0"/>
        <w:widowControl w:val="0"/>
        <w:kinsoku/>
        <w:wordWrap/>
        <w:overflowPunct/>
        <w:topLinePunct/>
        <w:autoSpaceDE/>
        <w:autoSpaceDN/>
        <w:bidi w:val="0"/>
        <w:adjustRightInd/>
        <w:snapToGrid/>
        <w:spacing w:line="360" w:lineRule="auto"/>
        <w:ind w:left="0" w:right="0" w:firstLine="482" w:firstLineChars="200"/>
        <w:jc w:val="left"/>
        <w:textAlignment w:val="auto"/>
        <w:rPr>
          <w:rFonts w:hint="eastAsia" w:ascii="Times New Roman" w:hAnsi="Times New Roman" w:eastAsia="宋体" w:cs="楷体"/>
          <w:color w:val="auto"/>
          <w:sz w:val="24"/>
          <w:szCs w:val="21"/>
          <w:highlight w:val="none"/>
        </w:rPr>
      </w:pP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b/>
          <w:bCs/>
          <w:color w:val="auto"/>
          <w:sz w:val="24"/>
          <w:szCs w:val="21"/>
          <w:highlight w:val="none"/>
        </w:rPr>
        <w:t>条文说明</w:t>
      </w: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color w:val="auto"/>
          <w:sz w:val="24"/>
          <w:szCs w:val="21"/>
          <w:highlight w:val="none"/>
        </w:rPr>
        <w:t>钢束、钢绞线的断丝滑移限制检查项目应包括每束钢丝断丝或滑丝不多于1根、每束钢绞线断丝或滑丝不超过一丝、每个断面断丝之和不超过该断面钢丝总数的1%；螺纹钢筋不允许出现断筋或滑移。</w:t>
      </w:r>
    </w:p>
    <w:p>
      <w:pPr>
        <w:pageBreakBefore w:val="0"/>
        <w:kinsoku/>
        <w:wordWrap/>
        <w:topLinePunct/>
        <w:bidi w:val="0"/>
        <w:snapToGrid/>
        <w:spacing w:line="360" w:lineRule="auto"/>
        <w:ind w:left="0" w:right="0" w:firstLine="442" w:firstLineChars="200"/>
        <w:jc w:val="center"/>
        <w:textAlignment w:val="auto"/>
        <w:rPr>
          <w:rFonts w:hint="eastAsia" w:ascii="Times New Roman" w:hAnsi="Times New Roman" w:eastAsia="宋体" w:cs="仿宋"/>
          <w:b/>
          <w:bCs/>
          <w:color w:val="auto"/>
          <w:sz w:val="22"/>
          <w:szCs w:val="24"/>
          <w:highlight w:val="none"/>
        </w:rPr>
      </w:pPr>
      <w:r>
        <w:rPr>
          <w:rFonts w:hint="eastAsia" w:ascii="Times New Roman" w:hAnsi="Times New Roman" w:eastAsia="宋体" w:cs="仿宋"/>
          <w:b/>
          <w:bCs/>
          <w:color w:val="auto"/>
          <w:sz w:val="22"/>
          <w:szCs w:val="24"/>
          <w:highlight w:val="none"/>
        </w:rPr>
        <w:t>表8.3.10</w:t>
      </w:r>
      <w:r>
        <w:rPr>
          <w:rFonts w:hint="eastAsia" w:ascii="Times New Roman" w:hAnsi="Times New Roman" w:cs="仿宋"/>
          <w:b/>
          <w:bCs/>
          <w:color w:val="auto"/>
          <w:sz w:val="22"/>
          <w:szCs w:val="24"/>
          <w:highlight w:val="none"/>
          <w:lang w:eastAsia="zh-CN"/>
        </w:rPr>
        <w:t xml:space="preserve">  </w:t>
      </w:r>
      <w:r>
        <w:rPr>
          <w:rFonts w:hint="eastAsia" w:ascii="Times New Roman" w:hAnsi="Times New Roman" w:eastAsia="宋体" w:cs="仿宋"/>
          <w:b/>
          <w:bCs/>
          <w:color w:val="auto"/>
          <w:sz w:val="22"/>
          <w:szCs w:val="24"/>
          <w:highlight w:val="none"/>
        </w:rPr>
        <w:t>预应力筋张拉初应力取值范围</w:t>
      </w: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1843"/>
        <w:gridCol w:w="170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38" w:type="dxa"/>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预应力筋长度(m)</w:t>
            </w:r>
          </w:p>
        </w:tc>
        <w:tc>
          <w:tcPr>
            <w:tcW w:w="1843" w:type="dxa"/>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i/>
                <w:iCs/>
                <w:color w:val="auto"/>
                <w:sz w:val="24"/>
                <w:szCs w:val="24"/>
                <w:highlight w:val="none"/>
              </w:rPr>
              <w:t>L</w:t>
            </w:r>
            <w:r>
              <w:rPr>
                <w:rFonts w:hint="eastAsia" w:ascii="Times New Roman" w:hAnsi="Times New Roman" w:eastAsia="宋体" w:cs="仿宋"/>
                <w:color w:val="auto"/>
                <w:sz w:val="24"/>
                <w:szCs w:val="24"/>
                <w:highlight w:val="none"/>
              </w:rPr>
              <w:t>≤30</w:t>
            </w:r>
          </w:p>
        </w:tc>
        <w:tc>
          <w:tcPr>
            <w:tcW w:w="1701"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30&lt;</w:t>
            </w:r>
            <w:r>
              <w:rPr>
                <w:rFonts w:hint="eastAsia" w:ascii="Times New Roman" w:hAnsi="Times New Roman" w:eastAsia="宋体" w:cs="仿宋"/>
                <w:i/>
                <w:iCs/>
                <w:color w:val="auto"/>
                <w:sz w:val="24"/>
                <w:szCs w:val="24"/>
                <w:highlight w:val="none"/>
              </w:rPr>
              <w:t>L</w:t>
            </w:r>
            <w:r>
              <w:rPr>
                <w:rFonts w:hint="eastAsia" w:ascii="Times New Roman" w:hAnsi="Times New Roman" w:eastAsia="宋体" w:cs="仿宋"/>
                <w:color w:val="auto"/>
                <w:sz w:val="24"/>
                <w:szCs w:val="24"/>
                <w:highlight w:val="none"/>
              </w:rPr>
              <w:t>≤60</w:t>
            </w:r>
          </w:p>
        </w:tc>
        <w:tc>
          <w:tcPr>
            <w:tcW w:w="1559"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60&lt;</w:t>
            </w:r>
            <w:r>
              <w:rPr>
                <w:rFonts w:hint="eastAsia" w:ascii="Times New Roman" w:hAnsi="Times New Roman" w:eastAsia="宋体" w:cs="仿宋"/>
                <w:i/>
                <w:iCs/>
                <w:color w:val="auto"/>
                <w:sz w:val="24"/>
                <w:szCs w:val="24"/>
                <w:highlight w:val="none"/>
              </w:rPr>
              <w:t>L</w:t>
            </w:r>
            <w:r>
              <w:rPr>
                <w:rFonts w:hint="eastAsia" w:ascii="Times New Roman" w:hAnsi="Times New Roman" w:eastAsia="宋体" w:cs="仿宋"/>
                <w:color w:val="auto"/>
                <w:sz w:val="24"/>
                <w:szCs w:val="24"/>
                <w:highlight w:val="none"/>
              </w:rPr>
              <w:t>≤100</w:t>
            </w:r>
          </w:p>
        </w:tc>
        <w:tc>
          <w:tcPr>
            <w:tcW w:w="1559"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i/>
                <w:iCs/>
                <w:color w:val="auto"/>
                <w:sz w:val="24"/>
                <w:szCs w:val="24"/>
                <w:highlight w:val="none"/>
              </w:rPr>
              <w:t>L</w:t>
            </w:r>
            <w:r>
              <w:rPr>
                <w:rFonts w:hint="eastAsia" w:ascii="Times New Roman" w:hAnsi="Times New Roman" w:eastAsia="宋体" w:cs="仿宋"/>
                <w:color w:val="auto"/>
                <w:sz w:val="24"/>
                <w:szCs w:val="24"/>
                <w:highlight w:val="none"/>
              </w:rPr>
              <w:t>&gt;100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38" w:type="dxa"/>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张拉初应力</w:t>
            </w:r>
          </w:p>
        </w:tc>
        <w:tc>
          <w:tcPr>
            <w:tcW w:w="1843" w:type="dxa"/>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10%≤</w:t>
            </w:r>
            <w:r>
              <w:rPr>
                <w:rFonts w:hint="eastAsia" w:ascii="Times New Roman" w:hAnsi="Times New Roman" w:eastAsia="宋体" w:cs="仿宋"/>
                <w:i/>
                <w:iCs/>
                <w:color w:val="auto"/>
                <w:sz w:val="24"/>
                <w:szCs w:val="24"/>
                <w:highlight w:val="none"/>
              </w:rPr>
              <w:t>σ</w:t>
            </w:r>
            <w:r>
              <w:rPr>
                <w:rFonts w:hint="eastAsia" w:ascii="Times New Roman" w:hAnsi="Times New Roman" w:eastAsia="宋体" w:cs="仿宋"/>
                <w:i/>
                <w:iCs/>
                <w:color w:val="auto"/>
                <w:sz w:val="24"/>
                <w:szCs w:val="24"/>
                <w:highlight w:val="none"/>
                <w:vertAlign w:val="subscript"/>
              </w:rPr>
              <w:t>con</w:t>
            </w:r>
            <w:r>
              <w:rPr>
                <w:rFonts w:hint="eastAsia" w:ascii="Times New Roman" w:hAnsi="Times New Roman" w:eastAsia="宋体" w:cs="仿宋"/>
                <w:color w:val="auto"/>
                <w:sz w:val="24"/>
                <w:szCs w:val="24"/>
                <w:highlight w:val="none"/>
              </w:rPr>
              <w:t>&lt;15%</w:t>
            </w:r>
          </w:p>
        </w:tc>
        <w:tc>
          <w:tcPr>
            <w:tcW w:w="1701"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15%≤</w:t>
            </w:r>
            <w:r>
              <w:rPr>
                <w:rFonts w:hint="eastAsia" w:ascii="Times New Roman" w:hAnsi="Times New Roman" w:eastAsia="宋体" w:cs="仿宋"/>
                <w:i/>
                <w:iCs/>
                <w:color w:val="auto"/>
                <w:sz w:val="24"/>
                <w:szCs w:val="24"/>
                <w:highlight w:val="none"/>
              </w:rPr>
              <w:t>σ</w:t>
            </w:r>
            <w:r>
              <w:rPr>
                <w:rFonts w:hint="eastAsia" w:ascii="Times New Roman" w:hAnsi="Times New Roman" w:eastAsia="宋体" w:cs="仿宋"/>
                <w:i/>
                <w:iCs/>
                <w:color w:val="auto"/>
                <w:sz w:val="24"/>
                <w:szCs w:val="24"/>
                <w:highlight w:val="none"/>
                <w:vertAlign w:val="subscript"/>
              </w:rPr>
              <w:t>con</w:t>
            </w:r>
            <w:r>
              <w:rPr>
                <w:rFonts w:hint="eastAsia" w:ascii="Times New Roman" w:hAnsi="Times New Roman" w:eastAsia="宋体" w:cs="仿宋"/>
                <w:color w:val="auto"/>
                <w:sz w:val="24"/>
                <w:szCs w:val="24"/>
                <w:highlight w:val="none"/>
              </w:rPr>
              <w:t>&lt;20%</w:t>
            </w:r>
          </w:p>
        </w:tc>
        <w:tc>
          <w:tcPr>
            <w:tcW w:w="1559"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25%</w:t>
            </w:r>
          </w:p>
        </w:tc>
        <w:tc>
          <w:tcPr>
            <w:tcW w:w="1559" w:type="dxa"/>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现场试验确定</w:t>
            </w:r>
          </w:p>
        </w:tc>
      </w:tr>
    </w:tbl>
    <w:p>
      <w:pPr>
        <w:pageBreakBefore w:val="0"/>
        <w:kinsoku/>
        <w:wordWrap/>
        <w:topLinePunct/>
        <w:bidi w:val="0"/>
        <w:snapToGrid/>
        <w:spacing w:line="360" w:lineRule="auto"/>
        <w:ind w:left="0" w:right="0" w:firstLine="480" w:firstLineChars="20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张拉控制应力不应超过0.7</w:t>
      </w:r>
      <m:oMath>
        <m:sSub>
          <m:sSubPr>
            <m:ctrlPr>
              <w:rPr>
                <w:rFonts w:hint="eastAsia" w:ascii="Cambria Math" w:hAnsi="Cambria Math" w:eastAsia="宋体" w:cs="仿宋"/>
                <w:color w:val="auto"/>
                <w:sz w:val="24"/>
                <w:szCs w:val="28"/>
                <w:highlight w:val="none"/>
              </w:rPr>
            </m:ctrlPr>
          </m:sSubPr>
          <m:e>
            <m:r>
              <m:rPr>
                <m:sty m:val="p"/>
              </m:rPr>
              <w:rPr>
                <w:rFonts w:hint="eastAsia" w:ascii="Cambria Math" w:hAnsi="Cambria Math" w:eastAsia="宋体" w:cs="仿宋"/>
                <w:color w:val="auto"/>
                <w:sz w:val="24"/>
                <w:szCs w:val="28"/>
                <w:highlight w:val="none"/>
              </w:rPr>
              <m:t>f</m:t>
            </m:r>
            <m:ctrlPr>
              <w:rPr>
                <w:rFonts w:hint="eastAsia" w:ascii="Cambria Math" w:hAnsi="Cambria Math" w:eastAsia="宋体" w:cs="仿宋"/>
                <w:color w:val="auto"/>
                <w:sz w:val="24"/>
                <w:szCs w:val="28"/>
                <w:highlight w:val="none"/>
              </w:rPr>
            </m:ctrlPr>
          </m:e>
          <m:sub>
            <m:r>
              <m:rPr>
                <m:sty m:val="p"/>
              </m:rPr>
              <w:rPr>
                <w:rFonts w:hint="eastAsia" w:ascii="Cambria Math" w:hAnsi="Cambria Math" w:eastAsia="宋体" w:cs="仿宋"/>
                <w:color w:val="auto"/>
                <w:sz w:val="24"/>
                <w:szCs w:val="28"/>
                <w:highlight w:val="none"/>
              </w:rPr>
              <m:t>pk</m:t>
            </m:r>
            <m:ctrlPr>
              <w:rPr>
                <w:rFonts w:hint="eastAsia" w:ascii="Cambria Math" w:hAnsi="Cambria Math" w:eastAsia="宋体" w:cs="仿宋"/>
                <w:color w:val="auto"/>
                <w:sz w:val="24"/>
                <w:szCs w:val="28"/>
                <w:highlight w:val="none"/>
              </w:rPr>
            </m:ctrlPr>
          </m:sub>
        </m:sSub>
      </m:oMath>
      <w:r>
        <w:rPr>
          <w:rFonts w:hint="eastAsia" w:ascii="Times New Roman" w:hAnsi="Times New Roman" w:eastAsia="宋体" w:cs="仿宋"/>
          <w:color w:val="auto"/>
          <w:sz w:val="24"/>
          <w:szCs w:val="28"/>
          <w:highlight w:val="none"/>
        </w:rPr>
        <w:t>（负弯矩张拉控制力不应超过0.6</w:t>
      </w:r>
      <m:oMath>
        <m:sSub>
          <m:sSubPr>
            <m:ctrlPr>
              <w:rPr>
                <w:rFonts w:hint="eastAsia" w:ascii="Cambria Math" w:hAnsi="Cambria Math" w:eastAsia="宋体" w:cs="仿宋"/>
                <w:color w:val="auto"/>
                <w:sz w:val="24"/>
                <w:szCs w:val="28"/>
                <w:highlight w:val="none"/>
              </w:rPr>
            </m:ctrlPr>
          </m:sSubPr>
          <m:e>
            <m:r>
              <m:rPr>
                <m:sty m:val="p"/>
              </m:rPr>
              <w:rPr>
                <w:rFonts w:hint="eastAsia" w:ascii="Cambria Math" w:hAnsi="Cambria Math" w:eastAsia="宋体" w:cs="仿宋"/>
                <w:color w:val="auto"/>
                <w:sz w:val="24"/>
                <w:szCs w:val="28"/>
                <w:highlight w:val="none"/>
              </w:rPr>
              <m:t>f</m:t>
            </m:r>
            <m:ctrlPr>
              <w:rPr>
                <w:rFonts w:hint="eastAsia" w:ascii="Cambria Math" w:hAnsi="Cambria Math" w:eastAsia="宋体" w:cs="仿宋"/>
                <w:color w:val="auto"/>
                <w:sz w:val="24"/>
                <w:szCs w:val="28"/>
                <w:highlight w:val="none"/>
              </w:rPr>
            </m:ctrlPr>
          </m:e>
          <m:sub>
            <m:r>
              <m:rPr>
                <m:sty m:val="p"/>
              </m:rPr>
              <w:rPr>
                <w:rFonts w:hint="eastAsia" w:ascii="Cambria Math" w:hAnsi="Cambria Math" w:eastAsia="宋体" w:cs="仿宋"/>
                <w:color w:val="auto"/>
                <w:sz w:val="24"/>
                <w:szCs w:val="28"/>
                <w:highlight w:val="none"/>
              </w:rPr>
              <m:t>pk</m:t>
            </m:r>
            <m:ctrlPr>
              <w:rPr>
                <w:rFonts w:hint="eastAsia" w:ascii="Cambria Math" w:hAnsi="Cambria Math" w:eastAsia="宋体" w:cs="仿宋"/>
                <w:color w:val="auto"/>
                <w:sz w:val="24"/>
                <w:szCs w:val="28"/>
                <w:highlight w:val="none"/>
              </w:rPr>
            </m:ctrlPr>
          </m:sub>
        </m:sSub>
      </m:oMath>
      <w:r>
        <w:rPr>
          <w:rFonts w:hint="eastAsia" w:ascii="Times New Roman" w:hAnsi="Times New Roman" w:eastAsia="宋体" w:cs="仿宋"/>
          <w:color w:val="auto"/>
          <w:sz w:val="24"/>
          <w:szCs w:val="28"/>
          <w:highlight w:val="none"/>
        </w:rPr>
        <w:t>），</w:t>
      </w:r>
      <m:oMath>
        <m:sSub>
          <m:sSubPr>
            <m:ctrlPr>
              <w:rPr>
                <w:rFonts w:hint="eastAsia" w:ascii="Cambria Math" w:hAnsi="Cambria Math" w:eastAsia="宋体" w:cs="仿宋"/>
                <w:color w:val="auto"/>
                <w:sz w:val="24"/>
                <w:szCs w:val="28"/>
                <w:highlight w:val="none"/>
              </w:rPr>
            </m:ctrlPr>
          </m:sSubPr>
          <m:e>
            <m:r>
              <m:rPr>
                <m:sty m:val="p"/>
              </m:rPr>
              <w:rPr>
                <w:rFonts w:hint="eastAsia" w:ascii="Cambria Math" w:hAnsi="Cambria Math" w:eastAsia="宋体" w:cs="仿宋"/>
                <w:color w:val="auto"/>
                <w:sz w:val="24"/>
                <w:szCs w:val="28"/>
                <w:highlight w:val="none"/>
              </w:rPr>
              <m:t>f</m:t>
            </m:r>
            <m:ctrlPr>
              <w:rPr>
                <w:rFonts w:hint="eastAsia" w:ascii="Cambria Math" w:hAnsi="Cambria Math" w:eastAsia="宋体" w:cs="仿宋"/>
                <w:color w:val="auto"/>
                <w:sz w:val="24"/>
                <w:szCs w:val="28"/>
                <w:highlight w:val="none"/>
              </w:rPr>
            </m:ctrlPr>
          </m:e>
          <m:sub>
            <m:r>
              <m:rPr>
                <m:sty m:val="p"/>
              </m:rPr>
              <w:rPr>
                <w:rFonts w:hint="eastAsia" w:ascii="Cambria Math" w:hAnsi="Cambria Math" w:eastAsia="宋体" w:cs="仿宋"/>
                <w:color w:val="auto"/>
                <w:sz w:val="24"/>
                <w:szCs w:val="28"/>
                <w:highlight w:val="none"/>
              </w:rPr>
              <m:t>pk</m:t>
            </m:r>
            <m:ctrlPr>
              <w:rPr>
                <w:rFonts w:hint="eastAsia" w:ascii="Cambria Math" w:hAnsi="Cambria Math" w:eastAsia="宋体" w:cs="仿宋"/>
                <w:color w:val="auto"/>
                <w:sz w:val="24"/>
                <w:szCs w:val="28"/>
                <w:highlight w:val="none"/>
              </w:rPr>
            </m:ctrlPr>
          </m:sub>
        </m:sSub>
      </m:oMath>
      <w:r>
        <w:rPr>
          <w:rFonts w:hint="eastAsia" w:ascii="Times New Roman" w:hAnsi="Times New Roman" w:eastAsia="宋体" w:cs="仿宋"/>
          <w:color w:val="auto"/>
          <w:sz w:val="24"/>
          <w:szCs w:val="28"/>
          <w:highlight w:val="none"/>
        </w:rPr>
        <w:t>为体外预应力钢筋的抗拉强度标准值。</w:t>
      </w:r>
    </w:p>
    <w:p>
      <w:pPr>
        <w:keepNext/>
        <w:keepLines/>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8.4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体内预应力</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管道安装后，在其附近进行焊接作业时必须对管道采取保护措施。</w:t>
      </w:r>
    </w:p>
    <w:p>
      <w:pPr>
        <w:keepNext w:val="0"/>
        <w:keepLines w:val="0"/>
        <w:pageBreakBefore w:val="0"/>
        <w:widowControl w:val="0"/>
        <w:kinsoku/>
        <w:wordWrap/>
        <w:overflowPunct/>
        <w:topLinePunct/>
        <w:autoSpaceDE w:val="0"/>
        <w:autoSpaceDN w:val="0"/>
        <w:bidi w:val="0"/>
        <w:adjustRightInd w:val="0"/>
        <w:snapToGrid/>
        <w:spacing w:line="360" w:lineRule="auto"/>
        <w:ind w:right="0"/>
        <w:jc w:val="left"/>
        <w:textAlignment w:val="auto"/>
        <w:rPr>
          <w:rFonts w:hint="eastAsia" w:ascii="Times New Roman" w:hAnsi="Times New Roman" w:eastAsia="宋体" w:cs="仿宋"/>
          <w:bCs/>
          <w:color w:val="auto"/>
          <w:sz w:val="24"/>
          <w:szCs w:val="28"/>
          <w:highlight w:val="none"/>
          <w:lang w:eastAsia="zh-CN"/>
        </w:rPr>
      </w:pPr>
      <w:r>
        <w:rPr>
          <w:rFonts w:hint="eastAsia" w:ascii="Times New Roman" w:hAnsi="Times New Roman" w:eastAsia="宋体" w:cs="仿宋"/>
          <w:b/>
          <w:color w:val="auto"/>
          <w:sz w:val="24"/>
          <w:szCs w:val="28"/>
          <w:highlight w:val="none"/>
        </w:rPr>
        <w:t>8.4.3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灌浆套筒</w:t>
      </w:r>
      <w:r>
        <w:rPr>
          <w:rFonts w:hint="eastAsia" w:ascii="Times New Roman" w:hAnsi="Times New Roman" w:eastAsia="宋体" w:cs="仿宋"/>
          <w:color w:val="auto"/>
          <w:sz w:val="24"/>
          <w:szCs w:val="28"/>
          <w:highlight w:val="none"/>
        </w:rPr>
        <w:t>、灌浆金属波</w:t>
      </w:r>
      <w:r>
        <w:rPr>
          <w:rFonts w:hint="eastAsia" w:ascii="Times New Roman" w:hAnsi="Times New Roman" w:eastAsia="宋体" w:cs="仿宋"/>
          <w:bCs/>
          <w:color w:val="auto"/>
          <w:sz w:val="24"/>
          <w:szCs w:val="28"/>
          <w:highlight w:val="none"/>
        </w:rPr>
        <w:t>纹管安装</w:t>
      </w:r>
      <w:r>
        <w:rPr>
          <w:rFonts w:hint="eastAsia" w:ascii="Times New Roman" w:hAnsi="Times New Roman" w:eastAsia="宋体" w:cs="仿宋"/>
          <w:bCs/>
          <w:color w:val="auto"/>
          <w:sz w:val="24"/>
          <w:szCs w:val="28"/>
          <w:highlight w:val="none"/>
          <w:lang w:eastAsia="zh-CN"/>
        </w:rPr>
        <w:t>：</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1</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安装前应按厂家提供的检验报告、产品说明书，检查外观质量、尺寸和配件等。</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2</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全灌浆套筒预制安装端和钢筋连接接头应放入止浆塞，确保密封牢固。</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3</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压浆管、出浆管与对应压浆口、出浆口的连接应密封牢固，长度应根据承台、墩柱以及盖梁尺寸预留准确，用止浆塞塞紧，上端出浆时端部应采取密封保护措施。</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4</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lang w:val="en-GB"/>
        </w:rPr>
        <w:t>灌浆套筒浇筑端应采用装有定位销的定位板进行定位，安装允许偏差为±2mm。</w:t>
      </w:r>
    </w:p>
    <w:p>
      <w:pPr>
        <w:keepNext w:val="0"/>
        <w:keepLines w:val="0"/>
        <w:pageBreakBefore w:val="0"/>
        <w:widowControl w:val="0"/>
        <w:kinsoku/>
        <w:wordWrap/>
        <w:overflowPunct/>
        <w:topLinePunct/>
        <w:autoSpaceDE w:val="0"/>
        <w:autoSpaceDN w:val="0"/>
        <w:bidi w:val="0"/>
        <w:adjustRightInd w:val="0"/>
        <w:snapToGrid/>
        <w:spacing w:line="360" w:lineRule="auto"/>
        <w:ind w:left="0" w:right="0" w:firstLine="361" w:firstLineChars="150"/>
        <w:jc w:val="left"/>
        <w:textAlignment w:val="auto"/>
        <w:rPr>
          <w:rFonts w:hint="eastAsia" w:ascii="Times New Roman" w:hAnsi="Times New Roman" w:eastAsia="宋体" w:cs="仿宋"/>
          <w:color w:val="auto"/>
          <w:kern w:val="0"/>
          <w:sz w:val="24"/>
          <w:szCs w:val="28"/>
          <w:highlight w:val="none"/>
          <w:lang w:val="en-GB"/>
        </w:rPr>
      </w:pPr>
      <w:r>
        <w:rPr>
          <w:rFonts w:hint="eastAsia" w:ascii="Times New Roman" w:hAnsi="Times New Roman" w:eastAsia="宋体" w:cs="仿宋"/>
          <w:b/>
          <w:bCs/>
          <w:color w:val="auto"/>
          <w:kern w:val="0"/>
          <w:sz w:val="24"/>
          <w:szCs w:val="28"/>
          <w:highlight w:val="none"/>
          <w:lang w:val="en-GB"/>
        </w:rPr>
        <w:t>5</w:t>
      </w:r>
      <w:r>
        <w:rPr>
          <w:rFonts w:hint="eastAsia" w:ascii="Times New Roman" w:hAnsi="Times New Roman" w:cs="仿宋"/>
          <w:color w:val="auto"/>
          <w:kern w:val="0"/>
          <w:sz w:val="24"/>
          <w:szCs w:val="28"/>
          <w:highlight w:val="none"/>
          <w:lang w:eastAsia="zh-CN"/>
        </w:rPr>
        <w:t xml:space="preserve">  </w:t>
      </w:r>
      <w:r>
        <w:rPr>
          <w:rFonts w:hint="eastAsia" w:ascii="Times New Roman" w:hAnsi="Times New Roman" w:eastAsia="宋体" w:cs="仿宋"/>
          <w:color w:val="auto"/>
          <w:kern w:val="0"/>
          <w:sz w:val="24"/>
          <w:szCs w:val="28"/>
          <w:highlight w:val="none"/>
        </w:rPr>
        <w:t>灌浆</w:t>
      </w:r>
      <w:r>
        <w:rPr>
          <w:rFonts w:hint="eastAsia" w:ascii="Times New Roman" w:hAnsi="Times New Roman" w:eastAsia="宋体" w:cs="仿宋"/>
          <w:color w:val="auto"/>
          <w:kern w:val="0"/>
          <w:sz w:val="24"/>
          <w:szCs w:val="28"/>
          <w:highlight w:val="none"/>
          <w:lang w:val="en-GB"/>
        </w:rPr>
        <w:t>金属波纹管应采取内衬钢管等措施。</w:t>
      </w:r>
    </w:p>
    <w:p>
      <w:pPr>
        <w:keepNext w:val="0"/>
        <w:keepLines w:val="0"/>
        <w:pageBreakBefore w:val="0"/>
        <w:widowControl w:val="0"/>
        <w:kinsoku/>
        <w:wordWrap/>
        <w:overflowPunct/>
        <w:topLinePunct/>
        <w:bidi w:val="0"/>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8.4.4</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施工时，预应力筋张拉完毕经检查合格后，应尽早</w:t>
      </w:r>
      <w:r>
        <w:rPr>
          <w:rFonts w:hint="eastAsia" w:ascii="Times New Roman" w:hAnsi="Times New Roman" w:eastAsia="宋体" w:cs="仿宋"/>
          <w:color w:val="auto"/>
          <w:sz w:val="24"/>
          <w:szCs w:val="28"/>
          <w:highlight w:val="none"/>
          <w:lang w:val="en-GB"/>
        </w:rPr>
        <w:t>压浆</w:t>
      </w:r>
      <w:r>
        <w:rPr>
          <w:rFonts w:hint="eastAsia" w:ascii="Times New Roman" w:hAnsi="Times New Roman" w:eastAsia="宋体" w:cs="仿宋"/>
          <w:color w:val="auto"/>
          <w:sz w:val="24"/>
          <w:szCs w:val="28"/>
          <w:highlight w:val="none"/>
        </w:rPr>
        <w:t>，</w:t>
      </w:r>
      <w:r>
        <w:rPr>
          <w:rFonts w:hint="eastAsia" w:ascii="Times New Roman" w:hAnsi="Times New Roman" w:eastAsia="宋体" w:cs="仿宋"/>
          <w:color w:val="auto"/>
          <w:kern w:val="0"/>
          <w:sz w:val="24"/>
          <w:szCs w:val="28"/>
          <w:highlight w:val="none"/>
          <w:lang w:val="en-GB"/>
        </w:rPr>
        <w:t>压浆</w:t>
      </w:r>
      <w:r>
        <w:rPr>
          <w:rFonts w:hint="eastAsia" w:ascii="Times New Roman" w:hAnsi="Times New Roman" w:eastAsia="宋体" w:cs="仿宋"/>
          <w:color w:val="auto"/>
          <w:sz w:val="24"/>
          <w:szCs w:val="28"/>
          <w:highlight w:val="none"/>
        </w:rPr>
        <w:t>前应全面检查预应力管道、</w:t>
      </w:r>
      <w:r>
        <w:rPr>
          <w:rFonts w:hint="eastAsia" w:ascii="Times New Roman" w:hAnsi="Times New Roman" w:eastAsia="宋体" w:cs="仿宋"/>
          <w:color w:val="auto"/>
          <w:kern w:val="0"/>
          <w:sz w:val="24"/>
          <w:szCs w:val="28"/>
          <w:highlight w:val="none"/>
          <w:lang w:val="en-GB"/>
        </w:rPr>
        <w:t>压浆</w:t>
      </w:r>
      <w:r>
        <w:rPr>
          <w:rFonts w:hint="eastAsia" w:ascii="Times New Roman" w:hAnsi="Times New Roman" w:eastAsia="宋体" w:cs="仿宋"/>
          <w:color w:val="auto"/>
          <w:sz w:val="24"/>
          <w:szCs w:val="28"/>
          <w:highlight w:val="none"/>
        </w:rPr>
        <w:t>孔、排气孔、泌水管等是否畅通。对抽芯成型的混凝土管道宜用水冲洗后</w:t>
      </w:r>
      <w:r>
        <w:rPr>
          <w:rFonts w:hint="eastAsia" w:ascii="Times New Roman" w:hAnsi="Times New Roman" w:eastAsia="宋体" w:cs="仿宋"/>
          <w:color w:val="auto"/>
          <w:kern w:val="0"/>
          <w:sz w:val="24"/>
          <w:szCs w:val="28"/>
          <w:highlight w:val="none"/>
          <w:lang w:val="en-GB"/>
        </w:rPr>
        <w:t>压浆</w:t>
      </w:r>
      <w:r>
        <w:rPr>
          <w:rFonts w:hint="eastAsia" w:ascii="Times New Roman" w:hAnsi="Times New Roman" w:eastAsia="宋体" w:cs="仿宋"/>
          <w:color w:val="auto"/>
          <w:sz w:val="24"/>
          <w:szCs w:val="28"/>
          <w:highlight w:val="none"/>
        </w:rPr>
        <w:t>，对预埋管成型的管道不得用水冲洗，必要时可采用压缩空气清孔。</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8.4.5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体内预应力筋的施工应符合下列规定：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纵向预应力钢筋管道压浆时，管道内的负压不应小于0.06MPa。</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进行预应力筋作业时，严禁采用加热焊接或电弧切割在预应力筋附近对其他部件进行气割，焊接时应防止预应力筋受焊接火花或接地电流的影响。</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预应力筋采用先穿束法或后穿束法穿入管道应根据结构特点、施工条件和工期等要求确定。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后张法有粘结预应力筋张拉完毕并经检查合格后，应尽早压浆。</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压浆前，对锚具夹片空隙和其他可能漏浆处，需采用高标号水泥浆或结构胶等封堵，待封堵料达到一定强度后方可压浆。</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切割后预应力筋的外露长度应不小于30mm，且应不小于1.5倍预应力筋直径。锚具应采用封端混凝土保护，当需长期外露时，应采取防止锈蚀的措施。</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锚具封闭前应将周围混凝土冲洗干净，凿毛，对凸出式锚头应配置钢筋网片。</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锚具封闭宜采用与构件同强度等级的细石混凝土，也可采用微膨胀混凝土、低收缩砂浆等。</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10</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预应力筋锚具封闭前，无粘结筋端头和锚具夹片应涂防腐蚀油脂，并套上塑料帽，也可涂刷环氧树脂。</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竖向、横向预应力施工应遵从清孔、预应力筋安装、油压表及千斤顶配套安装、张拉、持荷、检测、补拉（如需要），切除多余精轧螺纹钢、压浆、封锚的标准工序。</w:t>
      </w:r>
    </w:p>
    <w:p>
      <w:pPr>
        <w:keepNext w:val="0"/>
        <w:keepLines w:val="0"/>
        <w:pageBreakBefore w:val="0"/>
        <w:widowControl w:val="0"/>
        <w:kinsoku/>
        <w:wordWrap/>
        <w:overflowPunct/>
        <w:topLinePunct/>
        <w:bidi w:val="0"/>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1</w:t>
      </w:r>
      <w:r>
        <w:rPr>
          <w:rFonts w:hint="eastAsia" w:ascii="楷体" w:hAnsi="楷体" w:eastAsia="楷体" w:cs="楷体"/>
          <w:color w:val="auto"/>
          <w:sz w:val="24"/>
          <w:szCs w:val="21"/>
          <w:highlight w:val="none"/>
          <w:lang w:val="en-US" w:eastAsia="zh-CN"/>
        </w:rPr>
        <w:t xml:space="preserve">  </w:t>
      </w:r>
      <w:r>
        <w:rPr>
          <w:rFonts w:hint="eastAsia" w:ascii="楷体" w:hAnsi="楷体" w:eastAsia="楷体" w:cs="楷体"/>
          <w:color w:val="auto"/>
          <w:sz w:val="24"/>
          <w:szCs w:val="21"/>
          <w:highlight w:val="none"/>
        </w:rPr>
        <w:t>竖向预应力筋安装的控制重点是毛板端头伸入长度，以连接器部位的钢筋端部居中控制。</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2</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竖向预应力筋要张拉及时，要求滞后纵向预应力张拉，且应逐根张拉，严禁遗漏。</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3</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张拉前先清理张拉槽，竖向预应力筋伸入连接器长度符合要求。</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4</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压浆后应从压浆孔和出浆孔检查压浆的密实情况，如有不实，应及时补灌，保证管道完全密实。</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5</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各节段先张拉纵向再横向再竖向，并及时压浆。</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6</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当预应力管道与普通钢筋位置发生冲突时，允许进行局部调整，调整原则是先普通钢筋，后竖向、横向预应力钢筋，保持纵向预应力钢筋管道位置不动。</w:t>
      </w:r>
    </w:p>
    <w:p>
      <w:pPr>
        <w:keepNext w:val="0"/>
        <w:keepLines w:val="0"/>
        <w:pageBreakBefore w:val="0"/>
        <w:widowControl w:val="0"/>
        <w:kinsoku/>
        <w:wordWrap/>
        <w:overflowPunct/>
        <w:topLinePunct/>
        <w:bidi w:val="0"/>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7</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横向预应力筋张拉时按照先中间后边缘的顺序将梁体左右对称束同时张拉。</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8.4.8</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环形预应力施工宜采用分离式交叉搭接法。</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楷体"/>
          <w:color w:val="auto"/>
          <w:sz w:val="24"/>
          <w:szCs w:val="21"/>
          <w:highlight w:val="none"/>
        </w:rPr>
      </w:pP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b/>
          <w:bCs/>
          <w:color w:val="auto"/>
          <w:sz w:val="24"/>
          <w:szCs w:val="21"/>
          <w:highlight w:val="none"/>
        </w:rPr>
        <w:t>条文说明</w:t>
      </w: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color w:val="auto"/>
          <w:sz w:val="24"/>
          <w:szCs w:val="21"/>
          <w:highlight w:val="none"/>
        </w:rPr>
        <w:t>分离式交叉搭接法既便于预应力张拉，又便于施工时拆模。预应力施加较均匀，避免张拉端部应力集中而造成端部预压应力过大，同时可补充跨中原有预应力损失。</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8.4.9</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环形同跨预应力筋均应分批张拉。</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8.4.10</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环形预应力张拉应通过测试摩阻力，调整管道摩阻力系数和管道转角系数确定理论伸长值与张拉力。</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楷体"/>
          <w:color w:val="auto"/>
          <w:sz w:val="24"/>
          <w:szCs w:val="21"/>
          <w:highlight w:val="none"/>
        </w:rPr>
      </w:pP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b/>
          <w:bCs/>
          <w:color w:val="auto"/>
          <w:sz w:val="24"/>
          <w:szCs w:val="21"/>
          <w:highlight w:val="none"/>
        </w:rPr>
        <w:t>条文说明</w:t>
      </w:r>
      <w:r>
        <w:rPr>
          <w:rFonts w:hint="eastAsia" w:ascii="Times New Roman" w:hAnsi="Times New Roman" w:cs="楷体"/>
          <w:b/>
          <w:bCs/>
          <w:color w:val="auto"/>
          <w:sz w:val="24"/>
          <w:szCs w:val="21"/>
          <w:highlight w:val="none"/>
          <w:lang w:eastAsia="zh-CN"/>
        </w:rPr>
        <w:t>】</w:t>
      </w:r>
      <w:r>
        <w:rPr>
          <w:rFonts w:hint="eastAsia" w:ascii="Times New Roman" w:hAnsi="Times New Roman" w:eastAsia="宋体" w:cs="楷体"/>
          <w:color w:val="auto"/>
          <w:sz w:val="24"/>
          <w:szCs w:val="21"/>
          <w:highlight w:val="none"/>
        </w:rPr>
        <w:t>张拉伸长值采用以张拉力为主，伸长值校验的方法控制，调整采用预先张拉法。</w:t>
      </w:r>
    </w:p>
    <w:p>
      <w:pPr>
        <w:keepNext w:val="0"/>
        <w:keepLines w:val="0"/>
        <w:pageBreakBefore w:val="0"/>
        <w:widowControl w:val="0"/>
        <w:kinsoku/>
        <w:wordWrap/>
        <w:overflowPunct/>
        <w:topLinePunct/>
        <w:bidi w:val="0"/>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8.4.11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环形预应力张拉时应做到管道、锚环与千斤顶三对中，张拉过程应均匀，张拉完毕后应检查端部和其他部位是否有裂隙。</w:t>
      </w:r>
    </w:p>
    <w:p>
      <w:pPr>
        <w:keepNext/>
        <w:keepLines/>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8.5</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体外预应力</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体外预应力筋的施工应符合下列规定：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在运输及施工过程中，应对成品体外预应力护套进行保护。</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使用时完全暴露于空气中，应保证其耐久性。</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锚具应设置全密封防护罩，对不可更换的可在防护罩内灌注水泥浆或其他防腐蚀材料；对可更换的应保留必要的预应力筋长度，在防护罩内灌注油脂或其它可清洗的防腐蚀材料。</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体外束的防腐材料应满足下列要求：</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1</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水泥基压浆料在施工过程中应按填满外套管，连续包裹预应力筋全长，并使气泡含量最小为标准进行施工；套管应能承受1.0N/mm</w:t>
      </w:r>
      <w:r>
        <w:rPr>
          <w:rFonts w:hint="eastAsia" w:ascii="楷体" w:hAnsi="楷体" w:eastAsia="楷体" w:cs="楷体"/>
          <w:color w:val="auto"/>
          <w:sz w:val="24"/>
          <w:szCs w:val="21"/>
          <w:highlight w:val="none"/>
          <w:vertAlign w:val="superscript"/>
        </w:rPr>
        <w:t>2</w:t>
      </w:r>
      <w:r>
        <w:rPr>
          <w:rFonts w:hint="eastAsia" w:ascii="楷体" w:hAnsi="楷体" w:eastAsia="楷体" w:cs="楷体"/>
          <w:color w:val="auto"/>
          <w:sz w:val="24"/>
          <w:szCs w:val="21"/>
          <w:highlight w:val="none"/>
        </w:rPr>
        <w:t>的内压强度；</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2</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防腐蚀材料的耐久性能应与体外束所处的环境类别和相应设计使用年限的要求相一致。</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3</w:t>
      </w:r>
      <w:r>
        <w:rPr>
          <w:rFonts w:hint="eastAsia" w:ascii="楷体" w:hAnsi="楷体" w:eastAsia="楷体" w:cs="楷体"/>
          <w:color w:val="auto"/>
          <w:sz w:val="24"/>
          <w:szCs w:val="21"/>
          <w:highlight w:val="none"/>
          <w:lang w:eastAsia="zh-CN"/>
        </w:rPr>
        <w:t xml:space="preserve">  </w:t>
      </w:r>
      <w:r>
        <w:rPr>
          <w:rFonts w:hint="eastAsia" w:ascii="楷体" w:hAnsi="楷体" w:eastAsia="楷体" w:cs="楷体"/>
          <w:color w:val="auto"/>
          <w:sz w:val="24"/>
          <w:szCs w:val="21"/>
          <w:highlight w:val="none"/>
        </w:rPr>
        <w:t>对刚性外套管，应具有可靠的防腐蚀性能，使用一段时间后，应重新涂刷防腐蚀涂层；对高密度聚乙烯等塑料外套管，应保证长期使用的耐老化性能，必要时进行更换。</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穿索安装可采用整体穿束或人工单根穿束，对箱形截面梁，应对称布置在梁腹板的内侧。</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体外索钢绞线穿索安装采用人工单根穿束的步骤如下：</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1</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检查转向器设置，走势应平滑顺直，曲线顺畅，无死弯硬折，无破损。穿索前应将转向器孔擦拭干净，并在孔内涂抹少量黄油。</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2</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在指挥下，将第一根从通过孔处穿入，到达转向器内。</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3</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将从索盘上牵入整个穿索通道，直至到达一端锚具处，在梁内各个转向器分管入口处经人工将钢绞线逐一向前穿送，在每个转向器处的弯折角不宜大于15°。再将钢绞线反向牵引到后端锚具处，预留足够的张拉长度后，安装夹片锚固，另一端做同样处理。</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4</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在通过孔、转向器和锚头处设置PVC套管，穿索通道下设置密目网并按一定间距布置塑料滚轮架。</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5</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重复上述步骤直至将该束所有安装完毕，穿索时按钢绞线编号从下往上的顺序，依次穿索。</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8.5.3</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体外预应力在转向处应设置转向器。体外索宜锚固在横梁上或顶、底板与腹板内角处凸块上，锚固横梁的厚度、锚固块的长度均不宜小于1000mm。</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拉索固定端可采用挤压锚；张拉端可采用夹片锚，锚板外应配螺母以整体微调索力，夹片处应设置特殊的防松装置。</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索的转向器可采用集束式转向器（图8.5.5a、b、c）或散束式转向器（图8.5.5d），转向器应保证预应力可靠地传递给结构主体。在箱形截面梁中，可采用隔梁、肋梁或独立的转向块等形式实现转向。转向器处的钢套管鞍座应预先弯曲成型，埋入混凝土中。</w:t>
      </w:r>
    </w:p>
    <w:p>
      <w:pPr>
        <w:pageBreakBefore w:val="0"/>
        <w:kinsoku/>
        <w:wordWrap/>
        <w:topLinePunct/>
        <w:bidi w:val="0"/>
        <w:snapToGrid/>
        <w:spacing w:line="360" w:lineRule="auto"/>
        <w:ind w:left="0" w:leftChars="0" w:right="0" w:firstLine="0" w:firstLineChars="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drawing>
          <wp:inline distT="0" distB="0" distL="114300" distR="114300">
            <wp:extent cx="5263515" cy="1248410"/>
            <wp:effectExtent l="0" t="0" r="13335" b="889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5"/>
                    <a:stretch>
                      <a:fillRect/>
                    </a:stretch>
                  </pic:blipFill>
                  <pic:spPr>
                    <a:xfrm>
                      <a:off x="0" y="0"/>
                      <a:ext cx="5263515" cy="1248410"/>
                    </a:xfrm>
                    <a:prstGeom prst="rect">
                      <a:avLst/>
                    </a:prstGeom>
                    <a:noFill/>
                    <a:ln>
                      <a:noFill/>
                    </a:ln>
                  </pic:spPr>
                </pic:pic>
              </a:graphicData>
            </a:graphic>
          </wp:inline>
        </w:drawing>
      </w:r>
    </w:p>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color w:val="auto"/>
          <w:sz w:val="24"/>
          <w:szCs w:val="28"/>
          <w:highlight w:val="none"/>
        </w:rPr>
        <w:t>a）</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b）</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c）</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d）</w:t>
      </w: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bCs/>
          <w:color w:val="auto"/>
          <w:sz w:val="21"/>
          <w:szCs w:val="21"/>
          <w:highlight w:val="none"/>
        </w:rPr>
      </w:pPr>
      <w:r>
        <w:rPr>
          <w:rFonts w:hint="eastAsia" w:ascii="Times New Roman" w:hAnsi="Times New Roman" w:eastAsia="宋体" w:cs="仿宋"/>
          <w:b/>
          <w:bCs/>
          <w:color w:val="auto"/>
          <w:sz w:val="21"/>
          <w:szCs w:val="21"/>
          <w:highlight w:val="none"/>
        </w:rPr>
        <w:t>图8.5.5</w:t>
      </w:r>
      <w:r>
        <w:rPr>
          <w:rFonts w:hint="eastAsia" w:ascii="Times New Roman" w:hAnsi="Times New Roman" w:cs="仿宋"/>
          <w:b/>
          <w:bCs/>
          <w:color w:val="auto"/>
          <w:sz w:val="21"/>
          <w:szCs w:val="21"/>
          <w:highlight w:val="none"/>
          <w:lang w:val="en-US" w:eastAsia="zh-CN"/>
        </w:rPr>
        <w:t xml:space="preserve">  </w:t>
      </w:r>
      <w:r>
        <w:rPr>
          <w:rFonts w:hint="eastAsia" w:ascii="Times New Roman" w:hAnsi="Times New Roman" w:eastAsia="宋体" w:cs="仿宋"/>
          <w:b/>
          <w:bCs/>
          <w:color w:val="auto"/>
          <w:sz w:val="21"/>
          <w:szCs w:val="21"/>
          <w:highlight w:val="none"/>
        </w:rPr>
        <w:t>转向器截面示意</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在梁体挠度较大的平直段宜设置定位构造，转向和定位构造可采用块式、底横肋式、带竖肋块式或竖横肋式构造，其适用范围如下：</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块式转向构造，用于转向钢束数量较少的情况，或用于两个转向构造之间钢束的定位；</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底横肋式转向构造，用于横向转向力较大的情况，或用于两个转向构造之间钢束的定位；</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带竖肋块式转向构造，用于竖向转向力较大的情况；</w:t>
      </w:r>
    </w:p>
    <w:p>
      <w:pPr>
        <w:keepNext w:val="0"/>
        <w:keepLines w:val="0"/>
        <w:pageBreakBefore w:val="0"/>
        <w:widowControl w:val="0"/>
        <w:kinsoku/>
        <w:wordWrap/>
        <w:overflowPunct/>
        <w:topLinePunct/>
        <w:autoSpaceDE/>
        <w:autoSpaceDN/>
        <w:bidi w:val="0"/>
        <w:adjustRightInd/>
        <w:snapToGrid/>
        <w:spacing w:line="360" w:lineRule="auto"/>
        <w:ind w:left="0" w:right="0" w:firstLine="386" w:firstLineChars="16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竖横肋式转向构造简称，用于竖、横向转向力较大的情况。</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转向构造的尺寸与钢束布置方式、转向器的尺寸有关。</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转向构造设计时应考虑添加备用钢束的可能性。</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块式和底横肋式转向构造可用作钢束的定位构造，以限制体外预应力二次效应。转向构造设计时应将定位构造综合考虑在一起。定位构造的设置，应考虑设计和施工标准化的要求。</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8.5.7</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转向器内应设置内环筋和外封闭箍筋，内环筋和外封闭箍筋沿转向器长度方向的间距不宜小于100mm，内环筋与转向器上缘之间的净距不宜小于25mm，直径不超过20mm，外封闭箍筋在竖向与内环筋的净距不宜小于50mm。</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8.5.8</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减振器设置条件应满足下列要求：</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体外索自由段索体与梁体竖向自振频率（基频）之比小于5时，应设置减振器；</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体外索锚固点与转向块之间或两个转向块之间的自由段长度不宜超过8m，超过时宜设置减振器，减振器应与结构主体可靠连接。</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除设置减振器外，也可增设构造措施减弱结构振动。通过调整转向器位置或在转向器间增设减振装置，改变体外索自由段长度，从而改变索的固有频率，避免梁体和体外索发生共振。</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钢束的自振频率（基频）应大于梁体3倍</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4倍，本标准偏安全地取钢束的基频不小于梁体5倍。桥梁结构基频宜采用有限元方法计算。对于常用的简支梁和连续梁结构，可参照《公路桥涵设计通用规范》</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JTG D60-2015</w:t>
      </w:r>
      <w:r>
        <w:rPr>
          <w:rFonts w:hint="eastAsia" w:ascii="楷体" w:hAnsi="楷体" w:eastAsia="楷体" w:cs="楷体"/>
          <w:color w:val="auto"/>
          <w:sz w:val="24"/>
          <w:szCs w:val="21"/>
          <w:highlight w:val="none"/>
          <w:lang w:eastAsia="zh-CN"/>
        </w:rPr>
        <w:t>）</w:t>
      </w:r>
      <w:r>
        <w:rPr>
          <w:rFonts w:hint="eastAsia" w:ascii="楷体" w:hAnsi="楷体" w:eastAsia="楷体" w:cs="楷体"/>
          <w:color w:val="auto"/>
          <w:sz w:val="24"/>
          <w:szCs w:val="21"/>
          <w:highlight w:val="none"/>
        </w:rPr>
        <w:t>第4.3.2条条文说明中的公式估算基频。</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体外索的基频，可近似地按下式计算：</w:t>
      </w:r>
    </w:p>
    <w:p>
      <w:pPr>
        <w:pageBreakBefore w:val="0"/>
        <w:kinsoku/>
        <w:wordWrap/>
        <w:topLinePunct/>
        <w:bidi w:val="0"/>
        <w:snapToGrid/>
        <w:spacing w:line="360" w:lineRule="auto"/>
        <w:ind w:left="0" w:right="0" w:firstLine="480" w:firstLineChars="200"/>
        <w:jc w:val="center"/>
        <w:textAlignment w:val="auto"/>
        <w:rPr>
          <w:rFonts w:hint="eastAsia" w:ascii="楷体" w:hAnsi="楷体" w:eastAsia="楷体" w:cs="楷体"/>
          <w:color w:val="auto"/>
          <w:sz w:val="24"/>
          <w:szCs w:val="21"/>
          <w:highlight w:val="none"/>
        </w:rPr>
      </w:pPr>
      <w:r>
        <w:rPr>
          <w:rFonts w:hint="eastAsia" w:ascii="楷体" w:hAnsi="楷体" w:eastAsia="楷体" w:cs="楷体"/>
          <w:color w:val="auto"/>
          <w:position w:val="-26"/>
          <w:sz w:val="24"/>
          <w:szCs w:val="21"/>
          <w:highlight w:val="none"/>
        </w:rPr>
        <w:object>
          <v:shape id="_x0000_i1025" o:spt="75" type="#_x0000_t75" style="height:36pt;width:63.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式中：</w:t>
      </w:r>
      <w:r>
        <w:rPr>
          <w:rFonts w:hint="eastAsia" w:ascii="楷体" w:hAnsi="楷体" w:eastAsia="楷体" w:cs="楷体"/>
          <w:i/>
          <w:iCs/>
          <w:color w:val="auto"/>
          <w:sz w:val="24"/>
          <w:szCs w:val="21"/>
          <w:highlight w:val="none"/>
        </w:rPr>
        <w:t>l</w:t>
      </w:r>
      <w:r>
        <w:rPr>
          <w:rFonts w:hint="eastAsia" w:ascii="楷体" w:hAnsi="楷体" w:eastAsia="楷体" w:cs="楷体"/>
          <w:color w:val="auto"/>
          <w:sz w:val="24"/>
          <w:szCs w:val="21"/>
          <w:highlight w:val="none"/>
        </w:rPr>
        <w:t>为索段的长度(m)；</w:t>
      </w:r>
      <w:r>
        <w:rPr>
          <w:rFonts w:hint="eastAsia" w:ascii="楷体" w:hAnsi="楷体" w:eastAsia="楷体" w:cs="楷体"/>
          <w:i/>
          <w:iCs/>
          <w:color w:val="auto"/>
          <w:sz w:val="24"/>
          <w:szCs w:val="21"/>
          <w:highlight w:val="none"/>
        </w:rPr>
        <w:t>T</w:t>
      </w:r>
      <w:r>
        <w:rPr>
          <w:rFonts w:hint="eastAsia" w:ascii="楷体" w:hAnsi="楷体" w:eastAsia="楷体" w:cs="楷体"/>
          <w:color w:val="auto"/>
          <w:sz w:val="24"/>
          <w:szCs w:val="21"/>
          <w:highlight w:val="none"/>
        </w:rPr>
        <w:t>为钢束的拉力(N)；</w:t>
      </w:r>
      <w:r>
        <w:rPr>
          <w:rFonts w:hint="eastAsia" w:ascii="楷体" w:hAnsi="楷体" w:eastAsia="楷体" w:cs="楷体"/>
          <w:i/>
          <w:iCs/>
          <w:color w:val="auto"/>
          <w:sz w:val="24"/>
          <w:szCs w:val="21"/>
          <w:highlight w:val="none"/>
        </w:rPr>
        <w:t>W</w:t>
      </w:r>
      <w:r>
        <w:rPr>
          <w:rFonts w:hint="eastAsia" w:ascii="楷体" w:hAnsi="楷体" w:eastAsia="楷体" w:cs="楷体"/>
          <w:color w:val="auto"/>
          <w:sz w:val="24"/>
          <w:szCs w:val="21"/>
          <w:highlight w:val="none"/>
        </w:rPr>
        <w:t>为体外索的单位长度重力(N/m)。</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为便于标准化预制，减振装置及定位构造的间距应以节段长度为模数。由于节段长度一般小于3m，不做振动计算时取不超过3个节段的长度基本与美国AASHTO《节段施工桥梁设计与施工指南》（1998年版）的规定相当。</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1"/>
          <w:highlight w:val="none"/>
        </w:rPr>
      </w:pPr>
      <w:r>
        <w:rPr>
          <w:rFonts w:hint="eastAsia" w:ascii="楷体" w:hAnsi="楷体" w:eastAsia="楷体" w:cs="楷体"/>
          <w:color w:val="auto"/>
          <w:sz w:val="24"/>
          <w:szCs w:val="21"/>
          <w:highlight w:val="none"/>
        </w:rPr>
        <w:t>设置减振材料的定位构造也可作为一种减振装置。</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8.5.9</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减振器安装应根据实际索体位置，同时结合理论点位置确定减振器的安装位置，并将其固定。固定方式可采用支撑架与梁体焊接的形式。</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8.5.10</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减振器宜采用专用橡胶减振器制作，其性能应符合相应的产品标准；也可采用特殊阻尼索制作。</w:t>
      </w:r>
    </w:p>
    <w:p>
      <w:pPr>
        <w:keepNext/>
        <w:keepLines/>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outlineLvl w:val="1"/>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8.6</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预应力防腐</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8.6.1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预应力筋应根据所处环境以及结构特点等条件采取相应的防腐蚀措施。</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楷体" w:hAnsi="楷体" w:eastAsia="楷体" w:cs="楷体"/>
          <w:color w:val="auto"/>
          <w:sz w:val="24"/>
          <w:szCs w:val="21"/>
          <w:highlight w:val="none"/>
        </w:rPr>
      </w:pPr>
      <w:r>
        <w:rPr>
          <w:rFonts w:hint="eastAsia" w:ascii="楷体" w:hAnsi="楷体" w:eastAsia="楷体" w:cs="楷体"/>
          <w:b/>
          <w:bCs/>
          <w:color w:val="auto"/>
          <w:sz w:val="24"/>
          <w:szCs w:val="21"/>
          <w:highlight w:val="none"/>
          <w:lang w:eastAsia="zh-CN"/>
        </w:rPr>
        <w:t>【</w:t>
      </w:r>
      <w:r>
        <w:rPr>
          <w:rFonts w:hint="eastAsia" w:ascii="楷体" w:hAnsi="楷体" w:eastAsia="楷体" w:cs="楷体"/>
          <w:b/>
          <w:bCs/>
          <w:color w:val="auto"/>
          <w:sz w:val="24"/>
          <w:szCs w:val="21"/>
          <w:highlight w:val="none"/>
        </w:rPr>
        <w:t>条文说明</w:t>
      </w:r>
      <w:r>
        <w:rPr>
          <w:rFonts w:hint="eastAsia" w:ascii="楷体" w:hAnsi="楷体" w:eastAsia="楷体" w:cs="楷体"/>
          <w:b/>
          <w:bCs/>
          <w:color w:val="auto"/>
          <w:sz w:val="24"/>
          <w:szCs w:val="21"/>
          <w:highlight w:val="none"/>
          <w:lang w:eastAsia="zh-CN"/>
        </w:rPr>
        <w:t>】</w:t>
      </w:r>
      <w:r>
        <w:rPr>
          <w:rFonts w:hint="eastAsia" w:ascii="楷体" w:hAnsi="楷体" w:eastAsia="楷体" w:cs="楷体"/>
          <w:color w:val="auto"/>
          <w:sz w:val="24"/>
          <w:szCs w:val="21"/>
          <w:highlight w:val="none"/>
        </w:rPr>
        <w:t>包括防腐蚀、锚固区自防腐蚀以及传力节点防腐蚀。</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8.6.2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体内预应力筋管道在接缝处应采取密封措施。</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color w:val="auto"/>
          <w:sz w:val="24"/>
          <w:szCs w:val="28"/>
          <w:highlight w:val="none"/>
        </w:rPr>
        <w:t>8.6.3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体外索端部、转向器及钢绞线束的防腐处理应符合下列规定：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端部锚头处可采用防护罩、切除多余、安装防松压板、注胶、涂蜡油、安装密封垫圈等措施防腐；工作锚具及承压板裸露的表面应涂以防腐涂料后浇筑混凝土进行封闭。</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转向器宜采用不锈钢件、镀锌钢件等抗腐蚀钢材，同时装置表面宜采用非金属防腐涂料进行保护。</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钢绞线束应设置保护层以隔离腐蚀介质，金属保护层宜采用镀锌层防腐，非金属保护层宜采用环氧树脂涂层防腐；同时束体外宜设置套管，钢绞线张拉完成后，在套管内灌注填充材料进行防腐处理。</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防腐蚀材料在体外索的加工制作、运输、安装和张拉等过程中，应保持稳定性、柔性以及无裂纹，并在要求范围内不流淌。</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jc w:val="left"/>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防腐蚀材料的耐久性能应与所处环境类别和设计使用年限的要求一致。</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8.6.4</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体外套管可采用钢套管、塑料套管、钢管加强的塑料套管、不锈钢或铜皮包装的套管等；对拉索体系应采取可靠的防腐蚀措施和耐老化措施。</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楷体" w:hAnsi="楷体" w:eastAsia="楷体" w:cs="楷体"/>
          <w:bCs/>
          <w:color w:val="auto"/>
          <w:sz w:val="24"/>
          <w:szCs w:val="21"/>
          <w:highlight w:val="none"/>
        </w:rPr>
      </w:pPr>
      <w:r>
        <w:rPr>
          <w:rFonts w:hint="eastAsia" w:ascii="楷体" w:hAnsi="楷体" w:eastAsia="楷体" w:cs="楷体"/>
          <w:b/>
          <w:color w:val="auto"/>
          <w:sz w:val="24"/>
          <w:szCs w:val="21"/>
          <w:highlight w:val="none"/>
          <w:lang w:eastAsia="zh-CN"/>
        </w:rPr>
        <w:t>【</w:t>
      </w:r>
      <w:r>
        <w:rPr>
          <w:rFonts w:hint="eastAsia" w:ascii="楷体" w:hAnsi="楷体" w:eastAsia="楷体" w:cs="楷体"/>
          <w:b/>
          <w:color w:val="auto"/>
          <w:sz w:val="24"/>
          <w:szCs w:val="21"/>
          <w:highlight w:val="none"/>
        </w:rPr>
        <w:t>条文说明</w:t>
      </w:r>
      <w:r>
        <w:rPr>
          <w:rFonts w:hint="eastAsia" w:ascii="楷体" w:hAnsi="楷体" w:eastAsia="楷体" w:cs="楷体"/>
          <w:b/>
          <w:color w:val="auto"/>
          <w:sz w:val="24"/>
          <w:szCs w:val="21"/>
          <w:highlight w:val="none"/>
          <w:lang w:eastAsia="zh-CN"/>
        </w:rPr>
        <w:t>】</w:t>
      </w:r>
      <w:r>
        <w:rPr>
          <w:rFonts w:hint="eastAsia" w:ascii="楷体" w:hAnsi="楷体" w:eastAsia="楷体" w:cs="楷体"/>
          <w:bCs/>
          <w:color w:val="auto"/>
          <w:sz w:val="24"/>
          <w:szCs w:val="21"/>
          <w:highlight w:val="none"/>
        </w:rPr>
        <w:t>防腐蚀措施可根据使用条件和结构主要性能等因素组合使用，必要时可考虑更换。防腐蚀措施有：</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1</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钢丝镀层配套整索挤塑护套；</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2</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单根钢绞线镀（涂）层；</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3</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单根钢绞线镀（涂）层配套挤塑护套；</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4</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单根钢绞线镀（涂）层配套整索高密度聚乙烯护套。</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外套管的防腐蚀措施应符合下列规定：</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1</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刚性外套管应具有较好的防腐蚀性能，使用一段时间后应重新涂刷防腐蚀涂层。</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2</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高密度聚乙烯等塑料套管应保证长期使用的耐老化性，必要时需对其进行更换。</w:t>
      </w:r>
    </w:p>
    <w:p>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jc w:val="left"/>
        <w:textAlignment w:val="auto"/>
        <w:rPr>
          <w:rFonts w:hint="eastAsia" w:ascii="楷体" w:hAnsi="楷体" w:eastAsia="楷体" w:cs="楷体"/>
          <w:bCs/>
          <w:color w:val="auto"/>
          <w:sz w:val="24"/>
          <w:szCs w:val="21"/>
          <w:highlight w:val="none"/>
        </w:rPr>
      </w:pPr>
      <w:r>
        <w:rPr>
          <w:rFonts w:hint="eastAsia" w:ascii="楷体" w:hAnsi="楷体" w:eastAsia="楷体" w:cs="楷体"/>
          <w:bCs/>
          <w:color w:val="auto"/>
          <w:sz w:val="24"/>
          <w:szCs w:val="21"/>
          <w:highlight w:val="none"/>
        </w:rPr>
        <w:t>3</w:t>
      </w:r>
      <w:r>
        <w:rPr>
          <w:rFonts w:hint="eastAsia" w:ascii="楷体" w:hAnsi="楷体" w:eastAsia="楷体" w:cs="楷体"/>
          <w:bCs/>
          <w:color w:val="auto"/>
          <w:sz w:val="24"/>
          <w:szCs w:val="21"/>
          <w:highlight w:val="none"/>
          <w:lang w:eastAsia="zh-CN"/>
        </w:rPr>
        <w:t xml:space="preserve">  </w:t>
      </w:r>
      <w:r>
        <w:rPr>
          <w:rFonts w:hint="eastAsia" w:ascii="楷体" w:hAnsi="楷体" w:eastAsia="楷体" w:cs="楷体"/>
          <w:bCs/>
          <w:color w:val="auto"/>
          <w:sz w:val="24"/>
          <w:szCs w:val="21"/>
          <w:highlight w:val="none"/>
        </w:rPr>
        <w:t>对不可更换的体外束，可在防护罩内灌注水泥浆或其他防腐蚀材料。</w:t>
      </w:r>
    </w:p>
    <w:p>
      <w:pPr>
        <w:keepNext/>
        <w:keepLines/>
        <w:pageBreakBefore w:val="0"/>
        <w:widowControl w:val="0"/>
        <w:kinsoku/>
        <w:wordWrap/>
        <w:overflowPunct/>
        <w:topLinePunct/>
        <w:autoSpaceDE/>
        <w:autoSpaceDN/>
        <w:bidi w:val="0"/>
        <w:adjustRightInd/>
        <w:snapToGrid/>
        <w:spacing w:before="157" w:beforeLines="50" w:after="157" w:afterLines="50" w:line="360" w:lineRule="auto"/>
        <w:ind w:left="0" w:leftChars="0" w:right="0" w:firstLine="0" w:firstLineChars="0"/>
        <w:jc w:val="center"/>
        <w:textAlignment w:val="auto"/>
        <w:outlineLvl w:val="0"/>
        <w:rPr>
          <w:rFonts w:hint="eastAsia" w:ascii="Times New Roman" w:hAnsi="Times New Roman" w:eastAsia="宋体" w:cs="仿宋"/>
          <w:b/>
          <w:color w:val="auto"/>
          <w:sz w:val="24"/>
          <w:szCs w:val="28"/>
          <w:highlight w:val="none"/>
        </w:rPr>
      </w:pPr>
      <w:r>
        <w:rPr>
          <w:rFonts w:hint="eastAsia" w:ascii="Times New Roman" w:hAnsi="Times New Roman" w:eastAsia="宋体" w:cs="仿宋"/>
          <w:b/>
          <w:color w:val="auto"/>
          <w:sz w:val="24"/>
          <w:szCs w:val="28"/>
          <w:highlight w:val="none"/>
        </w:rPr>
        <w:t>8.7</w:t>
      </w:r>
      <w:r>
        <w:rPr>
          <w:rFonts w:hint="eastAsia" w:ascii="Times New Roman" w:hAnsi="Times New Roman" w:cs="仿宋"/>
          <w:b/>
          <w:color w:val="auto"/>
          <w:sz w:val="24"/>
          <w:szCs w:val="28"/>
          <w:highlight w:val="none"/>
          <w:lang w:eastAsia="zh-CN"/>
        </w:rPr>
        <w:t xml:space="preserve">  </w:t>
      </w:r>
      <w:r>
        <w:rPr>
          <w:rFonts w:hint="eastAsia" w:ascii="Times New Roman" w:hAnsi="Times New Roman" w:eastAsia="宋体" w:cs="仿宋"/>
          <w:b/>
          <w:color w:val="auto"/>
          <w:sz w:val="24"/>
          <w:szCs w:val="28"/>
          <w:highlight w:val="none"/>
        </w:rPr>
        <w:t>检查验收</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8.7.1</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预应力验收时，应检查下列文件和记录：</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1</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预应力筋合格证和检验报告。</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2</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预应力用锚具、夹具和连接器合格证、抽检记录或检验报告。</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3</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波纹管合格证和抽检记录。</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4</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张拉千斤顶及油压表的配套检验记录。</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5</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波纹管铺设的隐蔽工程验收记录。</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6</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预应力筋张拉记录。</w:t>
      </w:r>
    </w:p>
    <w:p>
      <w:pPr>
        <w:keepNext w:val="0"/>
        <w:keepLines w:val="0"/>
        <w:pageBreakBefore w:val="0"/>
        <w:widowControl w:val="0"/>
        <w:kinsoku/>
        <w:wordWrap/>
        <w:overflowPunct/>
        <w:topLinePunct/>
        <w:autoSpaceDE/>
        <w:autoSpaceDN/>
        <w:bidi w:val="0"/>
        <w:adjustRightInd/>
        <w:snapToGrid/>
        <w:spacing w:line="360" w:lineRule="auto"/>
        <w:ind w:left="0" w:right="0" w:firstLine="361" w:firstLineChars="15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bCs w:val="0"/>
          <w:color w:val="auto"/>
          <w:sz w:val="24"/>
          <w:szCs w:val="28"/>
          <w:highlight w:val="none"/>
        </w:rPr>
        <w:t>7</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管道压浆记录及试块立方强度试验记录。</w:t>
      </w:r>
    </w:p>
    <w:p>
      <w:pPr>
        <w:keepNext w:val="0"/>
        <w:keepLines w:val="0"/>
        <w:pageBreakBefore w:val="0"/>
        <w:widowControl w:val="0"/>
        <w:kinsoku/>
        <w:wordWrap/>
        <w:overflowPunct/>
        <w:topLinePunct/>
        <w:autoSpaceDE/>
        <w:autoSpaceDN/>
        <w:bidi w:val="0"/>
        <w:adjustRightInd/>
        <w:snapToGrid/>
        <w:spacing w:line="360" w:lineRule="auto"/>
        <w:ind w:right="0"/>
        <w:jc w:val="left"/>
        <w:textAlignment w:val="auto"/>
        <w:rPr>
          <w:rFonts w:hint="eastAsia" w:ascii="Times New Roman" w:hAnsi="Times New Roman" w:eastAsia="宋体" w:cs="楷体"/>
          <w:bCs/>
          <w:color w:val="auto"/>
          <w:sz w:val="24"/>
          <w:szCs w:val="21"/>
          <w:highlight w:val="none"/>
        </w:rPr>
      </w:pPr>
      <w:r>
        <w:rPr>
          <w:rFonts w:hint="eastAsia" w:ascii="Times New Roman" w:hAnsi="Times New Roman" w:eastAsia="宋体" w:cs="仿宋"/>
          <w:b/>
          <w:color w:val="auto"/>
          <w:sz w:val="24"/>
          <w:szCs w:val="28"/>
          <w:highlight w:val="none"/>
        </w:rPr>
        <w:t>8.7.2</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后张预应力孔道应采用专用压浆料或专用压浆剂配制的浆液进行压浆。</w:t>
      </w:r>
      <w:r>
        <w:rPr>
          <w:rFonts w:hint="eastAsia" w:ascii="楷体" w:hAnsi="楷体" w:eastAsia="楷体" w:cs="楷体"/>
          <w:b/>
          <w:color w:val="auto"/>
          <w:sz w:val="24"/>
          <w:szCs w:val="21"/>
          <w:highlight w:val="none"/>
          <w:lang w:eastAsia="zh-CN"/>
        </w:rPr>
        <w:t>【</w:t>
      </w:r>
      <w:r>
        <w:rPr>
          <w:rFonts w:hint="eastAsia" w:ascii="楷体" w:hAnsi="楷体" w:eastAsia="楷体" w:cs="楷体"/>
          <w:b/>
          <w:color w:val="auto"/>
          <w:sz w:val="24"/>
          <w:szCs w:val="21"/>
          <w:highlight w:val="none"/>
        </w:rPr>
        <w:t>条文说明</w:t>
      </w:r>
      <w:r>
        <w:rPr>
          <w:rFonts w:hint="eastAsia" w:ascii="楷体" w:hAnsi="楷体" w:eastAsia="楷体" w:cs="楷体"/>
          <w:b/>
          <w:color w:val="auto"/>
          <w:sz w:val="24"/>
          <w:szCs w:val="21"/>
          <w:highlight w:val="none"/>
          <w:lang w:eastAsia="zh-CN"/>
        </w:rPr>
        <w:t>】</w:t>
      </w:r>
      <w:r>
        <w:rPr>
          <w:rFonts w:hint="eastAsia" w:ascii="楷体" w:hAnsi="楷体" w:eastAsia="楷体" w:cs="楷体"/>
          <w:bCs/>
          <w:color w:val="auto"/>
          <w:sz w:val="24"/>
          <w:szCs w:val="21"/>
          <w:highlight w:val="none"/>
        </w:rPr>
        <w:t>预应力施工验收，除检查文件、记录外，还应进行外观抽查。</w:t>
      </w:r>
    </w:p>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8.7.3</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预应力张拉施工质量检测各项目的控制要求和允许偏差应符合表8.7.3-1</w:t>
      </w:r>
      <w:r>
        <w:rPr>
          <w:rFonts w:hint="eastAsia" w:ascii="Times New Roman" w:hAnsi="Times New Roman" w:eastAsia="宋体" w:cs="仿宋"/>
          <w:color w:val="auto"/>
          <w:sz w:val="24"/>
          <w:szCs w:val="28"/>
          <w:highlight w:val="none"/>
        </w:rPr>
        <w:t>～</w:t>
      </w:r>
      <w:r>
        <w:rPr>
          <w:rFonts w:hint="eastAsia" w:ascii="Times New Roman" w:hAnsi="Times New Roman" w:eastAsia="宋体" w:cs="仿宋"/>
          <w:bCs/>
          <w:color w:val="auto"/>
          <w:sz w:val="24"/>
          <w:szCs w:val="28"/>
          <w:highlight w:val="none"/>
        </w:rPr>
        <w:t>8.7.3-5。</w:t>
      </w: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表8.7.3-1</w:t>
      </w:r>
      <w:r>
        <w:rPr>
          <w:rFonts w:hint="eastAsia" w:ascii="Times New Roman" w:hAnsi="Times New Roman"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预应力管道制作安装允许偏差</w:t>
      </w:r>
    </w:p>
    <w:tbl>
      <w:tblPr>
        <w:tblStyle w:val="12"/>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5"/>
        <w:gridCol w:w="1657"/>
        <w:gridCol w:w="1803"/>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项目</w:t>
            </w:r>
          </w:p>
        </w:tc>
        <w:tc>
          <w:tcPr>
            <w:tcW w:w="180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允许偏差(mm)</w:t>
            </w:r>
          </w:p>
        </w:tc>
        <w:tc>
          <w:tcPr>
            <w:tcW w:w="323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检测方法和频率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2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管道坐标</w:t>
            </w:r>
          </w:p>
        </w:tc>
        <w:tc>
          <w:tcPr>
            <w:tcW w:w="165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长度方向</w:t>
            </w:r>
          </w:p>
        </w:tc>
        <w:tc>
          <w:tcPr>
            <w:tcW w:w="180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30</w:t>
            </w:r>
          </w:p>
        </w:tc>
        <w:tc>
          <w:tcPr>
            <w:tcW w:w="3231"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抽查30%，每根查10个点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高度方向</w:t>
            </w:r>
          </w:p>
        </w:tc>
        <w:tc>
          <w:tcPr>
            <w:tcW w:w="180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10</w:t>
            </w:r>
          </w:p>
        </w:tc>
        <w:tc>
          <w:tcPr>
            <w:tcW w:w="3231"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2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管道间距</w:t>
            </w:r>
          </w:p>
        </w:tc>
        <w:tc>
          <w:tcPr>
            <w:tcW w:w="165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同排</w:t>
            </w:r>
          </w:p>
        </w:tc>
        <w:tc>
          <w:tcPr>
            <w:tcW w:w="180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10</w:t>
            </w:r>
          </w:p>
        </w:tc>
        <w:tc>
          <w:tcPr>
            <w:tcW w:w="3231"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抽查30%，每根查5个点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25"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bCs/>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上下层</w:t>
            </w:r>
          </w:p>
        </w:tc>
        <w:tc>
          <w:tcPr>
            <w:tcW w:w="180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10</w:t>
            </w:r>
          </w:p>
        </w:tc>
        <w:tc>
          <w:tcPr>
            <w:tcW w:w="3231"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360" w:lineRule="auto"/>
              <w:ind w:left="0" w:right="0" w:firstLine="480" w:firstLineChars="200"/>
              <w:jc w:val="center"/>
              <w:textAlignment w:val="auto"/>
              <w:rPr>
                <w:rFonts w:hint="eastAsia" w:ascii="Times New Roman" w:hAnsi="Times New Roman" w:eastAsia="宋体" w:cs="仿宋"/>
                <w:bCs/>
                <w:color w:val="auto"/>
                <w:sz w:val="24"/>
                <w:szCs w:val="24"/>
                <w:highlight w:val="none"/>
              </w:rPr>
            </w:pPr>
          </w:p>
        </w:tc>
      </w:tr>
    </w:tbl>
    <w:p>
      <w:pPr>
        <w:pageBreakBefore w:val="0"/>
        <w:kinsoku/>
        <w:wordWrap/>
        <w:topLinePunct/>
        <w:bidi w:val="0"/>
        <w:snapToGrid/>
        <w:spacing w:line="360" w:lineRule="auto"/>
        <w:ind w:left="0" w:right="0" w:firstLine="482" w:firstLineChars="200"/>
        <w:jc w:val="center"/>
        <w:textAlignment w:val="auto"/>
        <w:rPr>
          <w:rFonts w:hint="eastAsia" w:ascii="Times New Roman" w:hAnsi="Times New Roman" w:eastAsia="宋体" w:cs="仿宋"/>
          <w:b/>
          <w:color w:val="auto"/>
          <w:sz w:val="24"/>
          <w:szCs w:val="28"/>
          <w:highlight w:val="none"/>
        </w:rPr>
      </w:pPr>
    </w:p>
    <w:p>
      <w:pPr>
        <w:pageBreakBefore w:val="0"/>
        <w:kinsoku/>
        <w:wordWrap/>
        <w:topLinePunct/>
        <w:bidi w:val="0"/>
        <w:snapToGrid/>
        <w:spacing w:line="360" w:lineRule="auto"/>
        <w:ind w:left="0" w:right="0" w:firstLine="482" w:firstLineChars="200"/>
        <w:jc w:val="center"/>
        <w:textAlignment w:val="auto"/>
        <w:rPr>
          <w:rFonts w:hint="eastAsia" w:ascii="Times New Roman" w:hAnsi="Times New Roman" w:eastAsia="宋体" w:cs="仿宋"/>
          <w:b/>
          <w:color w:val="auto"/>
          <w:sz w:val="24"/>
          <w:szCs w:val="28"/>
          <w:highlight w:val="none"/>
        </w:rPr>
      </w:pPr>
    </w:p>
    <w:p>
      <w:pPr>
        <w:pageBreakBefore w:val="0"/>
        <w:kinsoku/>
        <w:wordWrap/>
        <w:topLinePunct/>
        <w:bidi w:val="0"/>
        <w:snapToGrid/>
        <w:spacing w:line="360" w:lineRule="auto"/>
        <w:ind w:left="0" w:right="0" w:firstLine="482" w:firstLineChars="200"/>
        <w:jc w:val="center"/>
        <w:textAlignment w:val="auto"/>
        <w:rPr>
          <w:rFonts w:hint="eastAsia" w:ascii="Times New Roman" w:hAnsi="Times New Roman" w:eastAsia="宋体" w:cs="仿宋"/>
          <w:b/>
          <w:color w:val="auto"/>
          <w:sz w:val="24"/>
          <w:szCs w:val="28"/>
          <w:highlight w:val="none"/>
        </w:rPr>
      </w:pPr>
    </w:p>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表8.7.3-2</w:t>
      </w:r>
      <w:r>
        <w:rPr>
          <w:rFonts w:hint="eastAsia" w:ascii="Times New Roman" w:hAnsi="Times New Roman" w:eastAsia="宋体"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张拉过程控制频率</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64"/>
        <w:gridCol w:w="1248"/>
        <w:gridCol w:w="2898"/>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86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类别</w:t>
            </w:r>
          </w:p>
        </w:tc>
        <w:tc>
          <w:tcPr>
            <w:tcW w:w="1248"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控制频率</w:t>
            </w:r>
          </w:p>
        </w:tc>
        <w:tc>
          <w:tcPr>
            <w:tcW w:w="2898"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类别</w:t>
            </w:r>
          </w:p>
        </w:tc>
        <w:tc>
          <w:tcPr>
            <w:tcW w:w="129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控制频率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286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一般桥梁预应力筋</w:t>
            </w:r>
          </w:p>
        </w:tc>
        <w:tc>
          <w:tcPr>
            <w:tcW w:w="1248"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≥10%</w:t>
            </w:r>
          </w:p>
        </w:tc>
        <w:tc>
          <w:tcPr>
            <w:tcW w:w="2898"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桥梁合龙段预应力筋</w:t>
            </w:r>
          </w:p>
        </w:tc>
        <w:tc>
          <w:tcPr>
            <w:tcW w:w="129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≥20%</w:t>
            </w:r>
          </w:p>
        </w:tc>
      </w:tr>
    </w:tbl>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表8.7.3-3</w:t>
      </w:r>
      <w:r>
        <w:rPr>
          <w:rFonts w:hint="eastAsia" w:ascii="Times New Roman" w:hAnsi="Times New Roman" w:eastAsia="宋体"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张拉控制精度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17"/>
        <w:gridCol w:w="2199"/>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项目</w:t>
            </w:r>
          </w:p>
        </w:tc>
        <w:tc>
          <w:tcPr>
            <w:tcW w:w="289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控制精度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张拉同步性</w:t>
            </w:r>
          </w:p>
        </w:tc>
        <w:tc>
          <w:tcPr>
            <w:tcW w:w="219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预应力筋</w:t>
            </w:r>
          </w:p>
        </w:tc>
        <w:tc>
          <w:tcPr>
            <w:tcW w:w="289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张拉控制应力</w:t>
            </w:r>
          </w:p>
        </w:tc>
        <w:tc>
          <w:tcPr>
            <w:tcW w:w="219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预应力筋</w:t>
            </w:r>
          </w:p>
        </w:tc>
        <w:tc>
          <w:tcPr>
            <w:tcW w:w="289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±1.5%</w:t>
            </w:r>
          </w:p>
        </w:tc>
      </w:tr>
    </w:tbl>
    <w:p>
      <w:pPr>
        <w:pageBreakBefore w:val="0"/>
        <w:kinsoku/>
        <w:wordWrap/>
        <w:topLinePunct/>
        <w:bidi w:val="0"/>
        <w:snapToGrid/>
        <w:spacing w:line="360" w:lineRule="auto"/>
        <w:ind w:left="0" w:right="0" w:firstLine="480" w:firstLineChars="20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Cs/>
          <w:color w:val="auto"/>
          <w:sz w:val="24"/>
          <w:szCs w:val="28"/>
          <w:highlight w:val="none"/>
        </w:rPr>
        <w:t>2</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关键项目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5"/>
        <w:gridCol w:w="4394"/>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69"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类别</w:t>
            </w:r>
          </w:p>
        </w:tc>
        <w:tc>
          <w:tcPr>
            <w:tcW w:w="213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7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预应力筋</w:t>
            </w:r>
          </w:p>
        </w:tc>
        <w:tc>
          <w:tcPr>
            <w:tcW w:w="439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一般预应力筋</w:t>
            </w:r>
          </w:p>
        </w:tc>
        <w:tc>
          <w:tcPr>
            <w:tcW w:w="213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775"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c>
          <w:tcPr>
            <w:tcW w:w="439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体外筋、环形筋、无粘结筋、竖向筋、负弯矩段筋</w:t>
            </w:r>
          </w:p>
        </w:tc>
        <w:tc>
          <w:tcPr>
            <w:tcW w:w="213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75"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c>
          <w:tcPr>
            <w:tcW w:w="439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边、中跨合龙段预应力筋</w:t>
            </w:r>
          </w:p>
        </w:tc>
        <w:tc>
          <w:tcPr>
            <w:tcW w:w="213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≥20%</w:t>
            </w:r>
          </w:p>
        </w:tc>
      </w:tr>
    </w:tbl>
    <w:p>
      <w:pPr>
        <w:pageBreakBefore w:val="0"/>
        <w:kinsoku/>
        <w:wordWrap/>
        <w:topLinePunct/>
        <w:bidi w:val="0"/>
        <w:snapToGrid/>
        <w:spacing w:line="360" w:lineRule="auto"/>
        <w:ind w:left="0" w:leftChars="0" w:right="0" w:firstLine="0" w:firstLineChars="0"/>
        <w:jc w:val="center"/>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b/>
          <w:color w:val="auto"/>
          <w:sz w:val="21"/>
          <w:szCs w:val="21"/>
          <w:highlight w:val="none"/>
        </w:rPr>
        <w:t>表8.7.3-5</w:t>
      </w:r>
      <w:r>
        <w:rPr>
          <w:rFonts w:hint="eastAsia" w:ascii="Times New Roman" w:hAnsi="Times New Roman" w:eastAsia="宋体" w:cs="仿宋"/>
          <w:b/>
          <w:color w:val="auto"/>
          <w:sz w:val="21"/>
          <w:szCs w:val="21"/>
          <w:highlight w:val="none"/>
          <w:lang w:eastAsia="zh-CN"/>
        </w:rPr>
        <w:t xml:space="preserve">  </w:t>
      </w:r>
      <w:r>
        <w:rPr>
          <w:rFonts w:hint="eastAsia" w:ascii="Times New Roman" w:hAnsi="Times New Roman" w:eastAsia="宋体" w:cs="仿宋"/>
          <w:b/>
          <w:color w:val="auto"/>
          <w:sz w:val="21"/>
          <w:szCs w:val="21"/>
          <w:highlight w:val="none"/>
        </w:rPr>
        <w:t>预应力筋有效应力检测质量汇总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9"/>
        <w:gridCol w:w="439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3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项目</w:t>
            </w:r>
          </w:p>
        </w:tc>
        <w:tc>
          <w:tcPr>
            <w:tcW w:w="21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不均匀度</w:t>
            </w:r>
          </w:p>
        </w:tc>
        <w:tc>
          <w:tcPr>
            <w:tcW w:w="45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有效预应力同束不均匀度</w:t>
            </w:r>
          </w:p>
        </w:tc>
        <w:tc>
          <w:tcPr>
            <w:tcW w:w="21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82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c>
          <w:tcPr>
            <w:tcW w:w="45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有效预应力同断面不均匀度</w:t>
            </w:r>
          </w:p>
        </w:tc>
        <w:tc>
          <w:tcPr>
            <w:tcW w:w="21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大小</w:t>
            </w:r>
          </w:p>
        </w:tc>
        <w:tc>
          <w:tcPr>
            <w:tcW w:w="45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单根钢绞线有效预应力大小</w:t>
            </w:r>
          </w:p>
        </w:tc>
        <w:tc>
          <w:tcPr>
            <w:tcW w:w="21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p>
        </w:tc>
        <w:tc>
          <w:tcPr>
            <w:tcW w:w="45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整束平均预应力大小</w:t>
            </w:r>
          </w:p>
        </w:tc>
        <w:tc>
          <w:tcPr>
            <w:tcW w:w="21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bidi w:val="0"/>
              <w:snapToGrid/>
              <w:spacing w:line="240" w:lineRule="auto"/>
              <w:ind w:left="0" w:leftChars="0" w:right="0" w:firstLine="0" w:firstLineChars="0"/>
              <w:jc w:val="center"/>
              <w:textAlignment w:val="auto"/>
              <w:rPr>
                <w:rFonts w:hint="eastAsia" w:ascii="Times New Roman" w:hAnsi="Times New Roman" w:eastAsia="宋体" w:cs="仿宋"/>
                <w:bCs/>
                <w:color w:val="auto"/>
                <w:sz w:val="24"/>
                <w:szCs w:val="24"/>
                <w:highlight w:val="none"/>
              </w:rPr>
            </w:pPr>
            <w:r>
              <w:rPr>
                <w:rFonts w:hint="eastAsia" w:ascii="Times New Roman" w:hAnsi="Times New Roman" w:eastAsia="宋体" w:cs="仿宋"/>
                <w:bCs/>
                <w:color w:val="auto"/>
                <w:sz w:val="24"/>
                <w:szCs w:val="24"/>
                <w:highlight w:val="none"/>
              </w:rPr>
              <w:t>±5%</w:t>
            </w:r>
          </w:p>
        </w:tc>
      </w:tr>
    </w:tbl>
    <w:p>
      <w:pPr>
        <w:keepNext w:val="0"/>
        <w:keepLines w:val="0"/>
        <w:pageBreakBefore w:val="0"/>
        <w:widowControl w:val="0"/>
        <w:kinsoku/>
        <w:wordWrap/>
        <w:overflowPunct/>
        <w:topLinePunct/>
        <w:autoSpaceDE/>
        <w:autoSpaceDN/>
        <w:bidi w:val="0"/>
        <w:adjustRightInd/>
        <w:snapToGrid/>
        <w:spacing w:line="360" w:lineRule="auto"/>
        <w:ind w:right="0"/>
        <w:textAlignment w:val="auto"/>
        <w:rPr>
          <w:rFonts w:hint="eastAsia" w:ascii="Times New Roman" w:hAnsi="Times New Roman" w:eastAsia="宋体" w:cs="仿宋"/>
          <w:bCs/>
          <w:color w:val="auto"/>
          <w:sz w:val="24"/>
          <w:szCs w:val="28"/>
          <w:highlight w:val="none"/>
        </w:rPr>
      </w:pPr>
      <w:r>
        <w:rPr>
          <w:rFonts w:hint="eastAsia" w:ascii="Times New Roman" w:hAnsi="Times New Roman" w:eastAsia="宋体" w:cs="仿宋"/>
          <w:b/>
          <w:color w:val="auto"/>
          <w:sz w:val="24"/>
          <w:szCs w:val="28"/>
          <w:highlight w:val="none"/>
        </w:rPr>
        <w:t>8.7.4</w:t>
      </w:r>
      <w:r>
        <w:rPr>
          <w:rFonts w:hint="eastAsia" w:ascii="Times New Roman" w:hAnsi="Times New Roman" w:cs="仿宋"/>
          <w:bCs/>
          <w:color w:val="auto"/>
          <w:sz w:val="24"/>
          <w:szCs w:val="28"/>
          <w:highlight w:val="none"/>
          <w:lang w:eastAsia="zh-CN"/>
        </w:rPr>
        <w:t xml:space="preserve">  </w:t>
      </w:r>
      <w:r>
        <w:rPr>
          <w:rFonts w:hint="eastAsia" w:ascii="Times New Roman" w:hAnsi="Times New Roman" w:eastAsia="宋体" w:cs="仿宋"/>
          <w:bCs/>
          <w:color w:val="auto"/>
          <w:sz w:val="24"/>
          <w:szCs w:val="28"/>
          <w:highlight w:val="none"/>
        </w:rPr>
        <w:t>宜将张拉施工质量检测的结果当日形成报告，对预应力张拉施工质量进行综合分析。</w:t>
      </w:r>
    </w:p>
    <w:p>
      <w:pPr>
        <w:pageBreakBefore w:val="0"/>
        <w:kinsoku/>
        <w:wordWrap/>
        <w:topLinePunct/>
        <w:bidi w:val="0"/>
        <w:snapToGrid/>
        <w:spacing w:line="360" w:lineRule="auto"/>
        <w:ind w:left="0" w:right="0" w:firstLine="482" w:firstLineChars="200"/>
        <w:textAlignment w:val="auto"/>
        <w:rPr>
          <w:rFonts w:hint="eastAsia" w:ascii="Times New Roman" w:hAnsi="Times New Roman" w:eastAsia="宋体" w:cs="仿宋"/>
          <w:b/>
          <w:bCs/>
          <w:color w:val="auto"/>
          <w:sz w:val="24"/>
          <w:szCs w:val="28"/>
          <w:highlight w:val="none"/>
        </w:rPr>
      </w:pPr>
      <w:r>
        <w:rPr>
          <w:rFonts w:hint="eastAsia" w:ascii="Times New Roman" w:hAnsi="Times New Roman" w:eastAsia="宋体" w:cs="仿宋"/>
          <w:b/>
          <w:bCs/>
          <w:color w:val="auto"/>
          <w:sz w:val="24"/>
          <w:szCs w:val="28"/>
          <w:highlight w:val="none"/>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firstLine="0" w:firstLineChars="0"/>
        <w:jc w:val="center"/>
        <w:textAlignment w:val="auto"/>
        <w:rPr>
          <w:rFonts w:hint="eastAsia" w:ascii="Times New Roman" w:hAnsi="Times New Roman" w:eastAsia="宋体" w:cs="仿宋"/>
          <w:b/>
          <w:bCs/>
          <w:color w:val="auto"/>
          <w:sz w:val="32"/>
          <w:szCs w:val="36"/>
          <w:highlight w:val="none"/>
        </w:rPr>
      </w:pPr>
      <w:r>
        <w:rPr>
          <w:rFonts w:hint="eastAsia" w:ascii="Times New Roman" w:hAnsi="Times New Roman" w:eastAsia="宋体" w:cs="仿宋"/>
          <w:b/>
          <w:bCs/>
          <w:color w:val="auto"/>
          <w:sz w:val="32"/>
          <w:szCs w:val="36"/>
          <w:highlight w:val="none"/>
        </w:rPr>
        <w:t>9</w:t>
      </w:r>
      <w:r>
        <w:rPr>
          <w:rFonts w:hint="eastAsia" w:ascii="Times New Roman" w:hAnsi="Times New Roman" w:cs="仿宋"/>
          <w:b/>
          <w:bCs/>
          <w:color w:val="auto"/>
          <w:sz w:val="32"/>
          <w:szCs w:val="36"/>
          <w:highlight w:val="none"/>
          <w:lang w:eastAsia="zh-CN"/>
        </w:rPr>
        <w:t xml:space="preserve">  </w:t>
      </w:r>
      <w:r>
        <w:rPr>
          <w:rFonts w:hint="eastAsia" w:ascii="Times New Roman" w:hAnsi="Times New Roman" w:eastAsia="宋体" w:cs="仿宋"/>
          <w:b/>
          <w:bCs/>
          <w:color w:val="auto"/>
          <w:sz w:val="32"/>
          <w:szCs w:val="36"/>
          <w:highlight w:val="none"/>
        </w:rPr>
        <w:t>安全与环境保护</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bCs/>
          <w:color w:val="auto"/>
          <w:sz w:val="24"/>
          <w:szCs w:val="28"/>
          <w:highlight w:val="none"/>
          <w:lang w:eastAsia="zh-CN"/>
        </w:rPr>
      </w:pPr>
      <w:r>
        <w:rPr>
          <w:rFonts w:hint="eastAsia" w:ascii="Times New Roman" w:hAnsi="Times New Roman" w:eastAsia="宋体" w:cs="仿宋"/>
          <w:b/>
          <w:bCs/>
          <w:color w:val="auto"/>
          <w:sz w:val="24"/>
          <w:szCs w:val="28"/>
          <w:highlight w:val="none"/>
        </w:rPr>
        <w:t>9.1</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安全管理</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混凝土桥梁节段预制拼装施工过程中的安全管理除应符合本标准的要求外</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尚应符合</w:t>
      </w:r>
      <w:r>
        <w:rPr>
          <w:rFonts w:hint="eastAsia" w:ascii="Times New Roman" w:hAnsi="Times New Roman" w:eastAsia="宋体" w:cs="仿宋"/>
          <w:color w:val="auto"/>
          <w:sz w:val="24"/>
          <w:szCs w:val="28"/>
          <w:highlight w:val="none"/>
          <w:lang w:val="en-US" w:eastAsia="zh-CN"/>
        </w:rPr>
        <w:t>国家和</w:t>
      </w:r>
      <w:r>
        <w:rPr>
          <w:rFonts w:hint="eastAsia" w:ascii="Times New Roman" w:hAnsi="Times New Roman" w:eastAsia="宋体" w:cs="仿宋"/>
          <w:color w:val="auto"/>
          <w:sz w:val="24"/>
          <w:szCs w:val="28"/>
          <w:highlight w:val="none"/>
        </w:rPr>
        <w:t>行业</w:t>
      </w:r>
      <w:r>
        <w:rPr>
          <w:rFonts w:hint="eastAsia" w:ascii="Times New Roman" w:hAnsi="Times New Roman" w:eastAsia="宋体" w:cs="仿宋"/>
          <w:color w:val="auto"/>
          <w:sz w:val="24"/>
          <w:szCs w:val="28"/>
          <w:highlight w:val="none"/>
          <w:lang w:val="en-US" w:eastAsia="zh-CN"/>
        </w:rPr>
        <w:t>现行有关</w:t>
      </w:r>
      <w:r>
        <w:rPr>
          <w:rFonts w:hint="eastAsia" w:ascii="Times New Roman" w:hAnsi="Times New Roman" w:eastAsia="宋体" w:cs="仿宋"/>
          <w:color w:val="auto"/>
          <w:sz w:val="24"/>
          <w:szCs w:val="28"/>
          <w:highlight w:val="none"/>
        </w:rPr>
        <w:t>标准的规定。</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边通车边施工地段，应进行交通组织设计，制定专项施工方案，并报交管部门批准后实施，同时设置交通防护、警示和引导标志。</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施工现场的临时便道应保持畅通，并应设置相应的安全标志。</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施工现场生产设施及高耸生产设备，应符合防风、防火、防暴、防震、防雷击的规定。</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施工过程中遇暴雨、大风等恶劣天气，应立即停止施工，并</w:t>
      </w:r>
      <w:r>
        <w:rPr>
          <w:rFonts w:hint="eastAsia" w:ascii="Times New Roman" w:hAnsi="Times New Roman" w:eastAsia="宋体" w:cs="仿宋"/>
          <w:color w:val="auto"/>
          <w:sz w:val="24"/>
          <w:szCs w:val="28"/>
          <w:highlight w:val="none"/>
          <w:lang w:val="en-US" w:eastAsia="zh-CN"/>
        </w:rPr>
        <w:t>采取锚固措施</w:t>
      </w:r>
      <w:r>
        <w:rPr>
          <w:rFonts w:hint="eastAsia" w:ascii="Times New Roman" w:hAnsi="Times New Roman" w:eastAsia="宋体" w:cs="仿宋"/>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施工区域临时用电设施应符合《建设工程施工现场供用电安全规范》（GB</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50194）和《施工现场临时用电安全技术规范》（JGJ</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46）的规定。</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9.1.7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施工区域应配备足够的消防设施、设备，并符合</w:t>
      </w:r>
      <w:r>
        <w:rPr>
          <w:rFonts w:hint="eastAsia" w:ascii="Times New Roman" w:hAnsi="Times New Roman" w:eastAsia="宋体" w:cs="仿宋"/>
          <w:color w:val="auto"/>
          <w:sz w:val="24"/>
          <w:szCs w:val="28"/>
          <w:highlight w:val="none"/>
          <w:lang w:eastAsia="zh-CN"/>
        </w:rPr>
        <w:t>《建设工程施工现场消防安全技术规范》（</w:t>
      </w:r>
      <w:r>
        <w:rPr>
          <w:rFonts w:hint="eastAsia" w:ascii="Times New Roman" w:hAnsi="Times New Roman" w:eastAsia="宋体" w:cs="仿宋"/>
          <w:color w:val="auto"/>
          <w:sz w:val="24"/>
          <w:szCs w:val="28"/>
          <w:highlight w:val="none"/>
        </w:rPr>
        <w:t>GB 50720</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的规定，施工人员应熟悉消防设施、设备的使用方法。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firstLine="0" w:firstLineChars="0"/>
        <w:jc w:val="center"/>
        <w:textAlignment w:val="auto"/>
        <w:rPr>
          <w:rFonts w:hint="eastAsia" w:ascii="Times New Roman" w:hAnsi="Times New Roman" w:eastAsia="宋体" w:cs="仿宋"/>
          <w:b/>
          <w:bCs/>
          <w:color w:val="auto"/>
          <w:sz w:val="24"/>
          <w:szCs w:val="28"/>
          <w:highlight w:val="none"/>
          <w:lang w:eastAsia="zh-CN"/>
        </w:rPr>
      </w:pPr>
      <w:r>
        <w:rPr>
          <w:rFonts w:hint="eastAsia" w:ascii="Times New Roman" w:hAnsi="Times New Roman" w:eastAsia="宋体" w:cs="仿宋"/>
          <w:b/>
          <w:bCs/>
          <w:color w:val="auto"/>
          <w:sz w:val="24"/>
          <w:szCs w:val="28"/>
          <w:highlight w:val="none"/>
        </w:rPr>
        <w:t>9.2</w:t>
      </w:r>
      <w:r>
        <w:rPr>
          <w:rFonts w:hint="eastAsia" w:ascii="Times New Roman" w:hAnsi="Times New Roman" w:cs="仿宋"/>
          <w:b/>
          <w:bCs/>
          <w:color w:val="auto"/>
          <w:sz w:val="24"/>
          <w:szCs w:val="28"/>
          <w:highlight w:val="none"/>
          <w:lang w:eastAsia="zh-CN"/>
        </w:rPr>
        <w:t xml:space="preserve">  </w:t>
      </w:r>
      <w:r>
        <w:rPr>
          <w:rFonts w:hint="eastAsia" w:ascii="Times New Roman" w:hAnsi="Times New Roman" w:eastAsia="宋体" w:cs="仿宋"/>
          <w:b/>
          <w:bCs/>
          <w:color w:val="auto"/>
          <w:sz w:val="24"/>
          <w:szCs w:val="28"/>
          <w:highlight w:val="none"/>
        </w:rPr>
        <w:t>环境保护</w:t>
      </w:r>
    </w:p>
    <w:p>
      <w:pPr>
        <w:keepNext w:val="0"/>
        <w:keepLines w:val="0"/>
        <w:pageBreakBefore w:val="0"/>
        <w:widowControl/>
        <w:kinsoku/>
        <w:wordWrap/>
        <w:overflowPunct/>
        <w:topLinePunct w:val="0"/>
        <w:autoSpaceDE/>
        <w:autoSpaceDN/>
        <w:bidi w:val="0"/>
        <w:adjustRightInd/>
        <w:snapToGrid/>
        <w:spacing w:line="360" w:lineRule="auto"/>
        <w:ind w:right="0"/>
        <w:jc w:val="left"/>
        <w:textAlignment w:val="auto"/>
        <w:outlineLvl w:val="0"/>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9.2.1</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kern w:val="44"/>
          <w:sz w:val="24"/>
          <w:szCs w:val="28"/>
          <w:highlight w:val="none"/>
          <w:lang w:bidi="ar"/>
        </w:rPr>
        <w:t>混凝土桥梁节段预制拼装</w:t>
      </w:r>
      <w:r>
        <w:rPr>
          <w:rFonts w:hint="eastAsia" w:ascii="Times New Roman" w:hAnsi="Times New Roman" w:eastAsia="宋体" w:cs="仿宋"/>
          <w:color w:val="auto"/>
          <w:sz w:val="24"/>
          <w:szCs w:val="28"/>
          <w:highlight w:val="none"/>
        </w:rPr>
        <w:t>施工过程中的环保及文明施工除应符合本标准的要求外</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尚应符合国家</w:t>
      </w:r>
      <w:r>
        <w:rPr>
          <w:rFonts w:hint="eastAsia" w:ascii="Times New Roman" w:hAnsi="Times New Roman" w:eastAsia="宋体" w:cs="仿宋"/>
          <w:color w:val="auto"/>
          <w:sz w:val="24"/>
          <w:szCs w:val="28"/>
          <w:highlight w:val="none"/>
          <w:lang w:val="en-US" w:eastAsia="zh-CN"/>
        </w:rPr>
        <w:t>和行业现行有关</w:t>
      </w:r>
      <w:r>
        <w:rPr>
          <w:rFonts w:hint="eastAsia" w:ascii="Times New Roman" w:hAnsi="Times New Roman" w:eastAsia="宋体" w:cs="仿宋"/>
          <w:color w:val="auto"/>
          <w:sz w:val="24"/>
          <w:szCs w:val="28"/>
          <w:highlight w:val="none"/>
        </w:rPr>
        <w:t>标准的规定。</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9.2.2</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需要占用、破坏、移除绿化时</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应编制专项方案</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明确范围、时间</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并应报相关部门审批通过。</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9.2.3</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施工过程中应重点控制作业区扬尘。对施工现场的主要道路</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宜进行硬化处理</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并宜采取覆盖、洒水等控制措施。对可能造成扬尘的露天堆储材料</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应采取扬尘控制措施。</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9.2.4</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施工过程中应采取可靠的降低噪声措施</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并应符合《建筑施工场界环境噪声排放标准》</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GB</w:t>
      </w:r>
      <w:r>
        <w:rPr>
          <w:rFonts w:hint="eastAsia" w:ascii="Times New Roman" w:hAnsi="Times New Roman" w:eastAsia="宋体" w:cs="仿宋"/>
          <w:color w:val="auto"/>
          <w:sz w:val="24"/>
          <w:szCs w:val="28"/>
          <w:highlight w:val="none"/>
          <w:lang w:val="en-US" w:eastAsia="zh-CN"/>
        </w:rPr>
        <w:t xml:space="preserve"> </w:t>
      </w:r>
      <w:r>
        <w:rPr>
          <w:rFonts w:hint="eastAsia" w:ascii="Times New Roman" w:hAnsi="Times New Roman" w:eastAsia="宋体" w:cs="仿宋"/>
          <w:color w:val="auto"/>
          <w:sz w:val="24"/>
          <w:szCs w:val="28"/>
          <w:highlight w:val="none"/>
        </w:rPr>
        <w:t>12523</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的规定。施工作业时应采取必要措施，降低由机械设备和工艺操作产生的噪声。</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9.2.5</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施工过程中应采取光污染控制措施。对电焊等可能产生强光的施工作业</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应采取避免弧光外泄的遮挡措施</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并应避免在夜间进行电焊作业。</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9.2.6</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对施工过程中产生的污水应采取沉淀、隔油等措施进行处理</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不得直接排放。</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宋体" w:cs="仿宋"/>
          <w:color w:val="auto"/>
          <w:sz w:val="24"/>
          <w:szCs w:val="28"/>
          <w:highlight w:val="none"/>
        </w:rPr>
      </w:pPr>
      <w:r>
        <w:rPr>
          <w:rFonts w:hint="eastAsia" w:ascii="Times New Roman" w:hAnsi="Times New Roman" w:eastAsia="宋体" w:cs="仿宋"/>
          <w:b/>
          <w:bCs/>
          <w:color w:val="auto"/>
          <w:sz w:val="24"/>
          <w:szCs w:val="28"/>
          <w:highlight w:val="none"/>
        </w:rPr>
        <w:t>9.2.7</w:t>
      </w:r>
      <w:r>
        <w:rPr>
          <w:rFonts w:hint="eastAsia" w:ascii="Times New Roman" w:hAnsi="Times New Roman" w:cs="仿宋"/>
          <w:color w:val="auto"/>
          <w:sz w:val="24"/>
          <w:szCs w:val="28"/>
          <w:highlight w:val="none"/>
          <w:lang w:eastAsia="zh-CN"/>
        </w:rPr>
        <w:t xml:space="preserve">  </w:t>
      </w:r>
      <w:r>
        <w:rPr>
          <w:rFonts w:hint="eastAsia" w:ascii="Times New Roman" w:hAnsi="Times New Roman" w:eastAsia="宋体" w:cs="仿宋"/>
          <w:color w:val="auto"/>
          <w:sz w:val="24"/>
          <w:szCs w:val="28"/>
          <w:highlight w:val="none"/>
        </w:rPr>
        <w:t>不可循环使用的建筑垃圾应收集到现场封闭式垃圾站，并应清运至有关部门指定的地点。可循环使用的建筑垃圾应回收利用</w:t>
      </w:r>
      <w:r>
        <w:rPr>
          <w:rFonts w:hint="eastAsia" w:ascii="Times New Roman" w:hAnsi="Times New Roman" w:eastAsia="宋体" w:cs="仿宋"/>
          <w:color w:val="auto"/>
          <w:sz w:val="24"/>
          <w:szCs w:val="28"/>
          <w:highlight w:val="none"/>
          <w:lang w:eastAsia="zh-CN"/>
        </w:rPr>
        <w:t>，</w:t>
      </w:r>
      <w:r>
        <w:rPr>
          <w:rFonts w:hint="eastAsia" w:ascii="Times New Roman" w:hAnsi="Times New Roman" w:eastAsia="宋体" w:cs="仿宋"/>
          <w:color w:val="auto"/>
          <w:sz w:val="24"/>
          <w:szCs w:val="28"/>
          <w:highlight w:val="none"/>
        </w:rPr>
        <w:t>并应进行记录。</w:t>
      </w:r>
    </w:p>
    <w:p>
      <w:pPr>
        <w:pageBreakBefore w:val="0"/>
        <w:kinsoku/>
        <w:wordWrap/>
        <w:bidi w:val="0"/>
        <w:snapToGrid/>
        <w:spacing w:line="360" w:lineRule="auto"/>
        <w:ind w:left="0" w:right="0" w:firstLine="480" w:firstLineChars="200"/>
        <w:jc w:val="left"/>
        <w:textAlignment w:val="auto"/>
        <w:rPr>
          <w:rFonts w:hint="eastAsia" w:ascii="Times New Roman" w:hAnsi="Times New Roman" w:eastAsia="宋体" w:cs="仿宋"/>
          <w:color w:val="auto"/>
          <w:sz w:val="24"/>
          <w:szCs w:val="28"/>
          <w:highlight w:val="none"/>
        </w:rPr>
      </w:pPr>
    </w:p>
    <w:p>
      <w:pPr>
        <w:pageBreakBefore w:val="0"/>
        <w:kinsoku/>
        <w:wordWrap/>
        <w:bidi w:val="0"/>
        <w:snapToGrid/>
        <w:spacing w:line="360" w:lineRule="auto"/>
        <w:ind w:left="0" w:right="0" w:firstLine="480" w:firstLineChars="200"/>
        <w:jc w:val="left"/>
        <w:textAlignment w:val="auto"/>
        <w:rPr>
          <w:rFonts w:hint="eastAsia" w:ascii="Times New Roman" w:hAnsi="Times New Roman" w:eastAsia="宋体" w:cs="仿宋"/>
          <w:color w:val="auto"/>
          <w:sz w:val="24"/>
          <w:szCs w:val="28"/>
          <w:highlight w:val="none"/>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pPr>
        <w:keepNext/>
        <w:keepLines/>
        <w:pageBreakBefore w:val="0"/>
        <w:widowControl w:val="0"/>
        <w:kinsoku/>
        <w:wordWrap/>
        <w:bidi w:val="0"/>
        <w:snapToGrid/>
        <w:spacing w:line="360" w:lineRule="auto"/>
        <w:ind w:left="0" w:leftChars="0" w:right="0" w:firstLine="0" w:firstLineChars="0"/>
        <w:jc w:val="center"/>
        <w:textAlignment w:val="auto"/>
        <w:outlineLvl w:val="0"/>
        <w:rPr>
          <w:rFonts w:hint="eastAsia" w:ascii="Times New Roman" w:hAnsi="Times New Roman" w:eastAsia="宋体" w:cs="仿宋"/>
          <w:b/>
          <w:bCs/>
          <w:color w:val="auto"/>
          <w:kern w:val="2"/>
          <w:sz w:val="32"/>
          <w:szCs w:val="36"/>
          <w:highlight w:val="none"/>
          <w:lang w:val="en-US" w:eastAsia="zh-CN" w:bidi="ar-SA"/>
        </w:rPr>
      </w:pPr>
      <w:bookmarkStart w:id="48" w:name="_Toc23282"/>
      <w:r>
        <w:rPr>
          <w:rFonts w:hint="eastAsia" w:ascii="Times New Roman" w:hAnsi="Times New Roman" w:eastAsia="宋体" w:cs="仿宋"/>
          <w:b/>
          <w:bCs/>
          <w:color w:val="auto"/>
          <w:kern w:val="2"/>
          <w:sz w:val="32"/>
          <w:szCs w:val="36"/>
          <w:highlight w:val="none"/>
          <w:lang w:val="en-US" w:eastAsia="zh-CN" w:bidi="ar-SA"/>
        </w:rPr>
        <w:t>本标准用词说明</w:t>
      </w:r>
      <w:bookmarkEnd w:id="24"/>
      <w:bookmarkEnd w:id="25"/>
      <w:bookmarkEnd w:id="26"/>
      <w:bookmarkEnd w:id="48"/>
    </w:p>
    <w:p>
      <w:pPr>
        <w:autoSpaceDE w:val="0"/>
        <w:autoSpaceDN w:val="0"/>
        <w:adjustRightInd w:val="0"/>
        <w:spacing w:line="360" w:lineRule="auto"/>
        <w:ind w:firstLine="422" w:firstLineChars="200"/>
        <w:jc w:val="left"/>
        <w:rPr>
          <w:kern w:val="0"/>
          <w:szCs w:val="24"/>
        </w:rPr>
      </w:pPr>
      <w:r>
        <w:rPr>
          <w:b/>
          <w:bCs/>
          <w:kern w:val="0"/>
          <w:szCs w:val="24"/>
        </w:rPr>
        <w:t xml:space="preserve">1  </w:t>
      </w:r>
      <w:r>
        <w:rPr>
          <w:kern w:val="0"/>
          <w:szCs w:val="24"/>
        </w:rPr>
        <w:t>为了便于在执行本标准条文时区别对待，对要求严格程度不同的用词说明如下：</w:t>
      </w:r>
    </w:p>
    <w:p>
      <w:pPr>
        <w:autoSpaceDE w:val="0"/>
        <w:autoSpaceDN w:val="0"/>
        <w:adjustRightInd w:val="0"/>
        <w:spacing w:line="360" w:lineRule="auto"/>
        <w:ind w:firstLine="630" w:firstLineChars="300"/>
        <w:jc w:val="left"/>
        <w:rPr>
          <w:kern w:val="0"/>
          <w:szCs w:val="24"/>
        </w:rPr>
      </w:pPr>
      <w:r>
        <w:rPr>
          <w:bCs/>
          <w:kern w:val="0"/>
          <w:szCs w:val="24"/>
        </w:rPr>
        <w:t>1</w:t>
      </w:r>
      <w:r>
        <w:rPr>
          <w:rFonts w:hint="eastAsia"/>
          <w:bCs/>
          <w:kern w:val="0"/>
          <w:szCs w:val="24"/>
        </w:rPr>
        <w:t>）</w:t>
      </w:r>
      <w:r>
        <w:rPr>
          <w:rFonts w:hint="eastAsia"/>
          <w:kern w:val="0"/>
          <w:szCs w:val="24"/>
        </w:rPr>
        <w:t>表示很严格，非这样做不可的：</w:t>
      </w:r>
    </w:p>
    <w:p>
      <w:pPr>
        <w:autoSpaceDE w:val="0"/>
        <w:autoSpaceDN w:val="0"/>
        <w:adjustRightInd w:val="0"/>
        <w:spacing w:line="360" w:lineRule="auto"/>
        <w:ind w:left="840" w:firstLine="210" w:firstLineChars="100"/>
        <w:jc w:val="left"/>
        <w:rPr>
          <w:kern w:val="0"/>
          <w:szCs w:val="24"/>
        </w:rPr>
      </w:pPr>
      <w:r>
        <w:rPr>
          <w:rFonts w:hint="eastAsia"/>
          <w:kern w:val="0"/>
          <w:szCs w:val="24"/>
        </w:rPr>
        <w:t>正面词采用“必须”；反面词采用“严禁”；</w:t>
      </w:r>
    </w:p>
    <w:p>
      <w:pPr>
        <w:autoSpaceDE w:val="0"/>
        <w:autoSpaceDN w:val="0"/>
        <w:adjustRightInd w:val="0"/>
        <w:spacing w:line="360" w:lineRule="auto"/>
        <w:ind w:firstLine="630" w:firstLineChars="300"/>
        <w:jc w:val="left"/>
        <w:rPr>
          <w:kern w:val="0"/>
          <w:szCs w:val="24"/>
        </w:rPr>
      </w:pPr>
      <w:r>
        <w:rPr>
          <w:kern w:val="0"/>
          <w:szCs w:val="24"/>
        </w:rPr>
        <w:t>2</w:t>
      </w:r>
      <w:r>
        <w:rPr>
          <w:rFonts w:hint="eastAsia"/>
          <w:kern w:val="0"/>
          <w:szCs w:val="24"/>
        </w:rPr>
        <w:t>）表示严格，在正常情况下均应这样做的：</w:t>
      </w:r>
    </w:p>
    <w:p>
      <w:pPr>
        <w:autoSpaceDE w:val="0"/>
        <w:autoSpaceDN w:val="0"/>
        <w:adjustRightInd w:val="0"/>
        <w:spacing w:line="360" w:lineRule="auto"/>
        <w:ind w:firstLine="945" w:firstLineChars="450"/>
        <w:jc w:val="left"/>
        <w:rPr>
          <w:kern w:val="0"/>
          <w:szCs w:val="24"/>
        </w:rPr>
      </w:pPr>
      <w:r>
        <w:rPr>
          <w:rFonts w:hint="eastAsia"/>
          <w:kern w:val="0"/>
          <w:szCs w:val="24"/>
        </w:rPr>
        <w:t>正面词采用“</w:t>
      </w:r>
      <w:r>
        <w:rPr>
          <w:kern w:val="0"/>
          <w:szCs w:val="24"/>
        </w:rPr>
        <w:t>应</w:t>
      </w:r>
      <w:r>
        <w:rPr>
          <w:rFonts w:hint="eastAsia"/>
          <w:kern w:val="0"/>
          <w:szCs w:val="24"/>
        </w:rPr>
        <w:t>”；</w:t>
      </w:r>
      <w:r>
        <w:rPr>
          <w:kern w:val="0"/>
          <w:szCs w:val="24"/>
        </w:rPr>
        <w:t>反面词采用</w:t>
      </w:r>
      <w:r>
        <w:rPr>
          <w:rFonts w:hint="eastAsia"/>
          <w:kern w:val="0"/>
          <w:szCs w:val="24"/>
        </w:rPr>
        <w:t>“</w:t>
      </w:r>
      <w:r>
        <w:rPr>
          <w:kern w:val="0"/>
          <w:szCs w:val="24"/>
        </w:rPr>
        <w:t>不应</w:t>
      </w:r>
      <w:r>
        <w:rPr>
          <w:rFonts w:hint="eastAsia"/>
          <w:kern w:val="0"/>
          <w:szCs w:val="24"/>
        </w:rPr>
        <w:t>”</w:t>
      </w:r>
      <w:r>
        <w:rPr>
          <w:kern w:val="0"/>
          <w:szCs w:val="24"/>
        </w:rPr>
        <w:t>或</w:t>
      </w:r>
      <w:r>
        <w:rPr>
          <w:rFonts w:hint="eastAsia"/>
          <w:kern w:val="0"/>
          <w:szCs w:val="24"/>
        </w:rPr>
        <w:t>“</w:t>
      </w:r>
      <w:r>
        <w:rPr>
          <w:kern w:val="0"/>
          <w:szCs w:val="24"/>
        </w:rPr>
        <w:t>不得</w:t>
      </w:r>
      <w:r>
        <w:rPr>
          <w:rFonts w:hint="eastAsia"/>
          <w:kern w:val="0"/>
          <w:szCs w:val="24"/>
        </w:rPr>
        <w:t>”</w:t>
      </w:r>
      <w:r>
        <w:rPr>
          <w:kern w:val="0"/>
          <w:szCs w:val="24"/>
        </w:rPr>
        <w:t>；</w:t>
      </w:r>
    </w:p>
    <w:p>
      <w:pPr>
        <w:autoSpaceDE w:val="0"/>
        <w:autoSpaceDN w:val="0"/>
        <w:adjustRightInd w:val="0"/>
        <w:spacing w:line="360" w:lineRule="auto"/>
        <w:ind w:firstLine="630" w:firstLineChars="300"/>
        <w:jc w:val="left"/>
        <w:rPr>
          <w:kern w:val="0"/>
          <w:szCs w:val="24"/>
        </w:rPr>
      </w:pPr>
      <w:r>
        <w:rPr>
          <w:kern w:val="0"/>
          <w:szCs w:val="24"/>
        </w:rPr>
        <w:t>3</w:t>
      </w:r>
      <w:r>
        <w:rPr>
          <w:rFonts w:hint="eastAsia"/>
          <w:kern w:val="0"/>
          <w:szCs w:val="24"/>
        </w:rPr>
        <w:t>）表示允许稍有选择，在条件许可时首选应这样做的：</w:t>
      </w:r>
    </w:p>
    <w:p>
      <w:pPr>
        <w:autoSpaceDE w:val="0"/>
        <w:autoSpaceDN w:val="0"/>
        <w:adjustRightInd w:val="0"/>
        <w:spacing w:line="360" w:lineRule="auto"/>
        <w:ind w:firstLine="945" w:firstLineChars="450"/>
        <w:jc w:val="left"/>
        <w:rPr>
          <w:kern w:val="0"/>
          <w:szCs w:val="24"/>
        </w:rPr>
      </w:pPr>
      <w:r>
        <w:rPr>
          <w:rFonts w:hint="eastAsia"/>
          <w:kern w:val="0"/>
          <w:szCs w:val="24"/>
        </w:rPr>
        <w:t>正面词采用“宜”；反面词采用“不宜”；</w:t>
      </w:r>
    </w:p>
    <w:p>
      <w:pPr>
        <w:autoSpaceDE w:val="0"/>
        <w:autoSpaceDN w:val="0"/>
        <w:adjustRightInd w:val="0"/>
        <w:spacing w:line="360" w:lineRule="auto"/>
        <w:ind w:firstLine="630" w:firstLineChars="300"/>
        <w:jc w:val="left"/>
        <w:rPr>
          <w:kern w:val="0"/>
          <w:szCs w:val="24"/>
        </w:rPr>
      </w:pPr>
      <w:r>
        <w:rPr>
          <w:kern w:val="0"/>
          <w:szCs w:val="24"/>
        </w:rPr>
        <w:t>4</w:t>
      </w:r>
      <w:r>
        <w:rPr>
          <w:rFonts w:hint="eastAsia"/>
          <w:kern w:val="0"/>
          <w:szCs w:val="24"/>
        </w:rPr>
        <w:t>）表示有选择，在一定条件下可以这样做的，采用“可”。</w:t>
      </w:r>
    </w:p>
    <w:p>
      <w:pPr>
        <w:autoSpaceDE w:val="0"/>
        <w:autoSpaceDN w:val="0"/>
        <w:adjustRightInd w:val="0"/>
        <w:spacing w:line="360" w:lineRule="auto"/>
        <w:ind w:firstLine="422" w:firstLineChars="200"/>
        <w:jc w:val="left"/>
        <w:rPr>
          <w:kern w:val="0"/>
          <w:szCs w:val="24"/>
        </w:rPr>
      </w:pPr>
      <w:r>
        <w:rPr>
          <w:b/>
          <w:bCs/>
          <w:kern w:val="0"/>
          <w:szCs w:val="24"/>
        </w:rPr>
        <w:t xml:space="preserve">2  </w:t>
      </w:r>
      <w:r>
        <w:rPr>
          <w:kern w:val="0"/>
          <w:szCs w:val="24"/>
        </w:rPr>
        <w:t>条文中指明应按其它有关标准执行的写法为：</w:t>
      </w:r>
      <w:r>
        <w:rPr>
          <w:rFonts w:hint="eastAsia"/>
          <w:kern w:val="0"/>
          <w:szCs w:val="24"/>
        </w:rPr>
        <w:t>“</w:t>
      </w:r>
      <w:r>
        <w:rPr>
          <w:kern w:val="0"/>
          <w:szCs w:val="24"/>
        </w:rPr>
        <w:t>应符合……的规定</w:t>
      </w:r>
      <w:r>
        <w:rPr>
          <w:rFonts w:hint="eastAsia"/>
          <w:kern w:val="0"/>
          <w:szCs w:val="24"/>
        </w:rPr>
        <w:t>”</w:t>
      </w:r>
      <w:r>
        <w:rPr>
          <w:kern w:val="0"/>
          <w:szCs w:val="24"/>
        </w:rPr>
        <w:t>或</w:t>
      </w:r>
      <w:r>
        <w:rPr>
          <w:rFonts w:hint="eastAsia"/>
          <w:kern w:val="0"/>
          <w:szCs w:val="24"/>
        </w:rPr>
        <w:t>“</w:t>
      </w:r>
      <w:r>
        <w:rPr>
          <w:kern w:val="0"/>
          <w:szCs w:val="24"/>
        </w:rPr>
        <w:t>应按……执行</w:t>
      </w:r>
      <w:r>
        <w:rPr>
          <w:rFonts w:hint="eastAsia"/>
          <w:kern w:val="0"/>
          <w:szCs w:val="24"/>
        </w:rPr>
        <w:t>”</w:t>
      </w:r>
      <w:r>
        <w:rPr>
          <w:kern w:val="0"/>
          <w:szCs w:val="24"/>
        </w:rPr>
        <w:t>。</w:t>
      </w:r>
    </w:p>
    <w:p>
      <w:pPr>
        <w:keepNext w:val="0"/>
        <w:keepLines w:val="0"/>
        <w:pageBreakBefore w:val="0"/>
        <w:widowControl w:val="0"/>
        <w:kinsoku/>
        <w:wordWrap/>
        <w:overflowPunct w:val="0"/>
        <w:topLinePunct w:val="0"/>
        <w:autoSpaceDE/>
        <w:autoSpaceDN/>
        <w:bidi w:val="0"/>
        <w:adjustRightInd/>
        <w:snapToGrid/>
        <w:spacing w:line="360" w:lineRule="auto"/>
        <w:ind w:left="0" w:right="0" w:firstLine="482" w:firstLineChars="200"/>
        <w:jc w:val="center"/>
        <w:textAlignment w:val="auto"/>
        <w:rPr>
          <w:rFonts w:hint="eastAsia" w:ascii="Times New Roman" w:hAnsi="Times New Roman" w:eastAsia="宋体" w:cs="仿宋"/>
          <w:b/>
          <w:bCs/>
          <w:color w:val="auto"/>
          <w:kern w:val="2"/>
          <w:sz w:val="32"/>
          <w:szCs w:val="36"/>
          <w:highlight w:val="none"/>
          <w:lang w:val="en-US" w:eastAsia="zh-CN" w:bidi="ar-SA"/>
        </w:rPr>
      </w:pPr>
      <w:r>
        <w:rPr>
          <w:rFonts w:hint="eastAsia" w:ascii="Times New Roman" w:hAnsi="Times New Roman" w:eastAsia="宋体" w:cs="仿宋"/>
          <w:b/>
          <w:bCs w:val="0"/>
          <w:color w:val="auto"/>
          <w:kern w:val="2"/>
          <w:sz w:val="24"/>
          <w:szCs w:val="28"/>
          <w:highlight w:val="none"/>
          <w:lang w:val="en-US" w:eastAsia="zh-CN" w:bidi="ar-SA"/>
        </w:rPr>
        <w:br w:type="page"/>
      </w:r>
      <w:bookmarkStart w:id="49" w:name="_Toc382212842"/>
      <w:bookmarkStart w:id="50" w:name="_Toc352759855"/>
      <w:bookmarkStart w:id="51" w:name="_Toc25904"/>
      <w:bookmarkStart w:id="52" w:name="_Toc88869071"/>
      <w:bookmarkStart w:id="53" w:name="_Toc494290000"/>
      <w:bookmarkStart w:id="54" w:name="_Toc88869815"/>
      <w:bookmarkStart w:id="55" w:name="_Toc88868057"/>
      <w:r>
        <w:rPr>
          <w:rFonts w:hint="eastAsia" w:ascii="Times New Roman" w:hAnsi="Times New Roman" w:eastAsia="宋体" w:cs="仿宋"/>
          <w:b/>
          <w:bCs/>
          <w:color w:val="auto"/>
          <w:kern w:val="2"/>
          <w:sz w:val="32"/>
          <w:szCs w:val="36"/>
          <w:highlight w:val="none"/>
          <w:lang w:val="en-US" w:eastAsia="zh-CN" w:bidi="ar-SA"/>
        </w:rPr>
        <w:t>引用标准名录</w:t>
      </w:r>
      <w:bookmarkEnd w:id="49"/>
      <w:bookmarkEnd w:id="50"/>
      <w:bookmarkEnd w:id="51"/>
      <w:bookmarkEnd w:id="52"/>
      <w:bookmarkEnd w:id="53"/>
      <w:bookmarkEnd w:id="54"/>
      <w:bookmarkEnd w:id="55"/>
    </w:p>
    <w:p>
      <w:pPr>
        <w:keepNext w:val="0"/>
        <w:keepLines w:val="0"/>
        <w:pageBreakBefore w:val="0"/>
        <w:widowControl w:val="0"/>
        <w:kinsoku/>
        <w:wordWrap/>
        <w:overflowPunct w:val="0"/>
        <w:topLinePunct w:val="0"/>
        <w:autoSpaceDE/>
        <w:autoSpaceDN/>
        <w:bidi w:val="0"/>
        <w:adjustRightInd/>
        <w:snapToGrid/>
        <w:spacing w:line="360" w:lineRule="auto"/>
        <w:ind w:left="0" w:right="0" w:firstLine="643" w:firstLineChars="200"/>
        <w:jc w:val="center"/>
        <w:textAlignment w:val="auto"/>
        <w:rPr>
          <w:rFonts w:hint="eastAsia" w:ascii="Times New Roman" w:hAnsi="Times New Roman" w:eastAsia="宋体" w:cs="仿宋"/>
          <w:b/>
          <w:bCs/>
          <w:color w:val="auto"/>
          <w:kern w:val="2"/>
          <w:sz w:val="32"/>
          <w:szCs w:val="36"/>
          <w:highlight w:val="none"/>
          <w:lang w:val="en-US" w:eastAsia="zh-CN" w:bidi="ar-SA"/>
        </w:rPr>
      </w:pP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1、《城市桥梁设计规范》（CJJ 11）</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2、《公路工程技术标准》（JTG B01）</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3、《公路桥涵设计通用规范》（JTG D60）</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4、《公路圬工桥涵设计规范》（JTG D61）</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5、《公路钢筋混凝土及预应力混凝土桥涵设计规范》（JTG D62）</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6、《公路桥涵地基与基础设计规范》（JTG D63）</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7、《公路工程抗震规范》(JTG B02)</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rPr>
        <w:t xml:space="preserve">8、《公路桥涵施工技术规范》（JTG/T </w:t>
      </w:r>
      <w:r>
        <w:rPr>
          <w:rFonts w:hint="eastAsia" w:ascii="Times New Roman" w:hAnsi="Times New Roman" w:eastAsia="宋体" w:cs="仿宋"/>
          <w:bCs w:val="0"/>
          <w:color w:val="auto"/>
          <w:sz w:val="24"/>
          <w:szCs w:val="28"/>
          <w:highlight w:val="none"/>
          <w:lang w:val="en-US" w:eastAsia="zh-CN"/>
        </w:rPr>
        <w:t>3650</w:t>
      </w:r>
      <w:r>
        <w:rPr>
          <w:rFonts w:hint="eastAsia" w:ascii="Times New Roman" w:hAnsi="Times New Roman" w:eastAsia="宋体" w:cs="仿宋"/>
          <w:bCs w:val="0"/>
          <w:color w:val="auto"/>
          <w:sz w:val="24"/>
          <w:szCs w:val="28"/>
          <w:highlight w:val="none"/>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9、《城市桥梁抗震设计规范》（CJJ</w:t>
      </w:r>
      <w:r>
        <w:rPr>
          <w:rFonts w:hint="eastAsia" w:ascii="Times New Roman" w:hAnsi="Times New Roman" w:eastAsia="宋体" w:cs="仿宋"/>
          <w:bCs w:val="0"/>
          <w:color w:val="auto"/>
          <w:sz w:val="24"/>
          <w:szCs w:val="28"/>
          <w:highlight w:val="none"/>
          <w:lang w:val="en-US" w:eastAsia="zh-CN"/>
        </w:rPr>
        <w:t xml:space="preserve"> </w:t>
      </w:r>
      <w:r>
        <w:rPr>
          <w:rFonts w:hint="eastAsia" w:ascii="Times New Roman" w:hAnsi="Times New Roman" w:eastAsia="宋体" w:cs="仿宋"/>
          <w:bCs w:val="0"/>
          <w:color w:val="auto"/>
          <w:sz w:val="24"/>
          <w:szCs w:val="28"/>
          <w:highlight w:val="none"/>
        </w:rPr>
        <w:t>166)</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eastAsia="zh-CN"/>
        </w:rPr>
      </w:pPr>
      <w:r>
        <w:rPr>
          <w:rFonts w:hint="eastAsia" w:ascii="Times New Roman" w:hAnsi="Times New Roman" w:eastAsia="宋体" w:cs="仿宋"/>
          <w:bCs w:val="0"/>
          <w:color w:val="auto"/>
          <w:sz w:val="24"/>
          <w:szCs w:val="28"/>
          <w:highlight w:val="none"/>
        </w:rPr>
        <w:t>10、《钢筋机械连接技术规程》</w:t>
      </w:r>
      <w:r>
        <w:rPr>
          <w:rFonts w:hint="eastAsia" w:ascii="Times New Roman" w:hAnsi="Times New Roman" w:eastAsia="宋体" w:cs="仿宋"/>
          <w:bCs w:val="0"/>
          <w:color w:val="auto"/>
          <w:sz w:val="24"/>
          <w:szCs w:val="28"/>
          <w:highlight w:val="none"/>
          <w:lang w:val="en-US" w:eastAsia="zh-CN"/>
        </w:rPr>
        <w:t>(</w:t>
      </w:r>
      <w:r>
        <w:rPr>
          <w:rFonts w:hint="eastAsia" w:ascii="Times New Roman" w:hAnsi="Times New Roman" w:eastAsia="宋体" w:cs="仿宋"/>
          <w:bCs w:val="0"/>
          <w:color w:val="auto"/>
          <w:sz w:val="24"/>
          <w:szCs w:val="28"/>
          <w:highlight w:val="none"/>
        </w:rPr>
        <w:t>JGJ</w:t>
      </w:r>
      <w:r>
        <w:rPr>
          <w:rFonts w:hint="eastAsia" w:ascii="Times New Roman" w:hAnsi="Times New Roman" w:eastAsia="宋体" w:cs="仿宋"/>
          <w:bCs w:val="0"/>
          <w:color w:val="auto"/>
          <w:sz w:val="24"/>
          <w:szCs w:val="28"/>
          <w:highlight w:val="none"/>
          <w:lang w:val="en-US" w:eastAsia="zh-CN"/>
        </w:rPr>
        <w:t xml:space="preserve"> </w:t>
      </w:r>
      <w:r>
        <w:rPr>
          <w:rFonts w:hint="eastAsia" w:ascii="Times New Roman" w:hAnsi="Times New Roman" w:eastAsia="宋体" w:cs="仿宋"/>
          <w:bCs w:val="0"/>
          <w:color w:val="auto"/>
          <w:sz w:val="24"/>
          <w:szCs w:val="28"/>
          <w:highlight w:val="none"/>
        </w:rPr>
        <w:t>107</w:t>
      </w:r>
      <w:r>
        <w:rPr>
          <w:rFonts w:hint="eastAsia" w:ascii="Times New Roman" w:hAnsi="Times New Roman" w:eastAsia="宋体" w:cs="仿宋"/>
          <w:bCs w:val="0"/>
          <w:color w:val="auto"/>
          <w:sz w:val="24"/>
          <w:szCs w:val="28"/>
          <w:highlight w:val="none"/>
          <w:lang w:val="en-US" w:eastAsia="zh-CN"/>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11、《钢筋焊接及验收规程》（JGJ 18）</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12、《城市桥梁工程质量检验评定标准》（CJJ</w:t>
      </w:r>
      <w:r>
        <w:rPr>
          <w:rFonts w:hint="eastAsia" w:ascii="Times New Roman" w:hAnsi="Times New Roman" w:eastAsia="宋体" w:cs="仿宋"/>
          <w:bCs w:val="0"/>
          <w:color w:val="auto"/>
          <w:sz w:val="24"/>
          <w:szCs w:val="28"/>
          <w:highlight w:val="none"/>
          <w:lang w:val="en-US" w:eastAsia="zh-CN"/>
        </w:rPr>
        <w:t xml:space="preserve"> </w:t>
      </w:r>
      <w:r>
        <w:rPr>
          <w:rFonts w:hint="eastAsia" w:ascii="Times New Roman" w:hAnsi="Times New Roman" w:eastAsia="宋体" w:cs="仿宋"/>
          <w:bCs w:val="0"/>
          <w:color w:val="auto"/>
          <w:sz w:val="24"/>
          <w:szCs w:val="28"/>
          <w:highlight w:val="none"/>
        </w:rPr>
        <w:t>2</w:t>
      </w:r>
      <w:r>
        <w:rPr>
          <w:rFonts w:hint="eastAsia" w:ascii="Times New Roman" w:hAnsi="Times New Roman" w:eastAsia="宋体" w:cs="仿宋"/>
          <w:b/>
          <w:bCs/>
          <w:color w:val="auto"/>
          <w:sz w:val="24"/>
          <w:szCs w:val="28"/>
          <w:highlight w:val="none"/>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eastAsia="zh-CN"/>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3</w:t>
      </w:r>
      <w:r>
        <w:rPr>
          <w:rFonts w:hint="eastAsia" w:ascii="Times New Roman" w:hAnsi="Times New Roman" w:eastAsia="宋体" w:cs="仿宋"/>
          <w:bCs w:val="0"/>
          <w:color w:val="auto"/>
          <w:sz w:val="24"/>
          <w:szCs w:val="28"/>
          <w:highlight w:val="none"/>
        </w:rPr>
        <w:t>、《钢结构设计标准》</w:t>
      </w:r>
      <w:r>
        <w:rPr>
          <w:rFonts w:hint="eastAsia" w:ascii="Times New Roman" w:hAnsi="Times New Roman" w:eastAsia="宋体" w:cs="仿宋"/>
          <w:bCs w:val="0"/>
          <w:color w:val="auto"/>
          <w:sz w:val="24"/>
          <w:szCs w:val="28"/>
          <w:highlight w:val="none"/>
          <w:lang w:val="en-US" w:eastAsia="zh-CN"/>
        </w:rPr>
        <w:t>(</w:t>
      </w:r>
      <w:r>
        <w:rPr>
          <w:rFonts w:hint="eastAsia" w:ascii="Times New Roman" w:hAnsi="Times New Roman" w:eastAsia="宋体" w:cs="仿宋"/>
          <w:bCs w:val="0"/>
          <w:color w:val="auto"/>
          <w:sz w:val="24"/>
          <w:szCs w:val="28"/>
          <w:highlight w:val="none"/>
        </w:rPr>
        <w:t>GB</w:t>
      </w:r>
      <w:r>
        <w:rPr>
          <w:rFonts w:hint="eastAsia" w:ascii="Times New Roman" w:hAnsi="Times New Roman" w:eastAsia="宋体" w:cs="仿宋"/>
          <w:bCs w:val="0"/>
          <w:color w:val="auto"/>
          <w:sz w:val="24"/>
          <w:szCs w:val="28"/>
          <w:highlight w:val="none"/>
          <w:lang w:val="en-US" w:eastAsia="zh-CN"/>
        </w:rPr>
        <w:t xml:space="preserve"> </w:t>
      </w:r>
      <w:r>
        <w:rPr>
          <w:rFonts w:hint="eastAsia" w:ascii="Times New Roman" w:hAnsi="Times New Roman" w:eastAsia="宋体" w:cs="仿宋"/>
          <w:bCs w:val="0"/>
          <w:color w:val="auto"/>
          <w:sz w:val="24"/>
          <w:szCs w:val="28"/>
          <w:highlight w:val="none"/>
        </w:rPr>
        <w:t>50017</w:t>
      </w:r>
      <w:r>
        <w:rPr>
          <w:rFonts w:hint="eastAsia" w:ascii="Times New Roman" w:hAnsi="Times New Roman" w:eastAsia="宋体" w:cs="仿宋"/>
          <w:bCs w:val="0"/>
          <w:color w:val="auto"/>
          <w:sz w:val="24"/>
          <w:szCs w:val="28"/>
          <w:highlight w:val="none"/>
          <w:lang w:val="en-US" w:eastAsia="zh-CN"/>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4</w:t>
      </w:r>
      <w:r>
        <w:rPr>
          <w:rFonts w:hint="eastAsia" w:ascii="Times New Roman" w:hAnsi="Times New Roman" w:eastAsia="宋体" w:cs="仿宋"/>
          <w:bCs w:val="0"/>
          <w:color w:val="auto"/>
          <w:sz w:val="24"/>
          <w:szCs w:val="28"/>
          <w:highlight w:val="none"/>
        </w:rPr>
        <w:t>、《公路桥梁钢结构防腐涂装技术条件》（JT/T 722）</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5</w:t>
      </w:r>
      <w:r>
        <w:rPr>
          <w:rFonts w:hint="eastAsia" w:ascii="Times New Roman" w:hAnsi="Times New Roman" w:eastAsia="宋体" w:cs="仿宋"/>
          <w:bCs w:val="0"/>
          <w:color w:val="auto"/>
          <w:sz w:val="24"/>
          <w:szCs w:val="28"/>
          <w:highlight w:val="none"/>
        </w:rPr>
        <w:t>、《环氧涂层七丝预应力钢绞线》（GB/T 21073）</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6</w:t>
      </w:r>
      <w:r>
        <w:rPr>
          <w:rFonts w:hint="eastAsia" w:ascii="Times New Roman" w:hAnsi="Times New Roman" w:eastAsia="宋体" w:cs="仿宋"/>
          <w:bCs w:val="0"/>
          <w:color w:val="auto"/>
          <w:sz w:val="24"/>
          <w:szCs w:val="28"/>
          <w:highlight w:val="none"/>
        </w:rPr>
        <w:t>、《单丝涂覆环氧涂层预应力钢绞线》（GB/T 25823）</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7</w:t>
      </w:r>
      <w:r>
        <w:rPr>
          <w:rFonts w:hint="eastAsia" w:ascii="Times New Roman" w:hAnsi="Times New Roman" w:eastAsia="宋体" w:cs="仿宋"/>
          <w:bCs w:val="0"/>
          <w:color w:val="auto"/>
          <w:sz w:val="24"/>
          <w:szCs w:val="28"/>
          <w:highlight w:val="none"/>
        </w:rPr>
        <w:t>、《预应力混凝土用钢丝》（GB/T 5223）</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rPr>
      </w:pPr>
      <w:r>
        <w:rPr>
          <w:rFonts w:hint="eastAsia" w:ascii="Times New Roman" w:hAnsi="Times New Roman" w:eastAsia="宋体" w:cs="仿宋"/>
          <w:bCs w:val="0"/>
          <w:color w:val="auto"/>
          <w:sz w:val="24"/>
          <w:szCs w:val="28"/>
          <w:highlight w:val="none"/>
        </w:rPr>
        <w:t>1</w:t>
      </w:r>
      <w:r>
        <w:rPr>
          <w:rFonts w:hint="eastAsia" w:ascii="Times New Roman" w:hAnsi="Times New Roman" w:eastAsia="宋体" w:cs="仿宋"/>
          <w:bCs w:val="0"/>
          <w:color w:val="auto"/>
          <w:sz w:val="24"/>
          <w:szCs w:val="28"/>
          <w:highlight w:val="none"/>
          <w:lang w:val="en-US" w:eastAsia="zh-CN"/>
        </w:rPr>
        <w:t>8</w:t>
      </w:r>
      <w:r>
        <w:rPr>
          <w:rFonts w:hint="eastAsia" w:ascii="Times New Roman" w:hAnsi="Times New Roman" w:eastAsia="宋体" w:cs="仿宋"/>
          <w:bCs w:val="0"/>
          <w:color w:val="auto"/>
          <w:sz w:val="24"/>
          <w:szCs w:val="28"/>
          <w:highlight w:val="none"/>
        </w:rPr>
        <w:t>、《预应力混凝土用钢绞线》（GB/T 5224）</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lang w:val="en-US" w:eastAsia="zh-CN"/>
        </w:rPr>
        <w:t>19</w:t>
      </w:r>
      <w:r>
        <w:rPr>
          <w:rFonts w:hint="eastAsia" w:ascii="Times New Roman" w:hAnsi="Times New Roman" w:eastAsia="宋体" w:cs="仿宋"/>
          <w:bCs w:val="0"/>
          <w:color w:val="auto"/>
          <w:sz w:val="24"/>
          <w:szCs w:val="28"/>
          <w:highlight w:val="none"/>
        </w:rPr>
        <w:t>、《环氧涂层预应力钢绞线》（JG/T</w:t>
      </w:r>
      <w:r>
        <w:rPr>
          <w:rFonts w:hint="eastAsia" w:ascii="Times New Roman" w:hAnsi="Times New Roman" w:eastAsia="宋体" w:cs="仿宋"/>
          <w:bCs w:val="0"/>
          <w:color w:val="auto"/>
          <w:sz w:val="24"/>
          <w:szCs w:val="28"/>
          <w:highlight w:val="none"/>
          <w:lang w:val="en-US" w:eastAsia="zh-CN"/>
        </w:rPr>
        <w:t xml:space="preserve"> </w:t>
      </w:r>
      <w:r>
        <w:rPr>
          <w:rFonts w:hint="eastAsia" w:ascii="Times New Roman" w:hAnsi="Times New Roman" w:eastAsia="宋体" w:cs="仿宋"/>
          <w:bCs w:val="0"/>
          <w:color w:val="auto"/>
          <w:sz w:val="24"/>
          <w:szCs w:val="28"/>
          <w:highlight w:val="none"/>
        </w:rPr>
        <w:t>387）</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rPr>
        <w:t>2</w:t>
      </w:r>
      <w:r>
        <w:rPr>
          <w:rFonts w:hint="eastAsia" w:ascii="Times New Roman" w:hAnsi="Times New Roman" w:eastAsia="宋体" w:cs="仿宋"/>
          <w:bCs w:val="0"/>
          <w:color w:val="auto"/>
          <w:sz w:val="24"/>
          <w:szCs w:val="28"/>
          <w:highlight w:val="none"/>
          <w:lang w:val="en-US" w:eastAsia="zh-CN"/>
        </w:rPr>
        <w:t>0</w:t>
      </w:r>
      <w:r>
        <w:rPr>
          <w:rFonts w:hint="eastAsia" w:ascii="Times New Roman" w:hAnsi="Times New Roman" w:eastAsia="宋体" w:cs="仿宋"/>
          <w:bCs w:val="0"/>
          <w:color w:val="auto"/>
          <w:sz w:val="24"/>
          <w:szCs w:val="28"/>
          <w:highlight w:val="none"/>
        </w:rPr>
        <w:t>、《无粘结钢绞线体外预应力束》（JT/T 853）</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rPr>
        <w:t>2</w:t>
      </w:r>
      <w:r>
        <w:rPr>
          <w:rFonts w:hint="eastAsia" w:ascii="Times New Roman" w:hAnsi="Times New Roman" w:eastAsia="宋体" w:cs="仿宋"/>
          <w:bCs w:val="0"/>
          <w:color w:val="auto"/>
          <w:sz w:val="24"/>
          <w:szCs w:val="28"/>
          <w:highlight w:val="none"/>
          <w:lang w:val="en-US" w:eastAsia="zh-CN"/>
        </w:rPr>
        <w:t>1</w:t>
      </w:r>
      <w:r>
        <w:rPr>
          <w:rFonts w:hint="eastAsia" w:ascii="Times New Roman" w:hAnsi="Times New Roman" w:eastAsia="宋体" w:cs="仿宋"/>
          <w:bCs w:val="0"/>
          <w:color w:val="auto"/>
          <w:sz w:val="24"/>
          <w:szCs w:val="28"/>
          <w:highlight w:val="none"/>
        </w:rPr>
        <w:t>、《填充型环氧涂层钢绞线体外预应力束》（JT/T 876）</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lang w:val="en-US" w:eastAsia="zh-CN"/>
        </w:rPr>
        <w:t>22、《钢筋套筒灌浆连接应用技术规程》</w:t>
      </w:r>
      <w:r>
        <w:rPr>
          <w:rFonts w:hint="eastAsia" w:ascii="Times New Roman" w:hAnsi="Times New Roman" w:eastAsia="宋体" w:cs="仿宋"/>
          <w:bCs w:val="0"/>
          <w:color w:val="auto"/>
          <w:sz w:val="24"/>
          <w:szCs w:val="28"/>
          <w:highlight w:val="none"/>
        </w:rPr>
        <w:t>（</w:t>
      </w:r>
      <w:r>
        <w:rPr>
          <w:rFonts w:hint="eastAsia" w:ascii="Times New Roman" w:hAnsi="Times New Roman" w:eastAsia="宋体" w:cs="仿宋"/>
          <w:bCs w:val="0"/>
          <w:color w:val="auto"/>
          <w:sz w:val="24"/>
          <w:szCs w:val="28"/>
          <w:highlight w:val="none"/>
          <w:lang w:val="en-US" w:eastAsia="zh-CN"/>
        </w:rPr>
        <w:t>JGJ 355</w:t>
      </w:r>
      <w:r>
        <w:rPr>
          <w:rFonts w:hint="eastAsia" w:ascii="Times New Roman" w:hAnsi="Times New Roman" w:eastAsia="宋体" w:cs="仿宋"/>
          <w:bCs w:val="0"/>
          <w:color w:val="auto"/>
          <w:sz w:val="24"/>
          <w:szCs w:val="28"/>
          <w:highlight w:val="none"/>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rPr>
      </w:pPr>
      <w:r>
        <w:rPr>
          <w:rFonts w:hint="eastAsia" w:ascii="Times New Roman" w:hAnsi="Times New Roman" w:eastAsia="宋体" w:cs="仿宋"/>
          <w:bCs w:val="0"/>
          <w:color w:val="auto"/>
          <w:sz w:val="24"/>
          <w:szCs w:val="28"/>
          <w:highlight w:val="none"/>
          <w:lang w:val="en-US" w:eastAsia="zh-CN"/>
        </w:rPr>
        <w:t>23、《钢筋连接用套筒灌浆料》</w:t>
      </w:r>
      <w:r>
        <w:rPr>
          <w:rFonts w:hint="eastAsia" w:ascii="Times New Roman" w:hAnsi="Times New Roman" w:eastAsia="宋体" w:cs="仿宋"/>
          <w:bCs w:val="0"/>
          <w:color w:val="auto"/>
          <w:sz w:val="24"/>
          <w:szCs w:val="28"/>
          <w:highlight w:val="none"/>
        </w:rPr>
        <w:t>（</w:t>
      </w:r>
      <w:r>
        <w:rPr>
          <w:rFonts w:hint="eastAsia" w:ascii="Times New Roman" w:hAnsi="Times New Roman" w:eastAsia="宋体" w:cs="仿宋"/>
          <w:bCs w:val="0"/>
          <w:color w:val="auto"/>
          <w:sz w:val="24"/>
          <w:szCs w:val="28"/>
          <w:highlight w:val="none"/>
          <w:lang w:val="en-US" w:eastAsia="zh-CN"/>
        </w:rPr>
        <w:t>JG/T 408</w:t>
      </w:r>
      <w:r>
        <w:rPr>
          <w:rFonts w:hint="eastAsia" w:ascii="Times New Roman" w:hAnsi="Times New Roman" w:eastAsia="宋体" w:cs="仿宋"/>
          <w:bCs w:val="0"/>
          <w:color w:val="auto"/>
          <w:sz w:val="24"/>
          <w:szCs w:val="28"/>
          <w:highlight w:val="none"/>
        </w:rPr>
        <w:t>）</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lang w:val="en-US" w:eastAsia="zh-CN"/>
        </w:rPr>
        <w:t>24、《公路工程质量检验评定标准》(JTG F80/1)</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lang w:val="en-US" w:eastAsia="zh-CN"/>
        </w:rPr>
        <w:t>25、《预应力筋用锚具、夹具和连接器》(GB/T 14370)</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Cs w:val="0"/>
          <w:color w:val="auto"/>
          <w:sz w:val="24"/>
          <w:szCs w:val="28"/>
          <w:highlight w:val="none"/>
          <w:lang w:val="en-US" w:eastAsia="zh-CN"/>
        </w:rPr>
      </w:pPr>
      <w:r>
        <w:rPr>
          <w:rFonts w:hint="eastAsia" w:ascii="Times New Roman" w:hAnsi="Times New Roman" w:eastAsia="宋体" w:cs="仿宋"/>
          <w:bCs w:val="0"/>
          <w:color w:val="auto"/>
          <w:sz w:val="24"/>
          <w:szCs w:val="28"/>
          <w:highlight w:val="none"/>
          <w:lang w:val="en-US" w:eastAsia="zh-CN"/>
        </w:rPr>
        <w:t>26、《预应力混凝土用金属波纹管》(JG/T 225)</w:t>
      </w:r>
    </w:p>
    <w:p>
      <w:pPr>
        <w:keepNext w:val="0"/>
        <w:keepLines w:val="0"/>
        <w:pageBreakBefore w:val="0"/>
        <w:widowControl w:val="0"/>
        <w:kinsoku/>
        <w:wordWrap/>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仿宋"/>
          <w:b/>
          <w:color w:val="auto"/>
          <w:sz w:val="24"/>
          <w:szCs w:val="28"/>
          <w:highlight w:val="none"/>
        </w:rPr>
      </w:pPr>
      <w:r>
        <w:rPr>
          <w:rFonts w:hint="eastAsia" w:ascii="Times New Roman" w:hAnsi="Times New Roman" w:eastAsia="宋体" w:cs="仿宋"/>
          <w:bCs w:val="0"/>
          <w:color w:val="auto"/>
          <w:sz w:val="24"/>
          <w:szCs w:val="28"/>
          <w:highlight w:val="none"/>
          <w:lang w:val="en-US" w:eastAsia="zh-CN"/>
        </w:rPr>
        <w:t>27、《预应力混凝土桥梁用塑料波纹管》(JT/T 529)</w:t>
      </w:r>
      <w:bookmarkEnd w:id="4"/>
      <w:bookmarkEnd w:id="27"/>
      <w:bookmarkEnd w:id="28"/>
      <w:bookmarkEnd w:id="29"/>
      <w:bookmarkEnd w:id="30"/>
      <w:bookmarkEnd w:id="31"/>
      <w:bookmarkStart w:id="56" w:name="_Toc382212841"/>
      <w:bookmarkEnd w:id="56"/>
      <w:bookmarkStart w:id="57" w:name="_Toc352759854"/>
      <w:bookmarkEnd w:id="57"/>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left"/>
      <w:rPr>
        <w:rFonts w:ascii="宋体" w:hAnsi="宋体" w:eastAsia="宋体" w:cs="Times New Roman"/>
        <w:bCs/>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Calibri" w:hAnsi="Calibri" w:eastAsia="宋体" w:cs="Times New Roman"/>
        <w:bCs/>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heme="minorHAnsi" w:hAnsiTheme="minorHAnsi" w:eastAsiaTheme="minorEastAsia" w:cstheme="minorBidi"/>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heme="minorHAnsi" w:hAnsiTheme="minorHAnsi" w:eastAsiaTheme="minorEastAsia" w:cstheme="minorBid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宋体" w:hAnsi="宋体" w:eastAsia="宋体" w:cs="Times New Roman"/>
        <w:bCs/>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60" w:lineRule="auto"/>
      <w:jc w:val="both"/>
      <w:rPr>
        <w:rFonts w:ascii="宋体" w:hAnsi="宋体" w:eastAsia="宋体" w:cs="Times New Roman"/>
        <w:bCs/>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60" w:lineRule="auto"/>
      <w:jc w:val="center"/>
      <w:rPr>
        <w:rFonts w:ascii="Calibri" w:hAnsi="Calibri" w:eastAsia="宋体" w:cs="Times New Roman"/>
        <w:bCs/>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heme="minorHAnsi" w:hAnsiTheme="minorHAnsi" w:eastAsiaTheme="minorEastAsia" w:cstheme="minorBidi"/>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60" w:lineRule="auto"/>
      <w:jc w:val="center"/>
      <w:rPr>
        <w:rFonts w:ascii="宋体" w:hAnsi="宋体" w:eastAsia="宋体" w:cs="Times New Roman"/>
        <w:bCs/>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ZDViZGExZWUwYjRkYjZlNDRiOTY0OTFlYWRkODgifQ=="/>
    <w:docVar w:name="KSO_WPS_MARK_KEY" w:val="ec6dd42f-16e7-452a-b9af-8e70f0fed000"/>
  </w:docVars>
  <w:rsids>
    <w:rsidRoot w:val="00EE772E"/>
    <w:rsid w:val="00126252"/>
    <w:rsid w:val="001B2A13"/>
    <w:rsid w:val="001E5521"/>
    <w:rsid w:val="0029121A"/>
    <w:rsid w:val="00332A6F"/>
    <w:rsid w:val="005213D4"/>
    <w:rsid w:val="0069684B"/>
    <w:rsid w:val="0070007B"/>
    <w:rsid w:val="00772EBA"/>
    <w:rsid w:val="007768E3"/>
    <w:rsid w:val="007D6B8C"/>
    <w:rsid w:val="009A5857"/>
    <w:rsid w:val="00A520B6"/>
    <w:rsid w:val="00B824D9"/>
    <w:rsid w:val="00D464BD"/>
    <w:rsid w:val="00DC26D2"/>
    <w:rsid w:val="00E47FD9"/>
    <w:rsid w:val="00E61692"/>
    <w:rsid w:val="00E80BC0"/>
    <w:rsid w:val="00E87418"/>
    <w:rsid w:val="00EE772E"/>
    <w:rsid w:val="00F84497"/>
    <w:rsid w:val="00FD2CE3"/>
    <w:rsid w:val="010B7A7E"/>
    <w:rsid w:val="01227D26"/>
    <w:rsid w:val="01315448"/>
    <w:rsid w:val="01361F25"/>
    <w:rsid w:val="014F64DB"/>
    <w:rsid w:val="01612D71"/>
    <w:rsid w:val="018467E3"/>
    <w:rsid w:val="0199740A"/>
    <w:rsid w:val="01D373F9"/>
    <w:rsid w:val="01E1679E"/>
    <w:rsid w:val="020853AD"/>
    <w:rsid w:val="02094A30"/>
    <w:rsid w:val="02780734"/>
    <w:rsid w:val="02832A46"/>
    <w:rsid w:val="02855905"/>
    <w:rsid w:val="02985677"/>
    <w:rsid w:val="02CD5A6F"/>
    <w:rsid w:val="02D05F88"/>
    <w:rsid w:val="02E627F1"/>
    <w:rsid w:val="02EE6BC3"/>
    <w:rsid w:val="02F079B0"/>
    <w:rsid w:val="033D1953"/>
    <w:rsid w:val="035466CC"/>
    <w:rsid w:val="03C67D3D"/>
    <w:rsid w:val="03F22AD2"/>
    <w:rsid w:val="03FC08B0"/>
    <w:rsid w:val="042C453A"/>
    <w:rsid w:val="04567CE7"/>
    <w:rsid w:val="045B4E08"/>
    <w:rsid w:val="045B52FD"/>
    <w:rsid w:val="04673CA2"/>
    <w:rsid w:val="048437FD"/>
    <w:rsid w:val="049B6AE7"/>
    <w:rsid w:val="049C16D0"/>
    <w:rsid w:val="04BC0EF4"/>
    <w:rsid w:val="04ED35CC"/>
    <w:rsid w:val="04EE6171"/>
    <w:rsid w:val="05330CD5"/>
    <w:rsid w:val="0535041E"/>
    <w:rsid w:val="05364BD9"/>
    <w:rsid w:val="05657454"/>
    <w:rsid w:val="057916A3"/>
    <w:rsid w:val="0582190D"/>
    <w:rsid w:val="058858BA"/>
    <w:rsid w:val="058B39C0"/>
    <w:rsid w:val="05A77467"/>
    <w:rsid w:val="05AC7F28"/>
    <w:rsid w:val="06055520"/>
    <w:rsid w:val="06277B8D"/>
    <w:rsid w:val="062E4A77"/>
    <w:rsid w:val="062F259D"/>
    <w:rsid w:val="063C34E9"/>
    <w:rsid w:val="0658076E"/>
    <w:rsid w:val="06795B34"/>
    <w:rsid w:val="068F6D0F"/>
    <w:rsid w:val="06A249E8"/>
    <w:rsid w:val="06B206E9"/>
    <w:rsid w:val="06CE1DB6"/>
    <w:rsid w:val="06CE625A"/>
    <w:rsid w:val="071261AD"/>
    <w:rsid w:val="0730481F"/>
    <w:rsid w:val="07596ED5"/>
    <w:rsid w:val="07683FB9"/>
    <w:rsid w:val="07972AF0"/>
    <w:rsid w:val="079C6A53"/>
    <w:rsid w:val="07B03476"/>
    <w:rsid w:val="07B61B72"/>
    <w:rsid w:val="07E84894"/>
    <w:rsid w:val="080041F1"/>
    <w:rsid w:val="0801769B"/>
    <w:rsid w:val="080C703A"/>
    <w:rsid w:val="08250DD9"/>
    <w:rsid w:val="08391DD9"/>
    <w:rsid w:val="083A35F9"/>
    <w:rsid w:val="08412E66"/>
    <w:rsid w:val="0854278F"/>
    <w:rsid w:val="08777DF5"/>
    <w:rsid w:val="087D0761"/>
    <w:rsid w:val="089E130F"/>
    <w:rsid w:val="08A76701"/>
    <w:rsid w:val="08AF7AFA"/>
    <w:rsid w:val="08B309DD"/>
    <w:rsid w:val="08C7481E"/>
    <w:rsid w:val="08D525EE"/>
    <w:rsid w:val="08F05B60"/>
    <w:rsid w:val="08F95C97"/>
    <w:rsid w:val="091D75BB"/>
    <w:rsid w:val="091E0E4C"/>
    <w:rsid w:val="09236277"/>
    <w:rsid w:val="09372A6B"/>
    <w:rsid w:val="093F52F5"/>
    <w:rsid w:val="09472B6C"/>
    <w:rsid w:val="09924F10"/>
    <w:rsid w:val="09A339CE"/>
    <w:rsid w:val="09B55580"/>
    <w:rsid w:val="09CF6571"/>
    <w:rsid w:val="09D43572"/>
    <w:rsid w:val="09E321A5"/>
    <w:rsid w:val="09E83E2E"/>
    <w:rsid w:val="09E90AFF"/>
    <w:rsid w:val="09F67100"/>
    <w:rsid w:val="09F76888"/>
    <w:rsid w:val="0A136643"/>
    <w:rsid w:val="0A1878CC"/>
    <w:rsid w:val="0A1F07FC"/>
    <w:rsid w:val="0A205DF2"/>
    <w:rsid w:val="0A485021"/>
    <w:rsid w:val="0A4D7557"/>
    <w:rsid w:val="0A6F565E"/>
    <w:rsid w:val="0A9469B8"/>
    <w:rsid w:val="0A9B7F9E"/>
    <w:rsid w:val="0AA10E5C"/>
    <w:rsid w:val="0AA2778A"/>
    <w:rsid w:val="0AAD162A"/>
    <w:rsid w:val="0AB063A2"/>
    <w:rsid w:val="0AC70376"/>
    <w:rsid w:val="0ACE297A"/>
    <w:rsid w:val="0AD32091"/>
    <w:rsid w:val="0AE93662"/>
    <w:rsid w:val="0B1D7B4F"/>
    <w:rsid w:val="0B282656"/>
    <w:rsid w:val="0B2B5C2E"/>
    <w:rsid w:val="0B2B7017"/>
    <w:rsid w:val="0B325009"/>
    <w:rsid w:val="0B386398"/>
    <w:rsid w:val="0B4D112D"/>
    <w:rsid w:val="0B582BD0"/>
    <w:rsid w:val="0B5E5DFE"/>
    <w:rsid w:val="0B64718D"/>
    <w:rsid w:val="0B6C5BA6"/>
    <w:rsid w:val="0B6E5FE8"/>
    <w:rsid w:val="0B7F2855"/>
    <w:rsid w:val="0B837613"/>
    <w:rsid w:val="0B8615D2"/>
    <w:rsid w:val="0BA37DE9"/>
    <w:rsid w:val="0BA87365"/>
    <w:rsid w:val="0BB13476"/>
    <w:rsid w:val="0BBA0517"/>
    <w:rsid w:val="0BC746B4"/>
    <w:rsid w:val="0BCF6D0E"/>
    <w:rsid w:val="0BE6004C"/>
    <w:rsid w:val="0BE93CC9"/>
    <w:rsid w:val="0BEB655E"/>
    <w:rsid w:val="0BF34CD6"/>
    <w:rsid w:val="0C023340"/>
    <w:rsid w:val="0C167CA4"/>
    <w:rsid w:val="0C3971AC"/>
    <w:rsid w:val="0C452B1A"/>
    <w:rsid w:val="0C472CA2"/>
    <w:rsid w:val="0C55236D"/>
    <w:rsid w:val="0C5D1BAD"/>
    <w:rsid w:val="0C5E019A"/>
    <w:rsid w:val="0C7300B0"/>
    <w:rsid w:val="0C9B6BDE"/>
    <w:rsid w:val="0CAB4749"/>
    <w:rsid w:val="0CDC2A15"/>
    <w:rsid w:val="0D017F14"/>
    <w:rsid w:val="0D135FD2"/>
    <w:rsid w:val="0D73790F"/>
    <w:rsid w:val="0D780CCE"/>
    <w:rsid w:val="0DA616C5"/>
    <w:rsid w:val="0DD20D93"/>
    <w:rsid w:val="0DD405FA"/>
    <w:rsid w:val="0DDF1775"/>
    <w:rsid w:val="0DE10B00"/>
    <w:rsid w:val="0DFD0A7C"/>
    <w:rsid w:val="0E2A021A"/>
    <w:rsid w:val="0E3D0548"/>
    <w:rsid w:val="0E5139F9"/>
    <w:rsid w:val="0E5C4FC1"/>
    <w:rsid w:val="0E716C7F"/>
    <w:rsid w:val="0E9E3BDC"/>
    <w:rsid w:val="0ECC485D"/>
    <w:rsid w:val="0ECF4419"/>
    <w:rsid w:val="0ED73FC9"/>
    <w:rsid w:val="0EDB6739"/>
    <w:rsid w:val="0EE321C1"/>
    <w:rsid w:val="0EE32811"/>
    <w:rsid w:val="0F0E3A32"/>
    <w:rsid w:val="0F0F5662"/>
    <w:rsid w:val="0F122CCC"/>
    <w:rsid w:val="0F2F14C3"/>
    <w:rsid w:val="0F3368E7"/>
    <w:rsid w:val="0F4C2B38"/>
    <w:rsid w:val="0F5F5CA1"/>
    <w:rsid w:val="0F6E05DA"/>
    <w:rsid w:val="0F7F6A96"/>
    <w:rsid w:val="0F840EE0"/>
    <w:rsid w:val="0F9811B3"/>
    <w:rsid w:val="0FBD5575"/>
    <w:rsid w:val="0FBF27C0"/>
    <w:rsid w:val="0FC147F0"/>
    <w:rsid w:val="0FC31F61"/>
    <w:rsid w:val="0FCF0106"/>
    <w:rsid w:val="0FD50659"/>
    <w:rsid w:val="0FD808B5"/>
    <w:rsid w:val="0FEA03E5"/>
    <w:rsid w:val="100243F2"/>
    <w:rsid w:val="100E12EB"/>
    <w:rsid w:val="102E4896"/>
    <w:rsid w:val="103769B4"/>
    <w:rsid w:val="104154E5"/>
    <w:rsid w:val="1049527D"/>
    <w:rsid w:val="105F653E"/>
    <w:rsid w:val="106B4B1A"/>
    <w:rsid w:val="108C4FA1"/>
    <w:rsid w:val="10AC760C"/>
    <w:rsid w:val="10B2678A"/>
    <w:rsid w:val="10B34976"/>
    <w:rsid w:val="10D23E6E"/>
    <w:rsid w:val="10DD65D3"/>
    <w:rsid w:val="11001706"/>
    <w:rsid w:val="111B02EE"/>
    <w:rsid w:val="11344CAE"/>
    <w:rsid w:val="116644D8"/>
    <w:rsid w:val="11700416"/>
    <w:rsid w:val="118E6885"/>
    <w:rsid w:val="11B85B3D"/>
    <w:rsid w:val="11CB47B9"/>
    <w:rsid w:val="11EE155E"/>
    <w:rsid w:val="121B45B0"/>
    <w:rsid w:val="123A27E9"/>
    <w:rsid w:val="123D1D73"/>
    <w:rsid w:val="125A4E46"/>
    <w:rsid w:val="125B5A88"/>
    <w:rsid w:val="125F420A"/>
    <w:rsid w:val="12B0303E"/>
    <w:rsid w:val="12BC5C5B"/>
    <w:rsid w:val="12C66938"/>
    <w:rsid w:val="12D703C8"/>
    <w:rsid w:val="12E96F9A"/>
    <w:rsid w:val="1310313B"/>
    <w:rsid w:val="132B138D"/>
    <w:rsid w:val="13367661"/>
    <w:rsid w:val="133A668F"/>
    <w:rsid w:val="134C478E"/>
    <w:rsid w:val="1356560D"/>
    <w:rsid w:val="136131B7"/>
    <w:rsid w:val="13926337"/>
    <w:rsid w:val="13985C26"/>
    <w:rsid w:val="139F5206"/>
    <w:rsid w:val="13D17277"/>
    <w:rsid w:val="13DA20FF"/>
    <w:rsid w:val="13E55C7E"/>
    <w:rsid w:val="13F75094"/>
    <w:rsid w:val="140E0F11"/>
    <w:rsid w:val="142259AD"/>
    <w:rsid w:val="142C636E"/>
    <w:rsid w:val="143C5E84"/>
    <w:rsid w:val="143F14F2"/>
    <w:rsid w:val="144C4685"/>
    <w:rsid w:val="14603804"/>
    <w:rsid w:val="14681A9C"/>
    <w:rsid w:val="148B5FD2"/>
    <w:rsid w:val="14C816CC"/>
    <w:rsid w:val="14CF019A"/>
    <w:rsid w:val="14D20389"/>
    <w:rsid w:val="14DC6C9D"/>
    <w:rsid w:val="14E15823"/>
    <w:rsid w:val="14EA0E8A"/>
    <w:rsid w:val="15791A87"/>
    <w:rsid w:val="15883310"/>
    <w:rsid w:val="158F570E"/>
    <w:rsid w:val="15997A33"/>
    <w:rsid w:val="159B4065"/>
    <w:rsid w:val="15A703A2"/>
    <w:rsid w:val="15B8273B"/>
    <w:rsid w:val="15BD26CA"/>
    <w:rsid w:val="15BE0BE7"/>
    <w:rsid w:val="15C56A7A"/>
    <w:rsid w:val="15CA33F3"/>
    <w:rsid w:val="15D85345"/>
    <w:rsid w:val="16021A7C"/>
    <w:rsid w:val="162B7E03"/>
    <w:rsid w:val="162D0706"/>
    <w:rsid w:val="16571DC8"/>
    <w:rsid w:val="16875AC4"/>
    <w:rsid w:val="16913B5F"/>
    <w:rsid w:val="16954422"/>
    <w:rsid w:val="16A15E9C"/>
    <w:rsid w:val="16D55502"/>
    <w:rsid w:val="16E2703E"/>
    <w:rsid w:val="16EE3C6E"/>
    <w:rsid w:val="16F33633"/>
    <w:rsid w:val="16F969DB"/>
    <w:rsid w:val="170831C7"/>
    <w:rsid w:val="170A508C"/>
    <w:rsid w:val="17173305"/>
    <w:rsid w:val="171B0366"/>
    <w:rsid w:val="177447F6"/>
    <w:rsid w:val="178070FD"/>
    <w:rsid w:val="17A854BA"/>
    <w:rsid w:val="182C4E08"/>
    <w:rsid w:val="1835084F"/>
    <w:rsid w:val="187077B5"/>
    <w:rsid w:val="1880680C"/>
    <w:rsid w:val="18846779"/>
    <w:rsid w:val="188D578A"/>
    <w:rsid w:val="189C3AAC"/>
    <w:rsid w:val="18A624E2"/>
    <w:rsid w:val="18DA0ABF"/>
    <w:rsid w:val="18E45469"/>
    <w:rsid w:val="18E50E7E"/>
    <w:rsid w:val="18EB578C"/>
    <w:rsid w:val="18F23280"/>
    <w:rsid w:val="18F31D78"/>
    <w:rsid w:val="19092C24"/>
    <w:rsid w:val="19244571"/>
    <w:rsid w:val="192D6E10"/>
    <w:rsid w:val="19520AE8"/>
    <w:rsid w:val="19586A2F"/>
    <w:rsid w:val="195D33C9"/>
    <w:rsid w:val="19610DC6"/>
    <w:rsid w:val="19630947"/>
    <w:rsid w:val="1973171F"/>
    <w:rsid w:val="199478B7"/>
    <w:rsid w:val="19956E3C"/>
    <w:rsid w:val="19AF5A77"/>
    <w:rsid w:val="19B8400F"/>
    <w:rsid w:val="19C239FC"/>
    <w:rsid w:val="19D61F5A"/>
    <w:rsid w:val="19DD25E4"/>
    <w:rsid w:val="19F66F36"/>
    <w:rsid w:val="1A045DC3"/>
    <w:rsid w:val="1A0A0E7F"/>
    <w:rsid w:val="1A237A66"/>
    <w:rsid w:val="1A4E703E"/>
    <w:rsid w:val="1A557405"/>
    <w:rsid w:val="1A5723E9"/>
    <w:rsid w:val="1A6A2844"/>
    <w:rsid w:val="1A8D2B4F"/>
    <w:rsid w:val="1AB12D31"/>
    <w:rsid w:val="1AC11F06"/>
    <w:rsid w:val="1AC146DC"/>
    <w:rsid w:val="1AD121FB"/>
    <w:rsid w:val="1AD35795"/>
    <w:rsid w:val="1ADA4392"/>
    <w:rsid w:val="1AEC2F60"/>
    <w:rsid w:val="1AFC4FE6"/>
    <w:rsid w:val="1B162BB4"/>
    <w:rsid w:val="1B177F11"/>
    <w:rsid w:val="1B1C0701"/>
    <w:rsid w:val="1B1F09DB"/>
    <w:rsid w:val="1B2B2D19"/>
    <w:rsid w:val="1B4D6C32"/>
    <w:rsid w:val="1B612829"/>
    <w:rsid w:val="1B6A61A2"/>
    <w:rsid w:val="1B7A5B92"/>
    <w:rsid w:val="1BCB536F"/>
    <w:rsid w:val="1BD23C9F"/>
    <w:rsid w:val="1BEA6237"/>
    <w:rsid w:val="1C16002F"/>
    <w:rsid w:val="1C8E3EB0"/>
    <w:rsid w:val="1D1563DB"/>
    <w:rsid w:val="1D253EFD"/>
    <w:rsid w:val="1D321BA7"/>
    <w:rsid w:val="1D3E44A2"/>
    <w:rsid w:val="1D5E4E54"/>
    <w:rsid w:val="1D66725D"/>
    <w:rsid w:val="1D8009A8"/>
    <w:rsid w:val="1D946D7E"/>
    <w:rsid w:val="1D980605"/>
    <w:rsid w:val="1DBD76E7"/>
    <w:rsid w:val="1DC35A62"/>
    <w:rsid w:val="1DC92074"/>
    <w:rsid w:val="1DE657E0"/>
    <w:rsid w:val="1E0266D0"/>
    <w:rsid w:val="1E2E29E0"/>
    <w:rsid w:val="1E3511DB"/>
    <w:rsid w:val="1E520539"/>
    <w:rsid w:val="1E560BB7"/>
    <w:rsid w:val="1E63162C"/>
    <w:rsid w:val="1E71154D"/>
    <w:rsid w:val="1EC15BF7"/>
    <w:rsid w:val="1EF34658"/>
    <w:rsid w:val="1F0A52FA"/>
    <w:rsid w:val="1F1A7E37"/>
    <w:rsid w:val="1F2E7802"/>
    <w:rsid w:val="1F4B5DD4"/>
    <w:rsid w:val="1F4C72C9"/>
    <w:rsid w:val="1F866A1D"/>
    <w:rsid w:val="1F882FF2"/>
    <w:rsid w:val="1FB86247"/>
    <w:rsid w:val="1FC92F2C"/>
    <w:rsid w:val="1FEF3071"/>
    <w:rsid w:val="1FF67A26"/>
    <w:rsid w:val="200A3A07"/>
    <w:rsid w:val="205D6038"/>
    <w:rsid w:val="206D333B"/>
    <w:rsid w:val="206E0ECF"/>
    <w:rsid w:val="2070484D"/>
    <w:rsid w:val="207215AC"/>
    <w:rsid w:val="20734428"/>
    <w:rsid w:val="20874DF8"/>
    <w:rsid w:val="209E5794"/>
    <w:rsid w:val="20A0788B"/>
    <w:rsid w:val="20A61C2B"/>
    <w:rsid w:val="20AE05F8"/>
    <w:rsid w:val="20B87907"/>
    <w:rsid w:val="20B93CDD"/>
    <w:rsid w:val="20B97297"/>
    <w:rsid w:val="20C638A2"/>
    <w:rsid w:val="20D912D2"/>
    <w:rsid w:val="20EA5780"/>
    <w:rsid w:val="21056461"/>
    <w:rsid w:val="21135088"/>
    <w:rsid w:val="211A6D3D"/>
    <w:rsid w:val="213D3E1B"/>
    <w:rsid w:val="21507EF7"/>
    <w:rsid w:val="215A451A"/>
    <w:rsid w:val="215E0B10"/>
    <w:rsid w:val="215F13F9"/>
    <w:rsid w:val="219B5505"/>
    <w:rsid w:val="21BD316E"/>
    <w:rsid w:val="21C772F7"/>
    <w:rsid w:val="21DB4A3C"/>
    <w:rsid w:val="21EE6EEB"/>
    <w:rsid w:val="21F4671D"/>
    <w:rsid w:val="22372ACF"/>
    <w:rsid w:val="22420B98"/>
    <w:rsid w:val="22544B91"/>
    <w:rsid w:val="227524BB"/>
    <w:rsid w:val="227F11CD"/>
    <w:rsid w:val="227F72AC"/>
    <w:rsid w:val="22820B49"/>
    <w:rsid w:val="228F2AE5"/>
    <w:rsid w:val="22962582"/>
    <w:rsid w:val="22A10BFE"/>
    <w:rsid w:val="22AC349C"/>
    <w:rsid w:val="22AF5E9F"/>
    <w:rsid w:val="22B96248"/>
    <w:rsid w:val="22CA56D0"/>
    <w:rsid w:val="22DC6787"/>
    <w:rsid w:val="22E56F44"/>
    <w:rsid w:val="22E72FC8"/>
    <w:rsid w:val="22FB096E"/>
    <w:rsid w:val="232B2612"/>
    <w:rsid w:val="232C40DB"/>
    <w:rsid w:val="233340AB"/>
    <w:rsid w:val="23411E36"/>
    <w:rsid w:val="23711FEF"/>
    <w:rsid w:val="23720A3C"/>
    <w:rsid w:val="23791124"/>
    <w:rsid w:val="2386532A"/>
    <w:rsid w:val="23A16E0B"/>
    <w:rsid w:val="23BD1E38"/>
    <w:rsid w:val="23DA0805"/>
    <w:rsid w:val="23E766A2"/>
    <w:rsid w:val="23F01166"/>
    <w:rsid w:val="240B58FD"/>
    <w:rsid w:val="24111636"/>
    <w:rsid w:val="24180FB9"/>
    <w:rsid w:val="24294678"/>
    <w:rsid w:val="244D480A"/>
    <w:rsid w:val="248A5117"/>
    <w:rsid w:val="248D27F1"/>
    <w:rsid w:val="24A16810"/>
    <w:rsid w:val="24A7591D"/>
    <w:rsid w:val="24AB6E52"/>
    <w:rsid w:val="24C4780A"/>
    <w:rsid w:val="24CB065E"/>
    <w:rsid w:val="24CC0673"/>
    <w:rsid w:val="24D80E54"/>
    <w:rsid w:val="24DE1227"/>
    <w:rsid w:val="24F160DB"/>
    <w:rsid w:val="24FA6740"/>
    <w:rsid w:val="24FC3121"/>
    <w:rsid w:val="250550E5"/>
    <w:rsid w:val="250A26FB"/>
    <w:rsid w:val="252512E3"/>
    <w:rsid w:val="254F6EC6"/>
    <w:rsid w:val="255D0A7D"/>
    <w:rsid w:val="256F05E5"/>
    <w:rsid w:val="259A55D8"/>
    <w:rsid w:val="25A466AC"/>
    <w:rsid w:val="25AD14AD"/>
    <w:rsid w:val="25C4161F"/>
    <w:rsid w:val="25C6017D"/>
    <w:rsid w:val="25CF010B"/>
    <w:rsid w:val="25DF5936"/>
    <w:rsid w:val="25E371D4"/>
    <w:rsid w:val="25F86609"/>
    <w:rsid w:val="26151868"/>
    <w:rsid w:val="26232DAC"/>
    <w:rsid w:val="26662E1E"/>
    <w:rsid w:val="26883F15"/>
    <w:rsid w:val="269B53A7"/>
    <w:rsid w:val="26B577F8"/>
    <w:rsid w:val="26BE379D"/>
    <w:rsid w:val="26C82E89"/>
    <w:rsid w:val="26D528A9"/>
    <w:rsid w:val="26E054C2"/>
    <w:rsid w:val="26EB71C5"/>
    <w:rsid w:val="27346553"/>
    <w:rsid w:val="27373E98"/>
    <w:rsid w:val="277829BB"/>
    <w:rsid w:val="2779743F"/>
    <w:rsid w:val="27820BDD"/>
    <w:rsid w:val="278801A4"/>
    <w:rsid w:val="27884926"/>
    <w:rsid w:val="27983FEE"/>
    <w:rsid w:val="27A151DA"/>
    <w:rsid w:val="27C746E9"/>
    <w:rsid w:val="27D36DD5"/>
    <w:rsid w:val="280C7B3E"/>
    <w:rsid w:val="28190ED2"/>
    <w:rsid w:val="283004F8"/>
    <w:rsid w:val="28416FE0"/>
    <w:rsid w:val="284E28FF"/>
    <w:rsid w:val="284E38AF"/>
    <w:rsid w:val="28660796"/>
    <w:rsid w:val="287141A0"/>
    <w:rsid w:val="28836A4D"/>
    <w:rsid w:val="2887098A"/>
    <w:rsid w:val="28962913"/>
    <w:rsid w:val="2898788F"/>
    <w:rsid w:val="28B264BD"/>
    <w:rsid w:val="28C624E5"/>
    <w:rsid w:val="28EA34DB"/>
    <w:rsid w:val="28F144B5"/>
    <w:rsid w:val="295233B6"/>
    <w:rsid w:val="298244EE"/>
    <w:rsid w:val="299A1B11"/>
    <w:rsid w:val="29C72386"/>
    <w:rsid w:val="29EF0422"/>
    <w:rsid w:val="29F2004E"/>
    <w:rsid w:val="2A0E1057"/>
    <w:rsid w:val="2A197F16"/>
    <w:rsid w:val="2A540FF0"/>
    <w:rsid w:val="2A543A2B"/>
    <w:rsid w:val="2A741B24"/>
    <w:rsid w:val="2A8510F0"/>
    <w:rsid w:val="2A9E072E"/>
    <w:rsid w:val="2AAE5926"/>
    <w:rsid w:val="2ACB6489"/>
    <w:rsid w:val="2ADF05DC"/>
    <w:rsid w:val="2B0D6AA1"/>
    <w:rsid w:val="2B1B2CCD"/>
    <w:rsid w:val="2B4E5917"/>
    <w:rsid w:val="2B4F70BA"/>
    <w:rsid w:val="2B6C5576"/>
    <w:rsid w:val="2B746999"/>
    <w:rsid w:val="2B834618"/>
    <w:rsid w:val="2B923DA9"/>
    <w:rsid w:val="2B966A97"/>
    <w:rsid w:val="2BB1742D"/>
    <w:rsid w:val="2BB90EC9"/>
    <w:rsid w:val="2BE00C2D"/>
    <w:rsid w:val="2C0127E5"/>
    <w:rsid w:val="2C072B97"/>
    <w:rsid w:val="2C0747AD"/>
    <w:rsid w:val="2C2724C7"/>
    <w:rsid w:val="2C646ACA"/>
    <w:rsid w:val="2C6B3A80"/>
    <w:rsid w:val="2C6E608E"/>
    <w:rsid w:val="2C735332"/>
    <w:rsid w:val="2C844B41"/>
    <w:rsid w:val="2C9D121A"/>
    <w:rsid w:val="2D051422"/>
    <w:rsid w:val="2D177764"/>
    <w:rsid w:val="2D1E4F96"/>
    <w:rsid w:val="2D1F1062"/>
    <w:rsid w:val="2D411E12"/>
    <w:rsid w:val="2D5C1ABA"/>
    <w:rsid w:val="2D6406B7"/>
    <w:rsid w:val="2D9246CC"/>
    <w:rsid w:val="2D97493E"/>
    <w:rsid w:val="2DA01E4F"/>
    <w:rsid w:val="2DA2165A"/>
    <w:rsid w:val="2DA91851"/>
    <w:rsid w:val="2DB32EFA"/>
    <w:rsid w:val="2DB62B44"/>
    <w:rsid w:val="2DCB69D2"/>
    <w:rsid w:val="2DEF3750"/>
    <w:rsid w:val="2E1B3283"/>
    <w:rsid w:val="2E4E5407"/>
    <w:rsid w:val="2E5C0F18"/>
    <w:rsid w:val="2E716342"/>
    <w:rsid w:val="2E7A5639"/>
    <w:rsid w:val="2E7E7DC6"/>
    <w:rsid w:val="2E8831F5"/>
    <w:rsid w:val="2EAF6C90"/>
    <w:rsid w:val="2EB4209B"/>
    <w:rsid w:val="2EBB2B49"/>
    <w:rsid w:val="2ED300AD"/>
    <w:rsid w:val="2EE23DA1"/>
    <w:rsid w:val="2EE3584F"/>
    <w:rsid w:val="2EF06195"/>
    <w:rsid w:val="2F234777"/>
    <w:rsid w:val="2F324D29"/>
    <w:rsid w:val="2F370591"/>
    <w:rsid w:val="2F43527A"/>
    <w:rsid w:val="2F5926C2"/>
    <w:rsid w:val="2F5B0E63"/>
    <w:rsid w:val="2F653168"/>
    <w:rsid w:val="2F6A001E"/>
    <w:rsid w:val="2F8B67CD"/>
    <w:rsid w:val="2F975005"/>
    <w:rsid w:val="2FA01C92"/>
    <w:rsid w:val="2FAF6281"/>
    <w:rsid w:val="2FAF6379"/>
    <w:rsid w:val="2FB27C17"/>
    <w:rsid w:val="2FB60A16"/>
    <w:rsid w:val="2FBB6ACC"/>
    <w:rsid w:val="2FC54DD2"/>
    <w:rsid w:val="2FD07D49"/>
    <w:rsid w:val="2FD30076"/>
    <w:rsid w:val="2FEC33B6"/>
    <w:rsid w:val="2FED1391"/>
    <w:rsid w:val="2FF94F95"/>
    <w:rsid w:val="300A30E4"/>
    <w:rsid w:val="302E7F39"/>
    <w:rsid w:val="304418F6"/>
    <w:rsid w:val="304E227E"/>
    <w:rsid w:val="306E5535"/>
    <w:rsid w:val="30902386"/>
    <w:rsid w:val="3097438F"/>
    <w:rsid w:val="30B1562D"/>
    <w:rsid w:val="30F9626C"/>
    <w:rsid w:val="31554CFE"/>
    <w:rsid w:val="316E4D0F"/>
    <w:rsid w:val="31742EB2"/>
    <w:rsid w:val="317437AE"/>
    <w:rsid w:val="317C04DD"/>
    <w:rsid w:val="31934C9B"/>
    <w:rsid w:val="31D6176A"/>
    <w:rsid w:val="31FB333C"/>
    <w:rsid w:val="32024E86"/>
    <w:rsid w:val="320C697E"/>
    <w:rsid w:val="32495C16"/>
    <w:rsid w:val="32540B52"/>
    <w:rsid w:val="325F4397"/>
    <w:rsid w:val="32756F34"/>
    <w:rsid w:val="32DA370D"/>
    <w:rsid w:val="32EE540A"/>
    <w:rsid w:val="32F02083"/>
    <w:rsid w:val="33376C07"/>
    <w:rsid w:val="333B68EE"/>
    <w:rsid w:val="336111A9"/>
    <w:rsid w:val="33654279"/>
    <w:rsid w:val="33743B62"/>
    <w:rsid w:val="33770F5C"/>
    <w:rsid w:val="338522F3"/>
    <w:rsid w:val="339451D9"/>
    <w:rsid w:val="33B704F1"/>
    <w:rsid w:val="33DC219A"/>
    <w:rsid w:val="33E30E17"/>
    <w:rsid w:val="33E50A30"/>
    <w:rsid w:val="33E86204"/>
    <w:rsid w:val="33F0151D"/>
    <w:rsid w:val="33F70B01"/>
    <w:rsid w:val="33FB1B8D"/>
    <w:rsid w:val="34036C94"/>
    <w:rsid w:val="340A0D71"/>
    <w:rsid w:val="342D4519"/>
    <w:rsid w:val="344A2B14"/>
    <w:rsid w:val="344D0E33"/>
    <w:rsid w:val="346C55F8"/>
    <w:rsid w:val="34897E1C"/>
    <w:rsid w:val="3494526F"/>
    <w:rsid w:val="34BA161A"/>
    <w:rsid w:val="34E632CF"/>
    <w:rsid w:val="34E679A7"/>
    <w:rsid w:val="34F873F7"/>
    <w:rsid w:val="34FA0097"/>
    <w:rsid w:val="35001707"/>
    <w:rsid w:val="35073BBB"/>
    <w:rsid w:val="351F5D4F"/>
    <w:rsid w:val="356279EA"/>
    <w:rsid w:val="35B07E2E"/>
    <w:rsid w:val="35D74958"/>
    <w:rsid w:val="35F13C70"/>
    <w:rsid w:val="360867F6"/>
    <w:rsid w:val="36533BEB"/>
    <w:rsid w:val="366D3D27"/>
    <w:rsid w:val="36700F3B"/>
    <w:rsid w:val="367034B8"/>
    <w:rsid w:val="367C3BB8"/>
    <w:rsid w:val="36820344"/>
    <w:rsid w:val="36A04C6E"/>
    <w:rsid w:val="36AB4BC9"/>
    <w:rsid w:val="36BB5604"/>
    <w:rsid w:val="36C258FC"/>
    <w:rsid w:val="36C541DD"/>
    <w:rsid w:val="36F97531"/>
    <w:rsid w:val="3702001C"/>
    <w:rsid w:val="37047E9C"/>
    <w:rsid w:val="370D2610"/>
    <w:rsid w:val="372066CC"/>
    <w:rsid w:val="374B2065"/>
    <w:rsid w:val="374E46CA"/>
    <w:rsid w:val="37500442"/>
    <w:rsid w:val="37765B1B"/>
    <w:rsid w:val="379D5173"/>
    <w:rsid w:val="37C61721"/>
    <w:rsid w:val="37C942D0"/>
    <w:rsid w:val="37E43CE3"/>
    <w:rsid w:val="37F45271"/>
    <w:rsid w:val="37FA7F68"/>
    <w:rsid w:val="37FC7955"/>
    <w:rsid w:val="3800625F"/>
    <w:rsid w:val="381E1B38"/>
    <w:rsid w:val="38241206"/>
    <w:rsid w:val="384B0848"/>
    <w:rsid w:val="3857207A"/>
    <w:rsid w:val="38747024"/>
    <w:rsid w:val="387E719E"/>
    <w:rsid w:val="388C4E93"/>
    <w:rsid w:val="38CD7870"/>
    <w:rsid w:val="38D41FD4"/>
    <w:rsid w:val="38F55C32"/>
    <w:rsid w:val="39041FB7"/>
    <w:rsid w:val="391A5CCD"/>
    <w:rsid w:val="39571DB3"/>
    <w:rsid w:val="397748F5"/>
    <w:rsid w:val="39B36A66"/>
    <w:rsid w:val="39BE663C"/>
    <w:rsid w:val="39C82F39"/>
    <w:rsid w:val="39EA3CF7"/>
    <w:rsid w:val="39F7616E"/>
    <w:rsid w:val="39FB377B"/>
    <w:rsid w:val="3A0252E1"/>
    <w:rsid w:val="3A123995"/>
    <w:rsid w:val="3A1C001E"/>
    <w:rsid w:val="3A2772D7"/>
    <w:rsid w:val="3A3403F6"/>
    <w:rsid w:val="3A3E3081"/>
    <w:rsid w:val="3A716474"/>
    <w:rsid w:val="3A873B57"/>
    <w:rsid w:val="3AB638FF"/>
    <w:rsid w:val="3AED7D56"/>
    <w:rsid w:val="3B124595"/>
    <w:rsid w:val="3B262AD1"/>
    <w:rsid w:val="3B27639A"/>
    <w:rsid w:val="3B2A2FA1"/>
    <w:rsid w:val="3B3863BD"/>
    <w:rsid w:val="3B3B31B7"/>
    <w:rsid w:val="3B790938"/>
    <w:rsid w:val="3BB35001"/>
    <w:rsid w:val="3BC96A15"/>
    <w:rsid w:val="3BE024A5"/>
    <w:rsid w:val="3BFC46F4"/>
    <w:rsid w:val="3C2F698B"/>
    <w:rsid w:val="3C92164A"/>
    <w:rsid w:val="3C9C3832"/>
    <w:rsid w:val="3C9F5EAB"/>
    <w:rsid w:val="3C9F71B8"/>
    <w:rsid w:val="3CAA1EAB"/>
    <w:rsid w:val="3CB12F1C"/>
    <w:rsid w:val="3CDD12F1"/>
    <w:rsid w:val="3D2832C7"/>
    <w:rsid w:val="3D38712C"/>
    <w:rsid w:val="3D4B2926"/>
    <w:rsid w:val="3D507592"/>
    <w:rsid w:val="3D81674B"/>
    <w:rsid w:val="3D8202D7"/>
    <w:rsid w:val="3D8628AB"/>
    <w:rsid w:val="3DAA1532"/>
    <w:rsid w:val="3DB76C7E"/>
    <w:rsid w:val="3DB8185E"/>
    <w:rsid w:val="3DD03F41"/>
    <w:rsid w:val="3DD07BE6"/>
    <w:rsid w:val="3DE31BAA"/>
    <w:rsid w:val="3DED0BE1"/>
    <w:rsid w:val="3E0E1DF6"/>
    <w:rsid w:val="3E23065E"/>
    <w:rsid w:val="3E5135C7"/>
    <w:rsid w:val="3E521768"/>
    <w:rsid w:val="3E570D96"/>
    <w:rsid w:val="3E8A248B"/>
    <w:rsid w:val="3E962C89"/>
    <w:rsid w:val="3E9963D7"/>
    <w:rsid w:val="3EC15757"/>
    <w:rsid w:val="3ECF0A43"/>
    <w:rsid w:val="3ECF6846"/>
    <w:rsid w:val="3EDF25B2"/>
    <w:rsid w:val="3EFC3DDC"/>
    <w:rsid w:val="3F45412B"/>
    <w:rsid w:val="3F5465F5"/>
    <w:rsid w:val="3F673B5F"/>
    <w:rsid w:val="3F94705D"/>
    <w:rsid w:val="3FA255B3"/>
    <w:rsid w:val="3FA550A3"/>
    <w:rsid w:val="3FA57C32"/>
    <w:rsid w:val="3FCC76E3"/>
    <w:rsid w:val="4014414F"/>
    <w:rsid w:val="401634DE"/>
    <w:rsid w:val="402C1320"/>
    <w:rsid w:val="40300E10"/>
    <w:rsid w:val="403F1053"/>
    <w:rsid w:val="40694322"/>
    <w:rsid w:val="4070393B"/>
    <w:rsid w:val="408D2F88"/>
    <w:rsid w:val="40B266C7"/>
    <w:rsid w:val="40DA2565"/>
    <w:rsid w:val="40E6127F"/>
    <w:rsid w:val="41100AB2"/>
    <w:rsid w:val="41472120"/>
    <w:rsid w:val="414C7ECC"/>
    <w:rsid w:val="41626A6E"/>
    <w:rsid w:val="418E2076"/>
    <w:rsid w:val="41CF11F9"/>
    <w:rsid w:val="41CF4659"/>
    <w:rsid w:val="41E023C2"/>
    <w:rsid w:val="41E24CAC"/>
    <w:rsid w:val="41EC314C"/>
    <w:rsid w:val="41EF0857"/>
    <w:rsid w:val="41FE0000"/>
    <w:rsid w:val="42382C26"/>
    <w:rsid w:val="423A0CB2"/>
    <w:rsid w:val="4241347C"/>
    <w:rsid w:val="42467993"/>
    <w:rsid w:val="425C50DC"/>
    <w:rsid w:val="426018CC"/>
    <w:rsid w:val="4269060A"/>
    <w:rsid w:val="426E68BC"/>
    <w:rsid w:val="42734FE4"/>
    <w:rsid w:val="42955B10"/>
    <w:rsid w:val="42AE3907"/>
    <w:rsid w:val="42BA6F5A"/>
    <w:rsid w:val="42E131B4"/>
    <w:rsid w:val="42EA6B4F"/>
    <w:rsid w:val="43176673"/>
    <w:rsid w:val="432033BE"/>
    <w:rsid w:val="43282777"/>
    <w:rsid w:val="432D34D7"/>
    <w:rsid w:val="433C5D1E"/>
    <w:rsid w:val="436B4AB4"/>
    <w:rsid w:val="43763C10"/>
    <w:rsid w:val="437B0FFD"/>
    <w:rsid w:val="43CF0940"/>
    <w:rsid w:val="43D003C2"/>
    <w:rsid w:val="43F62F09"/>
    <w:rsid w:val="440920A4"/>
    <w:rsid w:val="440C340A"/>
    <w:rsid w:val="44205655"/>
    <w:rsid w:val="44216CF4"/>
    <w:rsid w:val="44321F1C"/>
    <w:rsid w:val="445E08B4"/>
    <w:rsid w:val="44627A06"/>
    <w:rsid w:val="4466465B"/>
    <w:rsid w:val="44883190"/>
    <w:rsid w:val="44940718"/>
    <w:rsid w:val="44AB77A4"/>
    <w:rsid w:val="44C9538F"/>
    <w:rsid w:val="44D923C6"/>
    <w:rsid w:val="44E52DF9"/>
    <w:rsid w:val="44E52F1E"/>
    <w:rsid w:val="44F05012"/>
    <w:rsid w:val="45173EE8"/>
    <w:rsid w:val="452735C1"/>
    <w:rsid w:val="454055C9"/>
    <w:rsid w:val="455D4F8A"/>
    <w:rsid w:val="4568104C"/>
    <w:rsid w:val="45686CCC"/>
    <w:rsid w:val="45693181"/>
    <w:rsid w:val="45700B7C"/>
    <w:rsid w:val="457E5013"/>
    <w:rsid w:val="45A16EB2"/>
    <w:rsid w:val="45A5175D"/>
    <w:rsid w:val="45CB32CE"/>
    <w:rsid w:val="45D34176"/>
    <w:rsid w:val="45D4726F"/>
    <w:rsid w:val="45F91CA4"/>
    <w:rsid w:val="45FA2BA2"/>
    <w:rsid w:val="46172DB0"/>
    <w:rsid w:val="46313B9A"/>
    <w:rsid w:val="46341956"/>
    <w:rsid w:val="463F0339"/>
    <w:rsid w:val="464805A7"/>
    <w:rsid w:val="4652420D"/>
    <w:rsid w:val="46696E2A"/>
    <w:rsid w:val="468B0617"/>
    <w:rsid w:val="469079DC"/>
    <w:rsid w:val="469139AC"/>
    <w:rsid w:val="4698599C"/>
    <w:rsid w:val="46A41C10"/>
    <w:rsid w:val="46CE5730"/>
    <w:rsid w:val="46E131BE"/>
    <w:rsid w:val="46EB3DE1"/>
    <w:rsid w:val="46F41809"/>
    <w:rsid w:val="46F64F11"/>
    <w:rsid w:val="472F1E22"/>
    <w:rsid w:val="474F4272"/>
    <w:rsid w:val="475640F1"/>
    <w:rsid w:val="476E12AF"/>
    <w:rsid w:val="47925F0D"/>
    <w:rsid w:val="47975955"/>
    <w:rsid w:val="47A804B4"/>
    <w:rsid w:val="47A85505"/>
    <w:rsid w:val="47BF5095"/>
    <w:rsid w:val="47D1577F"/>
    <w:rsid w:val="47D21A70"/>
    <w:rsid w:val="47D63D11"/>
    <w:rsid w:val="47E959C9"/>
    <w:rsid w:val="47F75F22"/>
    <w:rsid w:val="48086FBC"/>
    <w:rsid w:val="480F57AF"/>
    <w:rsid w:val="482410B6"/>
    <w:rsid w:val="483E5A6A"/>
    <w:rsid w:val="485B46CF"/>
    <w:rsid w:val="48733F90"/>
    <w:rsid w:val="488B61EF"/>
    <w:rsid w:val="489A1E57"/>
    <w:rsid w:val="489C1D73"/>
    <w:rsid w:val="48A26803"/>
    <w:rsid w:val="48AC5D19"/>
    <w:rsid w:val="48BA50A5"/>
    <w:rsid w:val="48C06372"/>
    <w:rsid w:val="48D9211A"/>
    <w:rsid w:val="4903702A"/>
    <w:rsid w:val="49583186"/>
    <w:rsid w:val="49635DB3"/>
    <w:rsid w:val="498D72D3"/>
    <w:rsid w:val="499E6DEB"/>
    <w:rsid w:val="49AD5280"/>
    <w:rsid w:val="49BC20A9"/>
    <w:rsid w:val="49BD3032"/>
    <w:rsid w:val="49C170BC"/>
    <w:rsid w:val="49C425C9"/>
    <w:rsid w:val="49CA5E32"/>
    <w:rsid w:val="49D05A1E"/>
    <w:rsid w:val="49D43E1D"/>
    <w:rsid w:val="49DB1DED"/>
    <w:rsid w:val="49F25388"/>
    <w:rsid w:val="49F31563"/>
    <w:rsid w:val="49F42EAF"/>
    <w:rsid w:val="4A301A0D"/>
    <w:rsid w:val="4A4C1BF5"/>
    <w:rsid w:val="4A546CD7"/>
    <w:rsid w:val="4A596D5A"/>
    <w:rsid w:val="4A5D6FD1"/>
    <w:rsid w:val="4A6062AC"/>
    <w:rsid w:val="4A843D78"/>
    <w:rsid w:val="4A8E64B9"/>
    <w:rsid w:val="4A9D3546"/>
    <w:rsid w:val="4ACA1E61"/>
    <w:rsid w:val="4ACD64B1"/>
    <w:rsid w:val="4AD031EA"/>
    <w:rsid w:val="4ADB406F"/>
    <w:rsid w:val="4AE528BD"/>
    <w:rsid w:val="4AE60CAF"/>
    <w:rsid w:val="4AF3130C"/>
    <w:rsid w:val="4AFA4CA9"/>
    <w:rsid w:val="4B06733D"/>
    <w:rsid w:val="4B2C0426"/>
    <w:rsid w:val="4B6539F0"/>
    <w:rsid w:val="4B754377"/>
    <w:rsid w:val="4B7B5BFD"/>
    <w:rsid w:val="4B8B339F"/>
    <w:rsid w:val="4BBF129A"/>
    <w:rsid w:val="4BC36C6A"/>
    <w:rsid w:val="4BD40EE1"/>
    <w:rsid w:val="4BD5479A"/>
    <w:rsid w:val="4BE8259F"/>
    <w:rsid w:val="4C165D86"/>
    <w:rsid w:val="4C4719BC"/>
    <w:rsid w:val="4C4A5008"/>
    <w:rsid w:val="4CDC3ABD"/>
    <w:rsid w:val="4CE25663"/>
    <w:rsid w:val="4CE953FD"/>
    <w:rsid w:val="4CF63E4D"/>
    <w:rsid w:val="4D027691"/>
    <w:rsid w:val="4D153855"/>
    <w:rsid w:val="4D1A0BBB"/>
    <w:rsid w:val="4D1D367E"/>
    <w:rsid w:val="4D2A1FE2"/>
    <w:rsid w:val="4D2C4E5B"/>
    <w:rsid w:val="4D4822CE"/>
    <w:rsid w:val="4D4E28D6"/>
    <w:rsid w:val="4D5F4AE3"/>
    <w:rsid w:val="4D673998"/>
    <w:rsid w:val="4D7367E0"/>
    <w:rsid w:val="4DAA73A3"/>
    <w:rsid w:val="4DBC2102"/>
    <w:rsid w:val="4DDE1EAC"/>
    <w:rsid w:val="4DE21AEF"/>
    <w:rsid w:val="4DE56504"/>
    <w:rsid w:val="4E0B07C7"/>
    <w:rsid w:val="4E196E5D"/>
    <w:rsid w:val="4E1C4222"/>
    <w:rsid w:val="4E2F4BE6"/>
    <w:rsid w:val="4E465CA3"/>
    <w:rsid w:val="4E7B3B9E"/>
    <w:rsid w:val="4E8917BF"/>
    <w:rsid w:val="4E8A4809"/>
    <w:rsid w:val="4E9C58C3"/>
    <w:rsid w:val="4EA26E21"/>
    <w:rsid w:val="4EB40E5E"/>
    <w:rsid w:val="4EC152AD"/>
    <w:rsid w:val="4ED800D8"/>
    <w:rsid w:val="4ED80FF1"/>
    <w:rsid w:val="4EEF3376"/>
    <w:rsid w:val="4EF53D87"/>
    <w:rsid w:val="4EF61D94"/>
    <w:rsid w:val="4EF62775"/>
    <w:rsid w:val="4EF76B2B"/>
    <w:rsid w:val="4F220E25"/>
    <w:rsid w:val="4F2A40AD"/>
    <w:rsid w:val="4F3442A8"/>
    <w:rsid w:val="4F4A2497"/>
    <w:rsid w:val="4F7600E4"/>
    <w:rsid w:val="4F792E47"/>
    <w:rsid w:val="4F79660B"/>
    <w:rsid w:val="4F853DD4"/>
    <w:rsid w:val="4F863E2D"/>
    <w:rsid w:val="4FA04AFC"/>
    <w:rsid w:val="4FB03FD0"/>
    <w:rsid w:val="4FB220BF"/>
    <w:rsid w:val="4FB8797B"/>
    <w:rsid w:val="4FC93AEE"/>
    <w:rsid w:val="4FE319FB"/>
    <w:rsid w:val="503B1F28"/>
    <w:rsid w:val="503E1024"/>
    <w:rsid w:val="505C0F03"/>
    <w:rsid w:val="507055B0"/>
    <w:rsid w:val="50720FD1"/>
    <w:rsid w:val="507C40C4"/>
    <w:rsid w:val="508B2225"/>
    <w:rsid w:val="50A04809"/>
    <w:rsid w:val="50A247D5"/>
    <w:rsid w:val="50B63B0A"/>
    <w:rsid w:val="50C97970"/>
    <w:rsid w:val="50CA0E11"/>
    <w:rsid w:val="510958AE"/>
    <w:rsid w:val="511F64FB"/>
    <w:rsid w:val="513B7615"/>
    <w:rsid w:val="515C09BD"/>
    <w:rsid w:val="51A27694"/>
    <w:rsid w:val="51A607EE"/>
    <w:rsid w:val="51BA736E"/>
    <w:rsid w:val="51C56502"/>
    <w:rsid w:val="51C825BF"/>
    <w:rsid w:val="51DA01C5"/>
    <w:rsid w:val="51F07213"/>
    <w:rsid w:val="52147B4F"/>
    <w:rsid w:val="52321DA6"/>
    <w:rsid w:val="52466997"/>
    <w:rsid w:val="52650DED"/>
    <w:rsid w:val="52835A80"/>
    <w:rsid w:val="52840D7D"/>
    <w:rsid w:val="529867A5"/>
    <w:rsid w:val="52BB0A0D"/>
    <w:rsid w:val="52C94207"/>
    <w:rsid w:val="52CD0A2E"/>
    <w:rsid w:val="52DD7908"/>
    <w:rsid w:val="52DE294E"/>
    <w:rsid w:val="52E516B4"/>
    <w:rsid w:val="52E641CB"/>
    <w:rsid w:val="52ED77D4"/>
    <w:rsid w:val="52FB6FA6"/>
    <w:rsid w:val="52FD7421"/>
    <w:rsid w:val="53194FC4"/>
    <w:rsid w:val="53195185"/>
    <w:rsid w:val="534E1C07"/>
    <w:rsid w:val="536919C8"/>
    <w:rsid w:val="538F024D"/>
    <w:rsid w:val="53934E4A"/>
    <w:rsid w:val="53A47025"/>
    <w:rsid w:val="53C72B28"/>
    <w:rsid w:val="53E00384"/>
    <w:rsid w:val="53E14AFE"/>
    <w:rsid w:val="53E43EF2"/>
    <w:rsid w:val="53E534E0"/>
    <w:rsid w:val="54040192"/>
    <w:rsid w:val="540C7047"/>
    <w:rsid w:val="5415239F"/>
    <w:rsid w:val="5417346A"/>
    <w:rsid w:val="54221BD3"/>
    <w:rsid w:val="54681883"/>
    <w:rsid w:val="548A7A5E"/>
    <w:rsid w:val="549E153F"/>
    <w:rsid w:val="54C829F5"/>
    <w:rsid w:val="54D54856"/>
    <w:rsid w:val="54EC1493"/>
    <w:rsid w:val="54F84042"/>
    <w:rsid w:val="550D66D8"/>
    <w:rsid w:val="5511455D"/>
    <w:rsid w:val="55304730"/>
    <w:rsid w:val="55306112"/>
    <w:rsid w:val="55370841"/>
    <w:rsid w:val="55480552"/>
    <w:rsid w:val="554C4E48"/>
    <w:rsid w:val="55721BF8"/>
    <w:rsid w:val="55796CDA"/>
    <w:rsid w:val="559C1672"/>
    <w:rsid w:val="55B430C7"/>
    <w:rsid w:val="55B765A9"/>
    <w:rsid w:val="55BA046C"/>
    <w:rsid w:val="55BC2E88"/>
    <w:rsid w:val="55E22381"/>
    <w:rsid w:val="55E71B19"/>
    <w:rsid w:val="561623FF"/>
    <w:rsid w:val="56186177"/>
    <w:rsid w:val="56381960"/>
    <w:rsid w:val="5643520C"/>
    <w:rsid w:val="56523597"/>
    <w:rsid w:val="565A678F"/>
    <w:rsid w:val="567777B4"/>
    <w:rsid w:val="56A45C5C"/>
    <w:rsid w:val="56A6753B"/>
    <w:rsid w:val="56AD72E7"/>
    <w:rsid w:val="56B41B49"/>
    <w:rsid w:val="56B52F3D"/>
    <w:rsid w:val="56B67DA1"/>
    <w:rsid w:val="56C87B9D"/>
    <w:rsid w:val="56DB19F9"/>
    <w:rsid w:val="56DC57FE"/>
    <w:rsid w:val="56E524FD"/>
    <w:rsid w:val="57520835"/>
    <w:rsid w:val="576C6DC0"/>
    <w:rsid w:val="57AF0129"/>
    <w:rsid w:val="57B974E6"/>
    <w:rsid w:val="57C27F27"/>
    <w:rsid w:val="57C74512"/>
    <w:rsid w:val="57D05A67"/>
    <w:rsid w:val="57E04A72"/>
    <w:rsid w:val="57E44324"/>
    <w:rsid w:val="582F2203"/>
    <w:rsid w:val="58562992"/>
    <w:rsid w:val="585E2349"/>
    <w:rsid w:val="588931A0"/>
    <w:rsid w:val="588D5AA2"/>
    <w:rsid w:val="58984200"/>
    <w:rsid w:val="58AD704A"/>
    <w:rsid w:val="58BB591C"/>
    <w:rsid w:val="58EC5225"/>
    <w:rsid w:val="58F06ED2"/>
    <w:rsid w:val="58F20481"/>
    <w:rsid w:val="59172716"/>
    <w:rsid w:val="591C2853"/>
    <w:rsid w:val="596A5C08"/>
    <w:rsid w:val="59706328"/>
    <w:rsid w:val="59851D75"/>
    <w:rsid w:val="599D1D0E"/>
    <w:rsid w:val="59A86FB4"/>
    <w:rsid w:val="59ED5B6E"/>
    <w:rsid w:val="5A104F79"/>
    <w:rsid w:val="5A11672D"/>
    <w:rsid w:val="5A201A9E"/>
    <w:rsid w:val="5A3568E1"/>
    <w:rsid w:val="5A57029D"/>
    <w:rsid w:val="5A6C74B9"/>
    <w:rsid w:val="5A716B2B"/>
    <w:rsid w:val="5A884E2A"/>
    <w:rsid w:val="5A9764BF"/>
    <w:rsid w:val="5A9D4EF1"/>
    <w:rsid w:val="5AC64659"/>
    <w:rsid w:val="5AEF3AB2"/>
    <w:rsid w:val="5AF80325"/>
    <w:rsid w:val="5B154292"/>
    <w:rsid w:val="5B2C66D8"/>
    <w:rsid w:val="5B2D2AF0"/>
    <w:rsid w:val="5B2F29C1"/>
    <w:rsid w:val="5B5C3D0D"/>
    <w:rsid w:val="5B5D0CB4"/>
    <w:rsid w:val="5B694D7F"/>
    <w:rsid w:val="5B745BFD"/>
    <w:rsid w:val="5B8D6CBF"/>
    <w:rsid w:val="5B907C1E"/>
    <w:rsid w:val="5B950E80"/>
    <w:rsid w:val="5B962697"/>
    <w:rsid w:val="5BAA6DD5"/>
    <w:rsid w:val="5BAE6C00"/>
    <w:rsid w:val="5BAF617C"/>
    <w:rsid w:val="5BAF6C35"/>
    <w:rsid w:val="5BB91495"/>
    <w:rsid w:val="5BBD061D"/>
    <w:rsid w:val="5BBF7DF8"/>
    <w:rsid w:val="5BC165EC"/>
    <w:rsid w:val="5C1949F7"/>
    <w:rsid w:val="5C261EC9"/>
    <w:rsid w:val="5C3B609C"/>
    <w:rsid w:val="5C475EAA"/>
    <w:rsid w:val="5C4D2DDA"/>
    <w:rsid w:val="5C9A78E6"/>
    <w:rsid w:val="5C9F08E2"/>
    <w:rsid w:val="5CA80E05"/>
    <w:rsid w:val="5CD538DB"/>
    <w:rsid w:val="5CE024FC"/>
    <w:rsid w:val="5CE9261B"/>
    <w:rsid w:val="5D173991"/>
    <w:rsid w:val="5D191B19"/>
    <w:rsid w:val="5D1A4582"/>
    <w:rsid w:val="5D274D93"/>
    <w:rsid w:val="5D3F6ADC"/>
    <w:rsid w:val="5D6F60B4"/>
    <w:rsid w:val="5D741A0F"/>
    <w:rsid w:val="5D7A1F6F"/>
    <w:rsid w:val="5D813C93"/>
    <w:rsid w:val="5D9F6E4D"/>
    <w:rsid w:val="5DAE39B9"/>
    <w:rsid w:val="5DBF74A8"/>
    <w:rsid w:val="5DC44938"/>
    <w:rsid w:val="5DC62B70"/>
    <w:rsid w:val="5DCF67A6"/>
    <w:rsid w:val="5DD902C9"/>
    <w:rsid w:val="5DDA3FC3"/>
    <w:rsid w:val="5DE5170E"/>
    <w:rsid w:val="5DFB598F"/>
    <w:rsid w:val="5E1169B2"/>
    <w:rsid w:val="5E1E2EBB"/>
    <w:rsid w:val="5E2A04A2"/>
    <w:rsid w:val="5E3A18CF"/>
    <w:rsid w:val="5EA7453C"/>
    <w:rsid w:val="5EB76E76"/>
    <w:rsid w:val="5EBC4BB6"/>
    <w:rsid w:val="5ECB647C"/>
    <w:rsid w:val="5EE152D2"/>
    <w:rsid w:val="5EE74577"/>
    <w:rsid w:val="5EE75177"/>
    <w:rsid w:val="5EF15967"/>
    <w:rsid w:val="5F011E9E"/>
    <w:rsid w:val="5F2873E9"/>
    <w:rsid w:val="5F29237E"/>
    <w:rsid w:val="5F5148E8"/>
    <w:rsid w:val="5F6965B2"/>
    <w:rsid w:val="5F6E5F07"/>
    <w:rsid w:val="5F733737"/>
    <w:rsid w:val="5F7F2518"/>
    <w:rsid w:val="5F9A19AB"/>
    <w:rsid w:val="5FA84E74"/>
    <w:rsid w:val="5FAA07F1"/>
    <w:rsid w:val="5FB403D8"/>
    <w:rsid w:val="5FB87FB9"/>
    <w:rsid w:val="5FB962D5"/>
    <w:rsid w:val="5FD52192"/>
    <w:rsid w:val="5FDF1D06"/>
    <w:rsid w:val="60380296"/>
    <w:rsid w:val="603D0A2D"/>
    <w:rsid w:val="6047060B"/>
    <w:rsid w:val="60491FEB"/>
    <w:rsid w:val="606845F8"/>
    <w:rsid w:val="60A528C5"/>
    <w:rsid w:val="60B73CD0"/>
    <w:rsid w:val="60CE4002"/>
    <w:rsid w:val="60D75000"/>
    <w:rsid w:val="6117616E"/>
    <w:rsid w:val="61404A90"/>
    <w:rsid w:val="6140678B"/>
    <w:rsid w:val="614442C4"/>
    <w:rsid w:val="615C5A4F"/>
    <w:rsid w:val="618172C6"/>
    <w:rsid w:val="61823001"/>
    <w:rsid w:val="618E7AEA"/>
    <w:rsid w:val="619D41AA"/>
    <w:rsid w:val="61AB59CB"/>
    <w:rsid w:val="61B22210"/>
    <w:rsid w:val="61B37120"/>
    <w:rsid w:val="61B37C24"/>
    <w:rsid w:val="61B619E6"/>
    <w:rsid w:val="61B74A96"/>
    <w:rsid w:val="61BA2CBA"/>
    <w:rsid w:val="61DC44FC"/>
    <w:rsid w:val="61E17CED"/>
    <w:rsid w:val="61ED6D77"/>
    <w:rsid w:val="61F40B00"/>
    <w:rsid w:val="621237CD"/>
    <w:rsid w:val="622163B3"/>
    <w:rsid w:val="626369CC"/>
    <w:rsid w:val="627014C0"/>
    <w:rsid w:val="629B6B1C"/>
    <w:rsid w:val="629D558B"/>
    <w:rsid w:val="62A212A2"/>
    <w:rsid w:val="62B71064"/>
    <w:rsid w:val="62C126EC"/>
    <w:rsid w:val="62C400B0"/>
    <w:rsid w:val="62C60151"/>
    <w:rsid w:val="62CE0314"/>
    <w:rsid w:val="62E31F5E"/>
    <w:rsid w:val="62E4595D"/>
    <w:rsid w:val="62EF0C87"/>
    <w:rsid w:val="62F31EB0"/>
    <w:rsid w:val="63074EC8"/>
    <w:rsid w:val="630F26B0"/>
    <w:rsid w:val="631E6E85"/>
    <w:rsid w:val="633434A3"/>
    <w:rsid w:val="63377DE5"/>
    <w:rsid w:val="634575D5"/>
    <w:rsid w:val="63502C05"/>
    <w:rsid w:val="63615846"/>
    <w:rsid w:val="637328AD"/>
    <w:rsid w:val="637F378A"/>
    <w:rsid w:val="63DF0CFC"/>
    <w:rsid w:val="63F7386F"/>
    <w:rsid w:val="64073786"/>
    <w:rsid w:val="64412D3D"/>
    <w:rsid w:val="64565045"/>
    <w:rsid w:val="645E479E"/>
    <w:rsid w:val="645F59C0"/>
    <w:rsid w:val="64671A02"/>
    <w:rsid w:val="647749B0"/>
    <w:rsid w:val="64790728"/>
    <w:rsid w:val="64791A88"/>
    <w:rsid w:val="64897563"/>
    <w:rsid w:val="648D7C4D"/>
    <w:rsid w:val="64910248"/>
    <w:rsid w:val="64CA5AF2"/>
    <w:rsid w:val="64D16632"/>
    <w:rsid w:val="64D57287"/>
    <w:rsid w:val="64DD57F1"/>
    <w:rsid w:val="64EC0233"/>
    <w:rsid w:val="64F810B6"/>
    <w:rsid w:val="64F93617"/>
    <w:rsid w:val="651A2071"/>
    <w:rsid w:val="651E4E2C"/>
    <w:rsid w:val="6530088B"/>
    <w:rsid w:val="653C0E96"/>
    <w:rsid w:val="657607C4"/>
    <w:rsid w:val="6577044D"/>
    <w:rsid w:val="65813821"/>
    <w:rsid w:val="658B76A0"/>
    <w:rsid w:val="658B7902"/>
    <w:rsid w:val="65923C9B"/>
    <w:rsid w:val="65A73073"/>
    <w:rsid w:val="65BE0868"/>
    <w:rsid w:val="65E87914"/>
    <w:rsid w:val="65EB7404"/>
    <w:rsid w:val="66195F86"/>
    <w:rsid w:val="66466839"/>
    <w:rsid w:val="66805D9E"/>
    <w:rsid w:val="66A650D9"/>
    <w:rsid w:val="66BC1A1A"/>
    <w:rsid w:val="66CE0DEC"/>
    <w:rsid w:val="66EB7727"/>
    <w:rsid w:val="67082AD5"/>
    <w:rsid w:val="670D4F29"/>
    <w:rsid w:val="67190F27"/>
    <w:rsid w:val="67866B19"/>
    <w:rsid w:val="67A84560"/>
    <w:rsid w:val="67C92A9B"/>
    <w:rsid w:val="6801634B"/>
    <w:rsid w:val="680B5B3B"/>
    <w:rsid w:val="6821710D"/>
    <w:rsid w:val="687F7CA5"/>
    <w:rsid w:val="6886113F"/>
    <w:rsid w:val="689660C0"/>
    <w:rsid w:val="68A815DC"/>
    <w:rsid w:val="68A85CB1"/>
    <w:rsid w:val="68B666F5"/>
    <w:rsid w:val="68B9481F"/>
    <w:rsid w:val="68D93E6E"/>
    <w:rsid w:val="690C3C0D"/>
    <w:rsid w:val="690F564E"/>
    <w:rsid w:val="69170F95"/>
    <w:rsid w:val="691B3B5C"/>
    <w:rsid w:val="69424CFF"/>
    <w:rsid w:val="6942765C"/>
    <w:rsid w:val="694D4C0E"/>
    <w:rsid w:val="69507E26"/>
    <w:rsid w:val="69574B58"/>
    <w:rsid w:val="695E6A1A"/>
    <w:rsid w:val="696B30B5"/>
    <w:rsid w:val="698A3F44"/>
    <w:rsid w:val="698B05BD"/>
    <w:rsid w:val="69937B96"/>
    <w:rsid w:val="69AE53F8"/>
    <w:rsid w:val="69C97EDC"/>
    <w:rsid w:val="69D34437"/>
    <w:rsid w:val="69DB32EB"/>
    <w:rsid w:val="6A041356"/>
    <w:rsid w:val="6A355F43"/>
    <w:rsid w:val="6A4D243B"/>
    <w:rsid w:val="6A4F0EED"/>
    <w:rsid w:val="6A643E61"/>
    <w:rsid w:val="6A775D6C"/>
    <w:rsid w:val="6A846F36"/>
    <w:rsid w:val="6A8B3798"/>
    <w:rsid w:val="6AB17D63"/>
    <w:rsid w:val="6AB844F7"/>
    <w:rsid w:val="6AE11257"/>
    <w:rsid w:val="6AFE1D57"/>
    <w:rsid w:val="6B097A71"/>
    <w:rsid w:val="6B28434C"/>
    <w:rsid w:val="6B3849C0"/>
    <w:rsid w:val="6B3B03A1"/>
    <w:rsid w:val="6B3F2C5F"/>
    <w:rsid w:val="6B491840"/>
    <w:rsid w:val="6B4B01F3"/>
    <w:rsid w:val="6B5B46E4"/>
    <w:rsid w:val="6B617732"/>
    <w:rsid w:val="6B6537B4"/>
    <w:rsid w:val="6B78462D"/>
    <w:rsid w:val="6B79323E"/>
    <w:rsid w:val="6B8A321B"/>
    <w:rsid w:val="6B920FA6"/>
    <w:rsid w:val="6B9947A6"/>
    <w:rsid w:val="6BA75920"/>
    <w:rsid w:val="6BA83E9B"/>
    <w:rsid w:val="6BD13F49"/>
    <w:rsid w:val="6BE374E2"/>
    <w:rsid w:val="6BEA23BA"/>
    <w:rsid w:val="6BFE2D49"/>
    <w:rsid w:val="6C1F48EA"/>
    <w:rsid w:val="6C2462ED"/>
    <w:rsid w:val="6C4D4E79"/>
    <w:rsid w:val="6C5F4837"/>
    <w:rsid w:val="6C782657"/>
    <w:rsid w:val="6CD1381B"/>
    <w:rsid w:val="6CFB7BB4"/>
    <w:rsid w:val="6D04651B"/>
    <w:rsid w:val="6D161E70"/>
    <w:rsid w:val="6D2A3FA6"/>
    <w:rsid w:val="6D365409"/>
    <w:rsid w:val="6D7221B9"/>
    <w:rsid w:val="6DA5433C"/>
    <w:rsid w:val="6DBD0D54"/>
    <w:rsid w:val="6DC86BCA"/>
    <w:rsid w:val="6DCB45E0"/>
    <w:rsid w:val="6DCD4847"/>
    <w:rsid w:val="6DF1132F"/>
    <w:rsid w:val="6E0126F7"/>
    <w:rsid w:val="6E11598F"/>
    <w:rsid w:val="6E1D27F4"/>
    <w:rsid w:val="6E2214E9"/>
    <w:rsid w:val="6E234591"/>
    <w:rsid w:val="6E2C680B"/>
    <w:rsid w:val="6E511DCE"/>
    <w:rsid w:val="6E634DBF"/>
    <w:rsid w:val="6E65238E"/>
    <w:rsid w:val="6E696780"/>
    <w:rsid w:val="6EB60853"/>
    <w:rsid w:val="6EB64819"/>
    <w:rsid w:val="6EB83BFB"/>
    <w:rsid w:val="6ECB34C5"/>
    <w:rsid w:val="6ED178F1"/>
    <w:rsid w:val="6F0B76A8"/>
    <w:rsid w:val="6F192753"/>
    <w:rsid w:val="6F1E43A6"/>
    <w:rsid w:val="6F2D2E62"/>
    <w:rsid w:val="6F2D6148"/>
    <w:rsid w:val="6F80261D"/>
    <w:rsid w:val="6F882487"/>
    <w:rsid w:val="6F8A7A2C"/>
    <w:rsid w:val="6F9A680F"/>
    <w:rsid w:val="6FAB550E"/>
    <w:rsid w:val="6FB0148A"/>
    <w:rsid w:val="6FB83911"/>
    <w:rsid w:val="6FC7528D"/>
    <w:rsid w:val="6FFF3878"/>
    <w:rsid w:val="70032179"/>
    <w:rsid w:val="7006394E"/>
    <w:rsid w:val="700E7A70"/>
    <w:rsid w:val="70147082"/>
    <w:rsid w:val="70253F3A"/>
    <w:rsid w:val="702C11C9"/>
    <w:rsid w:val="702F613F"/>
    <w:rsid w:val="703C5FAA"/>
    <w:rsid w:val="70A1528F"/>
    <w:rsid w:val="70A775E7"/>
    <w:rsid w:val="70A77CBB"/>
    <w:rsid w:val="70BB3E19"/>
    <w:rsid w:val="70BE5AE1"/>
    <w:rsid w:val="70DA42FD"/>
    <w:rsid w:val="70E645B8"/>
    <w:rsid w:val="70FF5B2D"/>
    <w:rsid w:val="71175551"/>
    <w:rsid w:val="71184AE7"/>
    <w:rsid w:val="714E48D5"/>
    <w:rsid w:val="71502BC1"/>
    <w:rsid w:val="71562C1B"/>
    <w:rsid w:val="71585989"/>
    <w:rsid w:val="717F7A86"/>
    <w:rsid w:val="718C42DE"/>
    <w:rsid w:val="7194172D"/>
    <w:rsid w:val="71AA0638"/>
    <w:rsid w:val="71C254BD"/>
    <w:rsid w:val="71C8684B"/>
    <w:rsid w:val="71D9147A"/>
    <w:rsid w:val="71DE7DB0"/>
    <w:rsid w:val="71F14AF3"/>
    <w:rsid w:val="720C6738"/>
    <w:rsid w:val="7211205D"/>
    <w:rsid w:val="72116AC3"/>
    <w:rsid w:val="722B6DC1"/>
    <w:rsid w:val="722F39B9"/>
    <w:rsid w:val="723143F0"/>
    <w:rsid w:val="7239253B"/>
    <w:rsid w:val="724265FE"/>
    <w:rsid w:val="72433567"/>
    <w:rsid w:val="72535C96"/>
    <w:rsid w:val="72555098"/>
    <w:rsid w:val="72567D55"/>
    <w:rsid w:val="72605BCB"/>
    <w:rsid w:val="726D44AE"/>
    <w:rsid w:val="7282319D"/>
    <w:rsid w:val="729D3834"/>
    <w:rsid w:val="72D925D7"/>
    <w:rsid w:val="72E01973"/>
    <w:rsid w:val="72EE51E1"/>
    <w:rsid w:val="72F63CFA"/>
    <w:rsid w:val="73010267"/>
    <w:rsid w:val="732C5B6B"/>
    <w:rsid w:val="73544E7F"/>
    <w:rsid w:val="73666C29"/>
    <w:rsid w:val="738642C8"/>
    <w:rsid w:val="738A0C48"/>
    <w:rsid w:val="73927DE1"/>
    <w:rsid w:val="73967216"/>
    <w:rsid w:val="73A615EB"/>
    <w:rsid w:val="73AB6635"/>
    <w:rsid w:val="73D126A1"/>
    <w:rsid w:val="73D95029"/>
    <w:rsid w:val="73DE291A"/>
    <w:rsid w:val="74182763"/>
    <w:rsid w:val="743F4FE3"/>
    <w:rsid w:val="74502F30"/>
    <w:rsid w:val="74527007"/>
    <w:rsid w:val="747405C4"/>
    <w:rsid w:val="748B3F42"/>
    <w:rsid w:val="74AC17DB"/>
    <w:rsid w:val="74B66881"/>
    <w:rsid w:val="74DC34A0"/>
    <w:rsid w:val="74E315BF"/>
    <w:rsid w:val="75063912"/>
    <w:rsid w:val="75295817"/>
    <w:rsid w:val="7531778A"/>
    <w:rsid w:val="75410DEE"/>
    <w:rsid w:val="75496904"/>
    <w:rsid w:val="754F13D2"/>
    <w:rsid w:val="754F2205"/>
    <w:rsid w:val="756253A6"/>
    <w:rsid w:val="75630D65"/>
    <w:rsid w:val="75862B47"/>
    <w:rsid w:val="75A7733B"/>
    <w:rsid w:val="75B43D96"/>
    <w:rsid w:val="761A47D2"/>
    <w:rsid w:val="764D731F"/>
    <w:rsid w:val="76516B68"/>
    <w:rsid w:val="76614049"/>
    <w:rsid w:val="76864652"/>
    <w:rsid w:val="76B151C4"/>
    <w:rsid w:val="76E47824"/>
    <w:rsid w:val="76F16BB5"/>
    <w:rsid w:val="76FB0AD5"/>
    <w:rsid w:val="77320DEA"/>
    <w:rsid w:val="773C5A5A"/>
    <w:rsid w:val="773D1B83"/>
    <w:rsid w:val="7752714E"/>
    <w:rsid w:val="775628E5"/>
    <w:rsid w:val="775B1BBA"/>
    <w:rsid w:val="7760609F"/>
    <w:rsid w:val="77645941"/>
    <w:rsid w:val="7766284E"/>
    <w:rsid w:val="778D1F6A"/>
    <w:rsid w:val="77A3462E"/>
    <w:rsid w:val="77C4717C"/>
    <w:rsid w:val="77E85551"/>
    <w:rsid w:val="77F13C27"/>
    <w:rsid w:val="77F77310"/>
    <w:rsid w:val="77FE5A01"/>
    <w:rsid w:val="784510F7"/>
    <w:rsid w:val="78600D6D"/>
    <w:rsid w:val="786372CE"/>
    <w:rsid w:val="7875407C"/>
    <w:rsid w:val="78AD7253"/>
    <w:rsid w:val="78BD4FAC"/>
    <w:rsid w:val="78D12489"/>
    <w:rsid w:val="78D20808"/>
    <w:rsid w:val="78DB7579"/>
    <w:rsid w:val="78E03192"/>
    <w:rsid w:val="78EF5BB7"/>
    <w:rsid w:val="78F66D84"/>
    <w:rsid w:val="78F743CB"/>
    <w:rsid w:val="793909A8"/>
    <w:rsid w:val="794F04FB"/>
    <w:rsid w:val="795F117B"/>
    <w:rsid w:val="79696255"/>
    <w:rsid w:val="79851F35"/>
    <w:rsid w:val="79851FF7"/>
    <w:rsid w:val="798E037A"/>
    <w:rsid w:val="79952CC2"/>
    <w:rsid w:val="79A66F05"/>
    <w:rsid w:val="79B53B59"/>
    <w:rsid w:val="79B55907"/>
    <w:rsid w:val="79FD2986"/>
    <w:rsid w:val="7A383BB0"/>
    <w:rsid w:val="7A386A18"/>
    <w:rsid w:val="7A3C2357"/>
    <w:rsid w:val="7A3F167A"/>
    <w:rsid w:val="7A425E4F"/>
    <w:rsid w:val="7A6D11AC"/>
    <w:rsid w:val="7A7A66A0"/>
    <w:rsid w:val="7A830551"/>
    <w:rsid w:val="7A832790"/>
    <w:rsid w:val="7AA0216B"/>
    <w:rsid w:val="7AB91C9C"/>
    <w:rsid w:val="7ACC0DA5"/>
    <w:rsid w:val="7ADE2810"/>
    <w:rsid w:val="7AF11D6B"/>
    <w:rsid w:val="7AF15870"/>
    <w:rsid w:val="7B0404C4"/>
    <w:rsid w:val="7B385C97"/>
    <w:rsid w:val="7B4A56E6"/>
    <w:rsid w:val="7B58300C"/>
    <w:rsid w:val="7B6D0EC9"/>
    <w:rsid w:val="7B890DF9"/>
    <w:rsid w:val="7B9674D3"/>
    <w:rsid w:val="7BAE1682"/>
    <w:rsid w:val="7BB638D3"/>
    <w:rsid w:val="7BD4685F"/>
    <w:rsid w:val="7C01602C"/>
    <w:rsid w:val="7C1007CE"/>
    <w:rsid w:val="7C105077"/>
    <w:rsid w:val="7C170A7C"/>
    <w:rsid w:val="7C2950FA"/>
    <w:rsid w:val="7C3D0FC8"/>
    <w:rsid w:val="7C4B4301"/>
    <w:rsid w:val="7C526536"/>
    <w:rsid w:val="7C5A6D93"/>
    <w:rsid w:val="7C6C6790"/>
    <w:rsid w:val="7C767542"/>
    <w:rsid w:val="7C7B6A4A"/>
    <w:rsid w:val="7C7C270C"/>
    <w:rsid w:val="7CA273EF"/>
    <w:rsid w:val="7CC77E2B"/>
    <w:rsid w:val="7CD653B4"/>
    <w:rsid w:val="7CDA04F0"/>
    <w:rsid w:val="7CF01AB2"/>
    <w:rsid w:val="7CF24DE2"/>
    <w:rsid w:val="7D0A30BB"/>
    <w:rsid w:val="7D196BD5"/>
    <w:rsid w:val="7D4059B8"/>
    <w:rsid w:val="7D6836C0"/>
    <w:rsid w:val="7D6C741B"/>
    <w:rsid w:val="7D6D0572"/>
    <w:rsid w:val="7D8047E4"/>
    <w:rsid w:val="7D8A0E59"/>
    <w:rsid w:val="7D8C32C5"/>
    <w:rsid w:val="7D9F4FAC"/>
    <w:rsid w:val="7DA4016C"/>
    <w:rsid w:val="7DA5667B"/>
    <w:rsid w:val="7DA97EE3"/>
    <w:rsid w:val="7DCE6F97"/>
    <w:rsid w:val="7E06760D"/>
    <w:rsid w:val="7E1F193F"/>
    <w:rsid w:val="7E3A63DB"/>
    <w:rsid w:val="7E3C65F7"/>
    <w:rsid w:val="7E4B45BB"/>
    <w:rsid w:val="7E65397F"/>
    <w:rsid w:val="7E665E4A"/>
    <w:rsid w:val="7E820B69"/>
    <w:rsid w:val="7E896AD1"/>
    <w:rsid w:val="7E9A5639"/>
    <w:rsid w:val="7EBA053B"/>
    <w:rsid w:val="7EE64D99"/>
    <w:rsid w:val="7EEF7017"/>
    <w:rsid w:val="7F0305D9"/>
    <w:rsid w:val="7F163C4C"/>
    <w:rsid w:val="7F274392"/>
    <w:rsid w:val="7F344CF9"/>
    <w:rsid w:val="7F3B19BF"/>
    <w:rsid w:val="7F3E4EB8"/>
    <w:rsid w:val="7F7141D8"/>
    <w:rsid w:val="7F787207"/>
    <w:rsid w:val="7F8578BE"/>
    <w:rsid w:val="7F864869"/>
    <w:rsid w:val="7F880A3A"/>
    <w:rsid w:val="7F965767"/>
    <w:rsid w:val="7FA33145"/>
    <w:rsid w:val="7FA5062E"/>
    <w:rsid w:val="7FCE7847"/>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0"/>
    <w:pPr>
      <w:keepNext/>
      <w:keepLines/>
      <w:spacing w:before="340" w:after="330" w:line="576" w:lineRule="auto"/>
      <w:jc w:val="center"/>
      <w:outlineLvl w:val="0"/>
    </w:pPr>
    <w:rPr>
      <w:b/>
      <w:bCs/>
      <w:kern w:val="44"/>
      <w:sz w:val="30"/>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widowControl w:val="0"/>
      <w:jc w:val="left"/>
    </w:pPr>
    <w:rPr>
      <w:rFonts w:ascii="Times New Roman" w:hAnsi="Times New Roman" w:eastAsia="宋体" w:cs="Times New Roman"/>
      <w:kern w:val="2"/>
      <w:sz w:val="21"/>
      <w:lang w:val="en-US" w:eastAsia="zh-CN" w:bidi="ar-SA"/>
    </w:rPr>
  </w:style>
  <w:style w:type="paragraph" w:styleId="5">
    <w:name w:val="Body Text"/>
    <w:basedOn w:val="1"/>
    <w:semiHidden/>
    <w:unhideWhenUsed/>
    <w:qFormat/>
    <w:uiPriority w:val="99"/>
    <w:pPr>
      <w:spacing w:after="120"/>
    </w:p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link w:val="21"/>
    <w:semiHidden/>
    <w:unhideWhenUsed/>
    <w:qFormat/>
    <w:uiPriority w:val="39"/>
    <w:pPr>
      <w:ind w:left="420" w:leftChars="200"/>
    </w:pPr>
  </w:style>
  <w:style w:type="paragraph" w:styleId="10">
    <w:name w:val="Normal (Web)"/>
    <w:basedOn w:val="1"/>
    <w:semiHidden/>
    <w:unhideWhenUsed/>
    <w:qFormat/>
    <w:uiPriority w:val="99"/>
    <w:rPr>
      <w:sz w:val="24"/>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styleId="15">
    <w:name w:val="annotation reference"/>
    <w:semiHidden/>
    <w:unhideWhenUsed/>
    <w:qFormat/>
    <w:uiPriority w:val="99"/>
    <w:rPr>
      <w:sz w:val="21"/>
      <w:szCs w:val="21"/>
    </w:rPr>
  </w:style>
  <w:style w:type="character" w:customStyle="1" w:styleId="16">
    <w:name w:val="页眉 Char"/>
    <w:basedOn w:val="13"/>
    <w:link w:val="7"/>
    <w:semiHidden/>
    <w:qFormat/>
    <w:uiPriority w:val="99"/>
    <w:rPr>
      <w:rFonts w:ascii="Times New Roman" w:hAnsi="Times New Roman" w:eastAsia="宋体" w:cs="Times New Roman"/>
      <w:sz w:val="18"/>
      <w:szCs w:val="18"/>
    </w:rPr>
  </w:style>
  <w:style w:type="character" w:customStyle="1" w:styleId="17">
    <w:name w:val="页脚 Char"/>
    <w:basedOn w:val="13"/>
    <w:link w:val="6"/>
    <w:semiHidden/>
    <w:qFormat/>
    <w:uiPriority w:val="99"/>
    <w:rPr>
      <w:rFonts w:ascii="Times New Roman" w:hAnsi="Times New Roman" w:eastAsia="宋体" w:cs="Times New Roman"/>
      <w:sz w:val="18"/>
      <w:szCs w:val="18"/>
    </w:rPr>
  </w:style>
  <w:style w:type="paragraph" w:customStyle="1" w:styleId="18">
    <w:name w:val="标题2"/>
    <w:basedOn w:val="3"/>
    <w:qFormat/>
    <w:uiPriority w:val="0"/>
    <w:pPr>
      <w:jc w:val="center"/>
    </w:pPr>
    <w:rPr>
      <w:rFonts w:ascii="Cambria" w:hAnsi="Cambria" w:eastAsia="宋体" w:cs="Times New Roman"/>
      <w:sz w:val="28"/>
    </w:rPr>
  </w:style>
  <w:style w:type="character" w:customStyle="1" w:styleId="19">
    <w:name w:val="标题 1 Char"/>
    <w:link w:val="2"/>
    <w:qFormat/>
    <w:uiPriority w:val="0"/>
    <w:rPr>
      <w:b/>
      <w:bCs/>
      <w:kern w:val="44"/>
      <w:sz w:val="30"/>
      <w:szCs w:val="44"/>
    </w:rPr>
  </w:style>
  <w:style w:type="character" w:customStyle="1" w:styleId="20">
    <w:name w:val="标题 2 Char"/>
    <w:link w:val="3"/>
    <w:qFormat/>
    <w:uiPriority w:val="9"/>
    <w:rPr>
      <w:rFonts w:asciiTheme="majorHAnsi" w:hAnsiTheme="majorHAnsi" w:eastAsiaTheme="majorEastAsia" w:cstheme="majorBidi"/>
      <w:b/>
      <w:bCs/>
      <w:sz w:val="32"/>
      <w:szCs w:val="32"/>
    </w:rPr>
  </w:style>
  <w:style w:type="character" w:customStyle="1" w:styleId="21">
    <w:name w:val="目录 2 Char"/>
    <w:link w:val="9"/>
    <w:qFormat/>
    <w:uiPriority w:val="39"/>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emf"/><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28697</Words>
  <Characters>31062</Characters>
  <Lines>1</Lines>
  <Paragraphs>1</Paragraphs>
  <TotalTime>8</TotalTime>
  <ScaleCrop>false</ScaleCrop>
  <LinksUpToDate>false</LinksUpToDate>
  <CharactersWithSpaces>32377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2015-11-17T08:23:00Z</dcterms:created>
  <dc:creator>ZHY-CQ</dc:creator>
  <cp:lastModifiedBy>张庆明</cp:lastModifiedBy>
  <cp:lastPrinted>2022-09-19T08:44:00Z</cp:lastPrinted>
  <dcterms:modified xsi:type="dcterms:W3CDTF">2023-03-15T08:35:54Z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F71FA3580416417596E6330F56B16C04</vt:lpwstr>
  </property>
</Properties>
</file>