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武汉市智能建造试点企业评价表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（征求意见稿）</w:t>
      </w:r>
    </w:p>
    <w:tbl>
      <w:tblPr>
        <w:tblStyle w:val="4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000" w:type="pc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控制项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2" w:hRule="atLeast"/>
        </w:trPr>
        <w:tc>
          <w:tcPr>
            <w:tcW w:w="5000" w:type="pct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1.具有建筑行业（建筑工程）甲级或工程设计综合甲级设计资质；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2.企业通过质量、安全、健康体系认证，制定了完善的技术、质量、安全和档案管理制度；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3.有固定的科研、设计场所，拥有先进的科研技术装备一套以上，拥有满足建筑BIM设计要求的设计软件一套以上；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4.提供企业近3年资信情况证明，企业信誉良好，无征信不良行为记录；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5.申报当年不得发生一般及以上相关安全事故，且近3年不得发生较大相关安全和质量事故；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6.积极申报智能建造试点项目，并且通过一个以上。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</w:p>
    <w:tbl>
      <w:tblPr>
        <w:tblStyle w:val="4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200"/>
        <w:gridCol w:w="2025"/>
        <w:gridCol w:w="2423"/>
        <w:gridCol w:w="892"/>
        <w:gridCol w:w="79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7" w:type="pc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704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188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指标解释</w:t>
            </w:r>
          </w:p>
        </w:tc>
        <w:tc>
          <w:tcPr>
            <w:tcW w:w="1422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评分标准</w:t>
            </w:r>
          </w:p>
        </w:tc>
        <w:tc>
          <w:tcPr>
            <w:tcW w:w="523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满分</w:t>
            </w:r>
          </w:p>
        </w:tc>
        <w:tc>
          <w:tcPr>
            <w:tcW w:w="464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697" w:type="pct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企业基本情况</w:t>
            </w:r>
          </w:p>
        </w:tc>
        <w:tc>
          <w:tcPr>
            <w:tcW w:w="704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人员配置</w:t>
            </w:r>
          </w:p>
        </w:tc>
        <w:tc>
          <w:tcPr>
            <w:tcW w:w="1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企业内智能建造相关从事人员具有相关执业资格。</w:t>
            </w:r>
          </w:p>
        </w:tc>
        <w:tc>
          <w:tcPr>
            <w:tcW w:w="1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企业总工程师BIM相关负责人具有高级工程师职称或一级结构工程师执业资格，得5分。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5分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697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具有专门从事智能建造的研发团队，具备智能建造相关研发能力。</w:t>
            </w:r>
          </w:p>
        </w:tc>
        <w:tc>
          <w:tcPr>
            <w:tcW w:w="1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从事智能建造技术产品研究、开发的人员应占企业职工总数的10%以上的得5分，占5%以上的得2-4分，占4%以下的不得分。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5分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697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4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智能建造相关人才培训计划。</w:t>
            </w:r>
          </w:p>
        </w:tc>
        <w:tc>
          <w:tcPr>
            <w:tcW w:w="1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建立了并落实了智能建造相关人才培训计划，并严格按照计划实行。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5分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697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资金投入</w:t>
            </w:r>
          </w:p>
        </w:tc>
        <w:tc>
          <w:tcPr>
            <w:tcW w:w="1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智能建造的研发投入。</w:t>
            </w:r>
          </w:p>
        </w:tc>
        <w:tc>
          <w:tcPr>
            <w:tcW w:w="1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智能建造的相关研发投入连续3年达到总收入5%以上的，得10分；研发投入连续3年达到总收入4%以上的，得5-9分；年投入在总收入3%以上的，得1-4分；年投入不足总收入5%以上的，不得分。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10分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697" w:type="pct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技术基础能力</w:t>
            </w:r>
          </w:p>
        </w:tc>
        <w:tc>
          <w:tcPr>
            <w:tcW w:w="70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基础软硬件配置</w:t>
            </w:r>
          </w:p>
        </w:tc>
        <w:tc>
          <w:tcPr>
            <w:tcW w:w="1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网络基础设施配置；先进制造工装、智能工程设备、智能工地装备应用种类及数量；建筑机器人数量及种类。</w:t>
            </w:r>
          </w:p>
        </w:tc>
        <w:tc>
          <w:tcPr>
            <w:tcW w:w="1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企业网络基础设施实现了5G全覆盖，得2分。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2分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697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（二选一）先进制造工装、智能工程设备、智能工地装备应用种类及数量；建筑机器人数量及种类。</w:t>
            </w:r>
          </w:p>
        </w:tc>
        <w:tc>
          <w:tcPr>
            <w:tcW w:w="1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先进工装、设备装备、机器人每取得一种省级及以上重大技术设备认定得2分，至多得8分。</w:t>
            </w:r>
          </w:p>
        </w:tc>
        <w:tc>
          <w:tcPr>
            <w:tcW w:w="52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8分</w:t>
            </w:r>
          </w:p>
        </w:tc>
        <w:tc>
          <w:tcPr>
            <w:tcW w:w="46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697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（二选一）具备在项目中采用BIM正向设计的能力，并提供相关资料。</w:t>
            </w:r>
          </w:p>
        </w:tc>
        <w:tc>
          <w:tcPr>
            <w:tcW w:w="1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每有采用BIM正向设计的1个项目并提供佐证资料，得2分，至多得8分。</w:t>
            </w:r>
          </w:p>
        </w:tc>
        <w:tc>
          <w:tcPr>
            <w:tcW w:w="5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7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集成管理平台建设</w:t>
            </w:r>
          </w:p>
        </w:tc>
        <w:tc>
          <w:tcPr>
            <w:tcW w:w="1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智能企业管理系统、项目管理平台研发数量及应用水平。</w:t>
            </w:r>
          </w:p>
        </w:tc>
        <w:tc>
          <w:tcPr>
            <w:tcW w:w="1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智能企业管理系统和项目管理系统研发数量及应用情况，得0-5分。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5分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697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（二选一）实现企业应用系统和施工现场信息数据全面整合调度的能力、施工项目数据共享运行情况、施工项目智慧决策系统设计运行情况。</w:t>
            </w:r>
          </w:p>
        </w:tc>
        <w:tc>
          <w:tcPr>
            <w:tcW w:w="1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实现企业应用系统和施工现场信息数据全面整合调度的能力；施工项目数据共享运行情况及智能决策系统设计运行情况，得0-10分。</w:t>
            </w:r>
          </w:p>
        </w:tc>
        <w:tc>
          <w:tcPr>
            <w:tcW w:w="52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10分</w:t>
            </w:r>
          </w:p>
        </w:tc>
        <w:tc>
          <w:tcPr>
            <w:tcW w:w="46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697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二选一）实现使用BIM技术协同设计，全专业，全过程，全参与方都可介入的对图纸进行细化、补充和完善。综合深化设计对各专业深化设计初步成果进行集成、协调、修订与校核，形成综合平面图、综合管线图，保持各专业协调图纸一致。</w:t>
            </w:r>
          </w:p>
        </w:tc>
        <w:tc>
          <w:tcPr>
            <w:tcW w:w="1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与项目实现使用BIM技术协同设计，全专业，全过程，全参与方都可介入的对图纸进行细化、补充和完善。并且模型与施工过程同步更新的，得10分。未同步更新，得1-9分。未采用全过程BIM对施工、运维进行辅助，不得分。</w:t>
            </w:r>
          </w:p>
        </w:tc>
        <w:tc>
          <w:tcPr>
            <w:tcW w:w="5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697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通用标准接入</w:t>
            </w:r>
          </w:p>
        </w:tc>
        <w:tc>
          <w:tcPr>
            <w:tcW w:w="1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采用构件库模数化、通用化设计，并提供相关资料。</w:t>
            </w:r>
          </w:p>
        </w:tc>
        <w:tc>
          <w:tcPr>
            <w:tcW w:w="1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3年之内，构件标准化率达到30%以上的竣工项目有3项并提供佐证资料，得5分，每增加1个项目，加2分，总得分不大于10分。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10分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7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具备数字化图审的条件。</w:t>
            </w:r>
          </w:p>
        </w:tc>
        <w:tc>
          <w:tcPr>
            <w:tcW w:w="1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企业项目施工图具备数字化图审的条件。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10分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7" w:type="pct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应用实施能力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试点项目创建</w:t>
            </w:r>
          </w:p>
        </w:tc>
        <w:tc>
          <w:tcPr>
            <w:tcW w:w="1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积极申报试点项目，先进信息技术在施工现场的管理应用情况。</w:t>
            </w:r>
          </w:p>
        </w:tc>
        <w:tc>
          <w:tcPr>
            <w:tcW w:w="1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每年申报一个项目及以上，每多1个项目得5分；至多得10分。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10分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7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智能建造收益能力</w:t>
            </w:r>
          </w:p>
        </w:tc>
        <w:tc>
          <w:tcPr>
            <w:tcW w:w="1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智能建造降本增效情况。</w:t>
            </w:r>
          </w:p>
        </w:tc>
        <w:tc>
          <w:tcPr>
            <w:tcW w:w="1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根据企业智能建造项目实际降本增效情况，依专家商讨，得1-20分。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20分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012" w:type="pct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基础评分合计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100分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697" w:type="pct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加分项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科技成果</w:t>
            </w:r>
          </w:p>
        </w:tc>
        <w:tc>
          <w:tcPr>
            <w:tcW w:w="1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取得科技成果奖项；取得专利、发明；发表专著、论文、报告等。</w:t>
            </w:r>
          </w:p>
        </w:tc>
        <w:tc>
          <w:tcPr>
            <w:tcW w:w="1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取得国家及奖项及相关科研成果每项得2分，省部级奖项每项得1分，至多得10分。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10分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697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软件研发</w:t>
            </w:r>
          </w:p>
        </w:tc>
        <w:tc>
          <w:tcPr>
            <w:tcW w:w="118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使用自主可控内核开发的各种软件，并具有一定的推广。</w:t>
            </w:r>
          </w:p>
        </w:tc>
        <w:tc>
          <w:tcPr>
            <w:tcW w:w="1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使用自主可控内核开发的各种软件，每开发用一种软件得4分，至多得8分。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8分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7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每选用一种国产软件进行项目管理或运营得1分，至多得2分。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2分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012" w:type="pct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加分项合计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20分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012" w:type="pct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总得分=基础分+加分</w:t>
            </w:r>
            <w:bookmarkStart w:id="0" w:name="_GoBack"/>
            <w:bookmarkEnd w:id="0"/>
          </w:p>
        </w:tc>
        <w:tc>
          <w:tcPr>
            <w:tcW w:w="523" w:type="pct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120分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0" w:usb1="00000000" w:usb2="00000000" w:usb3="00000000" w:csb0="00000000" w:csb1="00000000"/>
    <w:embedRegular r:id="rId1" w:fontKey="{2D75EBAC-E993-4721-A89B-55F2BF295782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1A80E7A1-377C-497A-A1FE-51D951F38475}"/>
  </w:font>
  <w:font w:name="方正仿宋_GB2312">
    <w:panose1 w:val="02000000000000000000"/>
    <w:charset w:val="86"/>
    <w:family w:val="auto"/>
    <w:pitch w:val="default"/>
    <w:sig w:usb0="00000000" w:usb1="00000000" w:usb2="00000000" w:usb3="00000000" w:csb0="00000000" w:csb1="00000000"/>
    <w:embedRegular r:id="rId3" w:fontKey="{FE0B5620-7FAA-4303-B2B9-79997C78BAD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zNmZjMDJhZGFlM2Y5MzdhNmI2ZTNkOGJmMzg4NDUifQ=="/>
  </w:docVars>
  <w:rsids>
    <w:rsidRoot w:val="48686553"/>
    <w:rsid w:val="01367C33"/>
    <w:rsid w:val="0EB61AAE"/>
    <w:rsid w:val="14950474"/>
    <w:rsid w:val="22146DBF"/>
    <w:rsid w:val="22DF0E5A"/>
    <w:rsid w:val="274E174B"/>
    <w:rsid w:val="286944D1"/>
    <w:rsid w:val="2D2956EF"/>
    <w:rsid w:val="324B7E31"/>
    <w:rsid w:val="34D67F04"/>
    <w:rsid w:val="36625EF3"/>
    <w:rsid w:val="3C601127"/>
    <w:rsid w:val="3E193A40"/>
    <w:rsid w:val="3FCC1863"/>
    <w:rsid w:val="432D1637"/>
    <w:rsid w:val="46760147"/>
    <w:rsid w:val="48686553"/>
    <w:rsid w:val="4B103B38"/>
    <w:rsid w:val="56BB4568"/>
    <w:rsid w:val="5B9D4478"/>
    <w:rsid w:val="5D4173BB"/>
    <w:rsid w:val="65554CF2"/>
    <w:rsid w:val="69C8531B"/>
    <w:rsid w:val="70A60666"/>
    <w:rsid w:val="70EE2F72"/>
    <w:rsid w:val="75566574"/>
    <w:rsid w:val="79062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endnote text"/>
    <w:basedOn w:val="1"/>
    <w:qFormat/>
    <w:uiPriority w:val="0"/>
    <w:pPr>
      <w:snapToGrid w:val="0"/>
      <w:jc w:val="left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1697</Words>
  <Characters>1764</Characters>
  <Lines>0</Lines>
  <Paragraphs>0</Paragraphs>
  <TotalTime>0</TotalTime>
  <ScaleCrop>false</ScaleCrop>
  <LinksUpToDate>false</LinksUpToDate>
  <CharactersWithSpaces>1764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2023-01-29T01:00:00Z</dcterms:created>
  <dc:creator>LENOVO</dc:creator>
  <cp:lastModifiedBy>谢锦波</cp:lastModifiedBy>
  <cp:lastPrinted>2023-04-06T08:34:00Z</cp:lastPrinted>
  <dcterms:modified xsi:type="dcterms:W3CDTF">2023-04-07T02:47:41Z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  <property fmtid="{D5CDD505-2E9C-101B-9397-08002B2CF9AE}" pid="3" name="ICV">
    <vt:lpwstr>68D1104D40124A47A3827B19EABC6347</vt:lpwstr>
  </property>
</Properties>
</file>